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4.xml" ContentType="application/vnd.ms-office.chartcolorstyle+xml"/>
  <Override PartName="/word/charts/colors3.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4.xml" ContentType="application/vnd.ms-office.chartstyle+xml"/>
  <Override PartName="/word/charts/colors2.xml" ContentType="application/vnd.ms-office.chartcolorstyle+xml"/>
  <Override PartName="/word/charts/style3.xml" ContentType="application/vnd.ms-office.chartsty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2.xml" ContentType="application/vnd.ms-office.chartstyle+xml"/>
  <Override PartName="/word/charts/style1.xml" ContentType="application/vnd.ms-office.chartsty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A8" w:rsidRDefault="00E700A8" w:rsidP="00E700A8">
      <w:pPr>
        <w:pStyle w:val="a3"/>
        <w:spacing w:after="0" w:line="560" w:lineRule="exact"/>
        <w:ind w:left="0"/>
        <w:rPr>
          <w:rFonts w:ascii="黑体" w:eastAsia="黑体" w:hAnsi="黑体"/>
          <w:sz w:val="32"/>
          <w:szCs w:val="32"/>
        </w:rPr>
      </w:pPr>
      <w:r w:rsidRPr="00C86E82">
        <w:rPr>
          <w:rFonts w:ascii="黑体" w:eastAsia="黑体" w:hAnsi="黑体" w:hint="eastAsia"/>
          <w:sz w:val="32"/>
          <w:szCs w:val="32"/>
        </w:rPr>
        <w:t>附件</w:t>
      </w:r>
      <w:r w:rsidRPr="00C86E82">
        <w:rPr>
          <w:rFonts w:ascii="黑体" w:eastAsia="黑体" w:hAnsi="黑体"/>
          <w:sz w:val="32"/>
          <w:szCs w:val="32"/>
        </w:rPr>
        <w:t>3</w:t>
      </w:r>
    </w:p>
    <w:p w:rsidR="009759ED" w:rsidRDefault="009759ED" w:rsidP="00E700A8">
      <w:pPr>
        <w:pStyle w:val="a3"/>
        <w:spacing w:after="0" w:line="560" w:lineRule="exact"/>
        <w:ind w:left="0"/>
        <w:rPr>
          <w:rFonts w:ascii="黑体" w:eastAsia="黑体" w:hAnsi="黑体"/>
          <w:sz w:val="32"/>
          <w:szCs w:val="32"/>
        </w:rPr>
      </w:pPr>
    </w:p>
    <w:p w:rsidR="009759ED" w:rsidRDefault="009759ED" w:rsidP="00E700A8">
      <w:pPr>
        <w:pStyle w:val="a3"/>
        <w:spacing w:after="0" w:line="560" w:lineRule="exact"/>
        <w:ind w:left="0"/>
        <w:rPr>
          <w:rFonts w:ascii="黑体" w:eastAsia="黑体" w:hAnsi="黑体"/>
          <w:sz w:val="32"/>
          <w:szCs w:val="32"/>
        </w:rPr>
      </w:pPr>
    </w:p>
    <w:p w:rsidR="009759ED" w:rsidRDefault="009759ED" w:rsidP="00E700A8">
      <w:pPr>
        <w:pStyle w:val="a3"/>
        <w:spacing w:after="0" w:line="560" w:lineRule="exact"/>
        <w:ind w:left="0"/>
        <w:rPr>
          <w:rFonts w:ascii="黑体" w:eastAsia="黑体" w:hAnsi="黑体"/>
          <w:sz w:val="32"/>
          <w:szCs w:val="32"/>
        </w:rPr>
      </w:pPr>
    </w:p>
    <w:p w:rsidR="009759ED" w:rsidRDefault="009759ED" w:rsidP="00E700A8">
      <w:pPr>
        <w:pStyle w:val="a3"/>
        <w:spacing w:after="0" w:line="560" w:lineRule="exact"/>
        <w:ind w:left="0"/>
        <w:rPr>
          <w:rFonts w:ascii="黑体" w:eastAsia="黑体" w:hAnsi="黑体"/>
          <w:sz w:val="32"/>
          <w:szCs w:val="32"/>
        </w:rPr>
      </w:pPr>
    </w:p>
    <w:p w:rsidR="009759ED" w:rsidRPr="00A64E0F" w:rsidRDefault="009759ED" w:rsidP="00E700A8">
      <w:pPr>
        <w:pStyle w:val="a3"/>
        <w:spacing w:after="0" w:line="560" w:lineRule="exact"/>
        <w:ind w:left="0"/>
        <w:rPr>
          <w:rFonts w:ascii="仿宋_GB2312" w:eastAsia="仿宋_GB2312" w:hAnsi="仿宋"/>
          <w:sz w:val="32"/>
          <w:szCs w:val="32"/>
        </w:rPr>
      </w:pPr>
    </w:p>
    <w:p w:rsidR="00E700A8" w:rsidRPr="00D053B9" w:rsidRDefault="00E700A8" w:rsidP="00E700A8">
      <w:pPr>
        <w:pStyle w:val="a3"/>
        <w:spacing w:after="0" w:line="560" w:lineRule="exact"/>
        <w:ind w:left="0"/>
        <w:rPr>
          <w:rFonts w:ascii="仿宋_GB2312" w:eastAsia="仿宋_GB2312" w:hAnsi="仿宋"/>
          <w:sz w:val="32"/>
          <w:szCs w:val="32"/>
        </w:rPr>
      </w:pPr>
    </w:p>
    <w:p w:rsidR="009759ED" w:rsidRDefault="00E700A8" w:rsidP="009759ED">
      <w:pPr>
        <w:pStyle w:val="a3"/>
        <w:spacing w:after="0" w:line="480" w:lineRule="auto"/>
        <w:ind w:left="0"/>
        <w:jc w:val="center"/>
        <w:rPr>
          <w:rFonts w:ascii="宋体" w:hAnsi="宋体"/>
          <w:b/>
          <w:sz w:val="44"/>
          <w:szCs w:val="44"/>
        </w:rPr>
      </w:pPr>
      <w:r w:rsidRPr="00D053B9">
        <w:rPr>
          <w:rFonts w:ascii="宋体" w:hAnsi="宋体" w:hint="eastAsia"/>
          <w:b/>
          <w:sz w:val="44"/>
          <w:szCs w:val="44"/>
        </w:rPr>
        <w:t>北京市碳排放第三方核查报告</w:t>
      </w:r>
    </w:p>
    <w:p w:rsidR="008117D9" w:rsidRDefault="00E700A8" w:rsidP="009759ED">
      <w:pPr>
        <w:pStyle w:val="a3"/>
        <w:spacing w:after="0" w:line="480" w:lineRule="auto"/>
        <w:ind w:left="0"/>
        <w:jc w:val="center"/>
        <w:rPr>
          <w:rFonts w:ascii="仿宋_GB2312" w:eastAsia="仿宋_GB2312" w:hAnsi="宋体"/>
          <w:sz w:val="32"/>
          <w:szCs w:val="32"/>
        </w:rPr>
      </w:pPr>
      <w:r w:rsidRPr="00D053B9">
        <w:rPr>
          <w:rFonts w:ascii="宋体" w:hAnsi="宋体" w:hint="eastAsia"/>
          <w:b/>
          <w:sz w:val="44"/>
          <w:szCs w:val="44"/>
        </w:rPr>
        <w:t>编写指南</w:t>
      </w:r>
    </w:p>
    <w:p w:rsidR="00E700A8" w:rsidRPr="00E700A8" w:rsidRDefault="00E700A8" w:rsidP="00D21D5C">
      <w:pPr>
        <w:spacing w:after="0" w:line="560" w:lineRule="exact"/>
        <w:ind w:firstLine="902"/>
        <w:jc w:val="center"/>
        <w:rPr>
          <w:rFonts w:ascii="方正小标宋简体" w:eastAsia="方正小标宋简体" w:hAnsi="仿宋"/>
          <w:sz w:val="44"/>
          <w:szCs w:val="44"/>
        </w:rPr>
      </w:pPr>
    </w:p>
    <w:p w:rsidR="009759ED" w:rsidRDefault="00AF60DC" w:rsidP="00CF32BF">
      <w:pPr>
        <w:spacing w:after="0" w:line="560" w:lineRule="exact"/>
        <w:ind w:firstLine="902"/>
        <w:rPr>
          <w:rFonts w:ascii="方正小标宋简体" w:eastAsia="方正小标宋简体" w:hAnsi="仿宋"/>
          <w:sz w:val="44"/>
          <w:szCs w:val="44"/>
        </w:rPr>
      </w:pPr>
      <w:r>
        <w:rPr>
          <w:rFonts w:ascii="方正小标宋简体" w:eastAsia="方正小标宋简体" w:hAnsi="仿宋" w:hint="eastAsia"/>
          <w:sz w:val="44"/>
          <w:szCs w:val="44"/>
        </w:rPr>
        <w:t xml:space="preserve">                      </w:t>
      </w: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9759ED" w:rsidRDefault="009759ED" w:rsidP="00CF32BF">
      <w:pPr>
        <w:spacing w:after="0" w:line="560" w:lineRule="exact"/>
        <w:ind w:firstLine="902"/>
        <w:rPr>
          <w:rFonts w:ascii="方正小标宋简体" w:eastAsia="方正小标宋简体" w:hAnsi="仿宋"/>
          <w:sz w:val="44"/>
          <w:szCs w:val="44"/>
        </w:rPr>
      </w:pPr>
    </w:p>
    <w:p w:rsidR="00CF32BF" w:rsidRDefault="001F6A37" w:rsidP="003A43B2">
      <w:pPr>
        <w:spacing w:after="0" w:line="560" w:lineRule="exact"/>
        <w:ind w:firstLineChars="755" w:firstLine="3322"/>
        <w:rPr>
          <w:rFonts w:ascii="方正小标宋简体" w:eastAsia="方正小标宋简体" w:hAnsi="仿宋"/>
          <w:sz w:val="44"/>
          <w:szCs w:val="44"/>
        </w:rPr>
      </w:pPr>
      <w:r w:rsidRPr="00D21D5C">
        <w:rPr>
          <w:rFonts w:ascii="方正小标宋简体" w:eastAsia="方正小标宋简体" w:hAnsi="仿宋" w:hint="eastAsia"/>
          <w:sz w:val="44"/>
          <w:szCs w:val="44"/>
        </w:rPr>
        <w:lastRenderedPageBreak/>
        <w:t>前</w:t>
      </w:r>
      <w:r w:rsidR="00631541">
        <w:rPr>
          <w:rFonts w:ascii="方正小标宋简体" w:eastAsia="方正小标宋简体" w:hAnsi="仿宋" w:hint="eastAsia"/>
          <w:sz w:val="44"/>
          <w:szCs w:val="44"/>
        </w:rPr>
        <w:t xml:space="preserve">  </w:t>
      </w:r>
      <w:r w:rsidR="00D814BB">
        <w:rPr>
          <w:rFonts w:ascii="方正小标宋简体" w:eastAsia="方正小标宋简体" w:hAnsi="仿宋" w:hint="eastAsia"/>
          <w:sz w:val="44"/>
          <w:szCs w:val="44"/>
        </w:rPr>
        <w:t xml:space="preserve">  </w:t>
      </w:r>
      <w:r w:rsidRPr="00D21D5C">
        <w:rPr>
          <w:rFonts w:ascii="方正小标宋简体" w:eastAsia="方正小标宋简体" w:hAnsi="仿宋" w:hint="eastAsia"/>
          <w:sz w:val="44"/>
          <w:szCs w:val="44"/>
        </w:rPr>
        <w:t>言</w:t>
      </w:r>
    </w:p>
    <w:p w:rsidR="001F6A37" w:rsidRDefault="001F6A37" w:rsidP="00D21D5C">
      <w:pPr>
        <w:spacing w:after="0" w:line="620" w:lineRule="exact"/>
        <w:ind w:firstLineChars="200" w:firstLine="640"/>
        <w:rPr>
          <w:rFonts w:ascii="仿宋_GB2312" w:eastAsia="仿宋_GB2312"/>
          <w:sz w:val="32"/>
          <w:szCs w:val="32"/>
        </w:rPr>
      </w:pPr>
      <w:proofErr w:type="gramStart"/>
      <w:r>
        <w:rPr>
          <w:rFonts w:ascii="仿宋_GB2312" w:eastAsia="仿宋_GB2312" w:hint="eastAsia"/>
          <w:sz w:val="32"/>
          <w:szCs w:val="32"/>
        </w:rPr>
        <w:t>碳排放权</w:t>
      </w:r>
      <w:proofErr w:type="gramEnd"/>
      <w:r>
        <w:rPr>
          <w:rFonts w:ascii="仿宋_GB2312" w:eastAsia="仿宋_GB2312" w:hint="eastAsia"/>
          <w:sz w:val="32"/>
          <w:szCs w:val="32"/>
        </w:rPr>
        <w:t>交易管理工作转隶至生态环境部门</w:t>
      </w:r>
      <w:r w:rsidRPr="00936CBD">
        <w:rPr>
          <w:rFonts w:ascii="仿宋_GB2312" w:eastAsia="仿宋_GB2312" w:hint="eastAsia"/>
          <w:sz w:val="32"/>
          <w:szCs w:val="32"/>
        </w:rPr>
        <w:t>以来，</w:t>
      </w:r>
      <w:r>
        <w:rPr>
          <w:rFonts w:ascii="仿宋_GB2312" w:eastAsia="仿宋_GB2312" w:hint="eastAsia"/>
          <w:sz w:val="32"/>
          <w:szCs w:val="32"/>
        </w:rPr>
        <w:t>我局</w:t>
      </w:r>
      <w:r w:rsidRPr="00936CBD">
        <w:rPr>
          <w:rFonts w:ascii="仿宋_GB2312" w:eastAsia="仿宋_GB2312" w:hint="eastAsia"/>
          <w:sz w:val="32"/>
          <w:szCs w:val="32"/>
        </w:rPr>
        <w:t>深入贯彻习近平生态文明思想和总书记对北京重要讲话精神，</w:t>
      </w:r>
      <w:proofErr w:type="gramStart"/>
      <w:r w:rsidRPr="00936CBD">
        <w:rPr>
          <w:rFonts w:ascii="仿宋_GB2312" w:eastAsia="仿宋_GB2312" w:hint="eastAsia"/>
          <w:sz w:val="32"/>
          <w:szCs w:val="32"/>
        </w:rPr>
        <w:t>将碳排</w:t>
      </w:r>
      <w:proofErr w:type="gramEnd"/>
      <w:r w:rsidRPr="00936CBD">
        <w:rPr>
          <w:rFonts w:ascii="仿宋_GB2312" w:eastAsia="仿宋_GB2312" w:hint="eastAsia"/>
          <w:sz w:val="32"/>
          <w:szCs w:val="32"/>
        </w:rPr>
        <w:t>放权交易作为</w:t>
      </w:r>
      <w:r w:rsidR="00D21D5C">
        <w:rPr>
          <w:rFonts w:ascii="仿宋_GB2312" w:eastAsia="仿宋_GB2312" w:hint="eastAsia"/>
          <w:sz w:val="32"/>
          <w:szCs w:val="32"/>
        </w:rPr>
        <w:t>控制温室气体排放和</w:t>
      </w:r>
      <w:r>
        <w:rPr>
          <w:rFonts w:ascii="仿宋_GB2312" w:eastAsia="仿宋_GB2312" w:hint="eastAsia"/>
          <w:sz w:val="32"/>
          <w:szCs w:val="32"/>
        </w:rPr>
        <w:t>协同改善环境质量的重要抓手。为提升</w:t>
      </w:r>
      <w:proofErr w:type="gramStart"/>
      <w:r>
        <w:rPr>
          <w:rFonts w:ascii="仿宋_GB2312" w:eastAsia="仿宋_GB2312" w:hint="eastAsia"/>
          <w:sz w:val="32"/>
          <w:szCs w:val="32"/>
        </w:rPr>
        <w:t>本市碳排放权</w:t>
      </w:r>
      <w:proofErr w:type="gramEnd"/>
      <w:r>
        <w:rPr>
          <w:rFonts w:ascii="仿宋_GB2312" w:eastAsia="仿宋_GB2312" w:hint="eastAsia"/>
          <w:sz w:val="32"/>
          <w:szCs w:val="32"/>
        </w:rPr>
        <w:t>交易相关数据的科学性和交叉可对比性</w:t>
      </w:r>
      <w:r w:rsidRPr="00A753B3">
        <w:rPr>
          <w:rFonts w:ascii="仿宋_GB2312" w:eastAsia="仿宋_GB2312" w:hint="eastAsia"/>
          <w:sz w:val="32"/>
          <w:szCs w:val="32"/>
        </w:rPr>
        <w:t>，</w:t>
      </w:r>
      <w:r w:rsidR="00D21D5C">
        <w:rPr>
          <w:rFonts w:ascii="仿宋_GB2312" w:eastAsia="仿宋_GB2312" w:hint="eastAsia"/>
          <w:sz w:val="32"/>
          <w:szCs w:val="32"/>
        </w:rPr>
        <w:t>今年</w:t>
      </w:r>
      <w:r>
        <w:rPr>
          <w:rFonts w:ascii="仿宋_GB2312" w:eastAsia="仿宋_GB2312" w:hint="eastAsia"/>
          <w:sz w:val="32"/>
          <w:szCs w:val="32"/>
        </w:rPr>
        <w:t>结合以前</w:t>
      </w:r>
      <w:r>
        <w:rPr>
          <w:rFonts w:ascii="仿宋_GB2312" w:eastAsia="仿宋_GB2312"/>
          <w:sz w:val="32"/>
          <w:szCs w:val="32"/>
        </w:rPr>
        <w:t>年度</w:t>
      </w:r>
      <w:r>
        <w:rPr>
          <w:rFonts w:ascii="仿宋_GB2312" w:eastAsia="仿宋_GB2312" w:hint="eastAsia"/>
          <w:sz w:val="32"/>
          <w:szCs w:val="32"/>
        </w:rPr>
        <w:t>重点</w:t>
      </w:r>
      <w:r>
        <w:rPr>
          <w:rFonts w:ascii="仿宋_GB2312" w:eastAsia="仿宋_GB2312"/>
          <w:sz w:val="32"/>
          <w:szCs w:val="32"/>
        </w:rPr>
        <w:t>碳排放单位反映的问题</w:t>
      </w:r>
      <w:r>
        <w:rPr>
          <w:rFonts w:ascii="仿宋_GB2312" w:eastAsia="仿宋_GB2312" w:hint="eastAsia"/>
          <w:sz w:val="32"/>
          <w:szCs w:val="32"/>
        </w:rPr>
        <w:t>，加强</w:t>
      </w:r>
      <w:r>
        <w:rPr>
          <w:rFonts w:ascii="仿宋_GB2312" w:eastAsia="仿宋_GB2312"/>
          <w:sz w:val="32"/>
          <w:szCs w:val="32"/>
        </w:rPr>
        <w:t>报告的可读性</w:t>
      </w:r>
      <w:r>
        <w:rPr>
          <w:rFonts w:ascii="仿宋_GB2312" w:eastAsia="仿宋_GB2312" w:hint="eastAsia"/>
          <w:sz w:val="32"/>
          <w:szCs w:val="32"/>
        </w:rPr>
        <w:t>。对核查报告</w:t>
      </w:r>
      <w:r>
        <w:rPr>
          <w:rFonts w:ascii="仿宋_GB2312" w:eastAsia="仿宋_GB2312"/>
          <w:sz w:val="32"/>
          <w:szCs w:val="32"/>
        </w:rPr>
        <w:t>编写指南做如下调整：</w:t>
      </w:r>
    </w:p>
    <w:p w:rsidR="005432F0" w:rsidRPr="00E25831" w:rsidRDefault="005432F0" w:rsidP="00D21D5C">
      <w:pPr>
        <w:spacing w:after="0"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sz w:val="32"/>
          <w:szCs w:val="32"/>
        </w:rPr>
        <w:t>一是调整了扉页相关内容。</w:t>
      </w:r>
      <w:r>
        <w:rPr>
          <w:rFonts w:ascii="仿宋_GB2312" w:eastAsia="仿宋_GB2312" w:hAnsi="仿宋"/>
          <w:sz w:val="32"/>
          <w:szCs w:val="32"/>
        </w:rPr>
        <w:t>增加</w:t>
      </w:r>
      <w:r>
        <w:rPr>
          <w:rFonts w:ascii="仿宋_GB2312" w:eastAsia="仿宋_GB2312" w:hAnsi="仿宋" w:hint="eastAsia"/>
          <w:sz w:val="32"/>
          <w:szCs w:val="32"/>
        </w:rPr>
        <w:t>核算</w:t>
      </w:r>
      <w:r w:rsidRPr="00737B33">
        <w:rPr>
          <w:rFonts w:ascii="仿宋_GB2312" w:eastAsia="仿宋_GB2312" w:hAnsi="仿宋" w:hint="eastAsia"/>
          <w:sz w:val="32"/>
          <w:szCs w:val="32"/>
        </w:rPr>
        <w:t>和报告边界</w:t>
      </w:r>
      <w:r>
        <w:rPr>
          <w:rFonts w:ascii="仿宋_GB2312" w:eastAsia="仿宋_GB2312" w:hAnsi="仿宋" w:hint="eastAsia"/>
          <w:sz w:val="32"/>
          <w:szCs w:val="32"/>
        </w:rPr>
        <w:t>，需要详细</w:t>
      </w:r>
      <w:r>
        <w:rPr>
          <w:rFonts w:ascii="仿宋_GB2312" w:eastAsia="仿宋_GB2312" w:hAnsi="仿宋"/>
          <w:sz w:val="32"/>
          <w:szCs w:val="32"/>
        </w:rPr>
        <w:t>表述报告期内</w:t>
      </w:r>
      <w:r>
        <w:rPr>
          <w:rFonts w:ascii="仿宋_GB2312" w:eastAsia="仿宋_GB2312" w:hAnsi="仿宋" w:hint="eastAsia"/>
          <w:sz w:val="32"/>
          <w:szCs w:val="32"/>
        </w:rPr>
        <w:t>的</w:t>
      </w:r>
      <w:r>
        <w:rPr>
          <w:rFonts w:ascii="仿宋_GB2312" w:eastAsia="仿宋_GB2312" w:hAnsi="仿宋"/>
          <w:sz w:val="32"/>
          <w:szCs w:val="32"/>
        </w:rPr>
        <w:t>核算边界</w:t>
      </w:r>
      <w:r>
        <w:rPr>
          <w:rFonts w:ascii="仿宋_GB2312" w:eastAsia="仿宋_GB2312" w:hAnsi="仿宋" w:hint="eastAsia"/>
          <w:sz w:val="32"/>
          <w:szCs w:val="32"/>
        </w:rPr>
        <w:t>；</w:t>
      </w:r>
      <w:r w:rsidRPr="00E25831">
        <w:rPr>
          <w:rFonts w:ascii="仿宋_GB2312" w:eastAsia="仿宋_GB2312" w:hAnsi="仿宋"/>
          <w:sz w:val="32"/>
          <w:szCs w:val="32"/>
        </w:rPr>
        <w:t>增加</w:t>
      </w:r>
      <w:r w:rsidRPr="00E25831">
        <w:rPr>
          <w:rFonts w:ascii="仿宋_GB2312" w:eastAsia="仿宋_GB2312" w:hAnsi="仿宋" w:hint="eastAsia"/>
          <w:sz w:val="32"/>
          <w:szCs w:val="32"/>
        </w:rPr>
        <w:t>既有</w:t>
      </w:r>
      <w:r w:rsidRPr="00E25831">
        <w:rPr>
          <w:rFonts w:ascii="仿宋_GB2312" w:eastAsia="仿宋_GB2312" w:hAnsi="仿宋"/>
          <w:sz w:val="32"/>
          <w:szCs w:val="32"/>
        </w:rPr>
        <w:t>设施退出的</w:t>
      </w:r>
      <w:r w:rsidRPr="00E25831">
        <w:rPr>
          <w:rFonts w:ascii="仿宋_GB2312" w:eastAsia="仿宋_GB2312" w:hAnsi="仿宋" w:hint="eastAsia"/>
          <w:sz w:val="32"/>
          <w:szCs w:val="32"/>
        </w:rPr>
        <w:t>基准年</w:t>
      </w:r>
      <w:r w:rsidRPr="00E25831">
        <w:rPr>
          <w:rFonts w:ascii="仿宋_GB2312" w:eastAsia="仿宋_GB2312" w:hAnsi="仿宋"/>
          <w:sz w:val="32"/>
          <w:szCs w:val="32"/>
        </w:rPr>
        <w:t>排放量及</w:t>
      </w:r>
      <w:r w:rsidRPr="00E25831">
        <w:rPr>
          <w:rFonts w:ascii="仿宋_GB2312" w:eastAsia="仿宋_GB2312" w:hAnsi="仿宋" w:hint="eastAsia"/>
          <w:sz w:val="32"/>
          <w:szCs w:val="32"/>
        </w:rPr>
        <w:t>排放</w:t>
      </w:r>
      <w:r w:rsidRPr="00E25831">
        <w:rPr>
          <w:rFonts w:ascii="仿宋_GB2312" w:eastAsia="仿宋_GB2312" w:hAnsi="仿宋"/>
          <w:sz w:val="32"/>
          <w:szCs w:val="32"/>
        </w:rPr>
        <w:t>强度</w:t>
      </w:r>
      <w:r>
        <w:rPr>
          <w:rFonts w:ascii="仿宋_GB2312" w:eastAsia="仿宋_GB2312" w:hAnsi="仿宋" w:hint="eastAsia"/>
          <w:sz w:val="32"/>
          <w:szCs w:val="32"/>
        </w:rPr>
        <w:t>；</w:t>
      </w:r>
      <w:r>
        <w:rPr>
          <w:rFonts w:ascii="仿宋_GB2312" w:eastAsia="仿宋_GB2312" w:hAnsi="仿宋"/>
          <w:sz w:val="32"/>
          <w:szCs w:val="32"/>
        </w:rPr>
        <w:t>核查结论需要详细描述</w:t>
      </w:r>
      <w:r>
        <w:rPr>
          <w:rFonts w:ascii="仿宋_GB2312" w:eastAsia="仿宋_GB2312" w:hAnsi="仿宋" w:hint="eastAsia"/>
          <w:sz w:val="32"/>
          <w:szCs w:val="32"/>
        </w:rPr>
        <w:t>（详见</w:t>
      </w:r>
      <w:r>
        <w:rPr>
          <w:rFonts w:ascii="仿宋_GB2312" w:eastAsia="仿宋_GB2312" w:hAnsi="仿宋"/>
          <w:sz w:val="32"/>
          <w:szCs w:val="32"/>
        </w:rPr>
        <w:t>附件</w:t>
      </w:r>
      <w:r>
        <w:rPr>
          <w:rFonts w:ascii="仿宋_GB2312" w:eastAsia="仿宋_GB2312" w:hAnsi="仿宋" w:hint="eastAsia"/>
          <w:sz w:val="32"/>
          <w:szCs w:val="32"/>
        </w:rPr>
        <w:t>2）。</w:t>
      </w:r>
    </w:p>
    <w:p w:rsidR="001F6A37" w:rsidRDefault="005432F0" w:rsidP="00D21D5C">
      <w:pPr>
        <w:spacing w:after="0"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二是细化</w:t>
      </w:r>
      <w:r>
        <w:rPr>
          <w:rFonts w:ascii="仿宋_GB2312" w:eastAsia="仿宋_GB2312" w:hAnsi="仿宋"/>
          <w:sz w:val="32"/>
          <w:szCs w:val="32"/>
        </w:rPr>
        <w:t>了</w:t>
      </w:r>
      <w:r>
        <w:rPr>
          <w:rFonts w:ascii="仿宋_GB2312" w:eastAsia="仿宋_GB2312" w:hAnsi="仿宋" w:hint="eastAsia"/>
          <w:sz w:val="32"/>
          <w:szCs w:val="32"/>
        </w:rPr>
        <w:t>报告</w:t>
      </w:r>
      <w:r>
        <w:rPr>
          <w:rFonts w:ascii="仿宋_GB2312" w:eastAsia="仿宋_GB2312" w:hAnsi="仿宋"/>
          <w:sz w:val="32"/>
          <w:szCs w:val="32"/>
        </w:rPr>
        <w:t>正文</w:t>
      </w:r>
      <w:r>
        <w:rPr>
          <w:rFonts w:ascii="仿宋_GB2312" w:eastAsia="仿宋_GB2312" w:hAnsi="仿宋" w:hint="eastAsia"/>
          <w:sz w:val="32"/>
          <w:szCs w:val="32"/>
        </w:rPr>
        <w:t>内容</w:t>
      </w:r>
      <w:r>
        <w:rPr>
          <w:rFonts w:ascii="仿宋_GB2312" w:eastAsia="仿宋_GB2312" w:hAnsi="仿宋"/>
          <w:sz w:val="32"/>
          <w:szCs w:val="32"/>
        </w:rPr>
        <w:t>。</w:t>
      </w:r>
      <w:r w:rsidR="001F6A37">
        <w:rPr>
          <w:rFonts w:ascii="仿宋_GB2312" w:eastAsia="仿宋_GB2312" w:hAnsi="仿宋" w:hint="eastAsia"/>
          <w:sz w:val="32"/>
          <w:szCs w:val="32"/>
        </w:rPr>
        <w:t>增加</w:t>
      </w:r>
      <w:r w:rsidR="001F6A37">
        <w:rPr>
          <w:rFonts w:ascii="仿宋_GB2312" w:eastAsia="仿宋_GB2312" w:hAnsi="仿宋"/>
          <w:sz w:val="32"/>
          <w:szCs w:val="32"/>
        </w:rPr>
        <w:t>了补充数据</w:t>
      </w:r>
      <w:r w:rsidR="001F6A37">
        <w:rPr>
          <w:rFonts w:ascii="仿宋_GB2312" w:eastAsia="仿宋_GB2312" w:hAnsi="仿宋" w:hint="eastAsia"/>
          <w:sz w:val="32"/>
          <w:szCs w:val="32"/>
        </w:rPr>
        <w:t>表</w:t>
      </w:r>
      <w:r w:rsidR="001F6A37">
        <w:rPr>
          <w:rFonts w:ascii="仿宋_GB2312" w:eastAsia="仿宋_GB2312" w:hAnsi="仿宋"/>
          <w:sz w:val="32"/>
          <w:szCs w:val="32"/>
        </w:rPr>
        <w:t>的详细核查要求</w:t>
      </w:r>
      <w:r>
        <w:rPr>
          <w:rFonts w:ascii="仿宋_GB2312" w:eastAsia="仿宋_GB2312" w:hAnsi="仿宋" w:hint="eastAsia"/>
          <w:sz w:val="32"/>
          <w:szCs w:val="32"/>
        </w:rPr>
        <w:t>；</w:t>
      </w:r>
      <w:r w:rsidR="001F6A37">
        <w:rPr>
          <w:rFonts w:ascii="仿宋_GB2312" w:eastAsia="仿宋_GB2312" w:hAnsi="仿宋" w:hint="eastAsia"/>
          <w:sz w:val="32"/>
          <w:szCs w:val="32"/>
        </w:rPr>
        <w:t>增加</w:t>
      </w:r>
      <w:r w:rsidR="001F6A37">
        <w:rPr>
          <w:rFonts w:ascii="仿宋_GB2312" w:eastAsia="仿宋_GB2312" w:hAnsi="仿宋"/>
          <w:sz w:val="32"/>
          <w:szCs w:val="32"/>
        </w:rPr>
        <w:t>既有设施</w:t>
      </w:r>
      <w:r w:rsidR="001F6A37">
        <w:rPr>
          <w:rFonts w:ascii="仿宋_GB2312" w:eastAsia="仿宋_GB2312" w:hAnsi="仿宋" w:hint="eastAsia"/>
          <w:sz w:val="32"/>
          <w:szCs w:val="32"/>
        </w:rPr>
        <w:t>退出</w:t>
      </w:r>
      <w:r w:rsidR="001F6A37">
        <w:rPr>
          <w:rFonts w:ascii="仿宋_GB2312" w:eastAsia="仿宋_GB2312" w:hAnsi="仿宋"/>
          <w:sz w:val="32"/>
          <w:szCs w:val="32"/>
        </w:rPr>
        <w:t>的核查要求</w:t>
      </w:r>
      <w:r>
        <w:rPr>
          <w:rFonts w:ascii="仿宋_GB2312" w:eastAsia="仿宋_GB2312" w:hAnsi="仿宋" w:hint="eastAsia"/>
          <w:sz w:val="32"/>
          <w:szCs w:val="32"/>
        </w:rPr>
        <w:t>；</w:t>
      </w:r>
      <w:r w:rsidR="001F6A37">
        <w:rPr>
          <w:rFonts w:ascii="仿宋_GB2312" w:eastAsia="仿宋_GB2312" w:hAnsi="仿宋" w:hint="eastAsia"/>
          <w:sz w:val="32"/>
          <w:szCs w:val="32"/>
        </w:rPr>
        <w:t>细化</w:t>
      </w:r>
      <w:r w:rsidR="001F6A37">
        <w:rPr>
          <w:rFonts w:ascii="仿宋_GB2312" w:eastAsia="仿宋_GB2312" w:hAnsi="仿宋"/>
          <w:sz w:val="32"/>
          <w:szCs w:val="32"/>
        </w:rPr>
        <w:t>核查结论</w:t>
      </w:r>
      <w:r w:rsidR="001F6A37">
        <w:rPr>
          <w:rFonts w:ascii="仿宋_GB2312" w:eastAsia="仿宋_GB2312" w:hAnsi="仿宋" w:hint="eastAsia"/>
          <w:sz w:val="32"/>
          <w:szCs w:val="32"/>
        </w:rPr>
        <w:t>项。</w:t>
      </w:r>
    </w:p>
    <w:p w:rsidR="005432F0" w:rsidRDefault="005432F0" w:rsidP="005432F0">
      <w:pPr>
        <w:spacing w:after="0"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三是</w:t>
      </w:r>
      <w:r>
        <w:rPr>
          <w:rFonts w:ascii="仿宋_GB2312" w:eastAsia="仿宋_GB2312" w:hAnsi="仿宋"/>
          <w:sz w:val="32"/>
          <w:szCs w:val="32"/>
        </w:rPr>
        <w:t>增加附件</w:t>
      </w:r>
      <w:r>
        <w:rPr>
          <w:rFonts w:ascii="仿宋_GB2312" w:eastAsia="仿宋_GB2312" w:hAnsi="仿宋" w:hint="eastAsia"/>
          <w:sz w:val="32"/>
          <w:szCs w:val="32"/>
        </w:rPr>
        <w:t>2</w:t>
      </w:r>
      <w:r>
        <w:rPr>
          <w:rFonts w:ascii="仿宋_GB2312" w:eastAsia="仿宋_GB2312" w:hAnsi="仿宋"/>
          <w:sz w:val="32"/>
          <w:szCs w:val="32"/>
        </w:rPr>
        <w:t>-扉页结论模板</w:t>
      </w:r>
      <w:r>
        <w:rPr>
          <w:rFonts w:ascii="仿宋_GB2312" w:eastAsia="仿宋_GB2312" w:hAnsi="仿宋" w:hint="eastAsia"/>
          <w:sz w:val="32"/>
          <w:szCs w:val="32"/>
        </w:rPr>
        <w:t>及</w:t>
      </w:r>
      <w:r>
        <w:rPr>
          <w:rFonts w:ascii="仿宋_GB2312" w:eastAsia="仿宋_GB2312" w:hAnsi="仿宋"/>
          <w:sz w:val="32"/>
          <w:szCs w:val="32"/>
        </w:rPr>
        <w:t>不</w:t>
      </w:r>
      <w:r>
        <w:rPr>
          <w:rFonts w:ascii="仿宋_GB2312" w:eastAsia="仿宋_GB2312" w:hAnsi="仿宋" w:hint="eastAsia"/>
          <w:sz w:val="32"/>
          <w:szCs w:val="32"/>
        </w:rPr>
        <w:t>同</w:t>
      </w:r>
      <w:r>
        <w:rPr>
          <w:rFonts w:ascii="仿宋_GB2312" w:eastAsia="仿宋_GB2312" w:hAnsi="仿宋"/>
          <w:sz w:val="32"/>
          <w:szCs w:val="32"/>
        </w:rPr>
        <w:t>行业的案例</w:t>
      </w:r>
      <w:r>
        <w:rPr>
          <w:rFonts w:ascii="仿宋_GB2312" w:eastAsia="仿宋_GB2312" w:hAnsi="仿宋" w:hint="eastAsia"/>
          <w:sz w:val="32"/>
          <w:szCs w:val="32"/>
        </w:rPr>
        <w:t>。</w:t>
      </w:r>
    </w:p>
    <w:p w:rsidR="008117D9" w:rsidRDefault="008117D9">
      <w:pPr>
        <w:spacing w:after="0" w:line="240" w:lineRule="auto"/>
        <w:rPr>
          <w:rFonts w:ascii="仿宋_GB2312" w:eastAsia="仿宋_GB2312" w:hAnsi="仿宋"/>
          <w:sz w:val="32"/>
          <w:szCs w:val="32"/>
        </w:rPr>
      </w:pPr>
    </w:p>
    <w:p w:rsidR="0026202D" w:rsidRDefault="0026202D">
      <w:pPr>
        <w:spacing w:after="0" w:line="240" w:lineRule="auto"/>
        <w:rPr>
          <w:rFonts w:ascii="仿宋_GB2312" w:eastAsia="仿宋_GB2312" w:hAnsi="仿宋"/>
          <w:sz w:val="32"/>
          <w:szCs w:val="32"/>
        </w:rPr>
      </w:pPr>
    </w:p>
    <w:p w:rsidR="0026202D" w:rsidRDefault="0026202D">
      <w:pPr>
        <w:spacing w:after="0" w:line="240" w:lineRule="auto"/>
        <w:rPr>
          <w:rFonts w:ascii="仿宋_GB2312" w:eastAsia="仿宋_GB2312" w:hAnsi="仿宋"/>
          <w:sz w:val="32"/>
          <w:szCs w:val="32"/>
        </w:rPr>
      </w:pPr>
    </w:p>
    <w:p w:rsidR="009759ED" w:rsidRDefault="009759ED">
      <w:pPr>
        <w:spacing w:after="0" w:line="240" w:lineRule="auto"/>
        <w:rPr>
          <w:rFonts w:ascii="仿宋_GB2312" w:eastAsia="仿宋_GB2312" w:hAnsi="仿宋"/>
          <w:sz w:val="32"/>
          <w:szCs w:val="32"/>
        </w:rPr>
      </w:pPr>
    </w:p>
    <w:p w:rsidR="009759ED" w:rsidRDefault="009759ED">
      <w:pPr>
        <w:spacing w:after="0" w:line="240" w:lineRule="auto"/>
        <w:rPr>
          <w:rFonts w:ascii="仿宋_GB2312" w:eastAsia="仿宋_GB2312" w:hAnsi="仿宋"/>
          <w:sz w:val="32"/>
          <w:szCs w:val="32"/>
        </w:rPr>
      </w:pPr>
    </w:p>
    <w:p w:rsidR="009759ED" w:rsidRDefault="009759ED">
      <w:pPr>
        <w:spacing w:after="0" w:line="240" w:lineRule="auto"/>
        <w:rPr>
          <w:rFonts w:ascii="仿宋_GB2312" w:eastAsia="仿宋_GB2312" w:hAnsi="仿宋"/>
          <w:sz w:val="32"/>
          <w:szCs w:val="32"/>
        </w:rPr>
      </w:pPr>
    </w:p>
    <w:p w:rsidR="00F22AE0" w:rsidRPr="00D21D5C" w:rsidRDefault="00F22AE0" w:rsidP="00D21D5C">
      <w:pPr>
        <w:spacing w:after="0" w:line="560" w:lineRule="exact"/>
        <w:ind w:firstLineChars="205" w:firstLine="656"/>
        <w:outlineLvl w:val="0"/>
        <w:rPr>
          <w:rFonts w:ascii="黑体" w:eastAsia="黑体" w:hAnsi="黑体"/>
          <w:sz w:val="32"/>
          <w:szCs w:val="32"/>
        </w:rPr>
      </w:pPr>
      <w:bookmarkStart w:id="0" w:name="_Toc353116421"/>
      <w:r w:rsidRPr="00D21D5C">
        <w:rPr>
          <w:rFonts w:ascii="黑体" w:eastAsia="黑体" w:hAnsi="黑体" w:hint="eastAsia"/>
          <w:sz w:val="32"/>
          <w:szCs w:val="32"/>
        </w:rPr>
        <w:lastRenderedPageBreak/>
        <w:t>一、适用范围</w:t>
      </w:r>
      <w:bookmarkEnd w:id="0"/>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本指南用于指导第三方核查机构对</w:t>
      </w:r>
      <w:proofErr w:type="gramStart"/>
      <w:r w:rsidRPr="00D053B9">
        <w:rPr>
          <w:rFonts w:ascii="仿宋_GB2312" w:eastAsia="仿宋_GB2312" w:hAnsi="仿宋" w:hint="eastAsia"/>
          <w:sz w:val="32"/>
          <w:szCs w:val="32"/>
        </w:rPr>
        <w:t>北京市碳排放权</w:t>
      </w:r>
      <w:proofErr w:type="gramEnd"/>
      <w:r w:rsidRPr="00D053B9">
        <w:rPr>
          <w:rFonts w:ascii="仿宋_GB2312" w:eastAsia="仿宋_GB2312" w:hAnsi="仿宋" w:hint="eastAsia"/>
          <w:sz w:val="32"/>
          <w:szCs w:val="32"/>
        </w:rPr>
        <w:t>交易</w:t>
      </w:r>
      <w:r w:rsidR="00D21D5C">
        <w:rPr>
          <w:rFonts w:ascii="仿宋_GB2312" w:eastAsia="仿宋_GB2312" w:hAnsi="仿宋" w:hint="eastAsia"/>
          <w:sz w:val="32"/>
          <w:szCs w:val="32"/>
        </w:rPr>
        <w:t>试点</w:t>
      </w:r>
      <w:r w:rsidRPr="00D053B9">
        <w:rPr>
          <w:rFonts w:ascii="仿宋_GB2312" w:eastAsia="仿宋_GB2312" w:hAnsi="仿宋" w:hint="eastAsia"/>
          <w:sz w:val="32"/>
          <w:szCs w:val="32"/>
        </w:rPr>
        <w:t>机制下二氧化碳重点排放单位及自愿参与交易的一般二氧化碳报告单位提交的二氧化碳排放报告实施核查后的二氧化碳排放核查报告编制工作。</w:t>
      </w:r>
    </w:p>
    <w:p w:rsidR="00F22AE0" w:rsidRPr="00D21D5C" w:rsidRDefault="00F22AE0" w:rsidP="00D21D5C">
      <w:pPr>
        <w:spacing w:after="0" w:line="560" w:lineRule="exact"/>
        <w:ind w:firstLineChars="205" w:firstLine="656"/>
        <w:outlineLvl w:val="0"/>
        <w:rPr>
          <w:rFonts w:ascii="黑体" w:eastAsia="黑体" w:hAnsi="黑体"/>
          <w:sz w:val="32"/>
          <w:szCs w:val="32"/>
        </w:rPr>
      </w:pPr>
      <w:bookmarkStart w:id="1" w:name="_Toc353116422"/>
      <w:r w:rsidRPr="00D21D5C">
        <w:rPr>
          <w:rFonts w:ascii="黑体" w:eastAsia="黑体" w:hAnsi="黑体" w:hint="eastAsia"/>
          <w:sz w:val="32"/>
          <w:szCs w:val="32"/>
        </w:rPr>
        <w:t>二、核查报告编制依据</w:t>
      </w:r>
      <w:bookmarkEnd w:id="1"/>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二氧化碳排放核查报告的编制依据应包括但不限于以下文件。</w:t>
      </w:r>
      <w:proofErr w:type="gramStart"/>
      <w:r w:rsidRPr="00D053B9">
        <w:rPr>
          <w:rFonts w:ascii="仿宋_GB2312" w:eastAsia="仿宋_GB2312" w:hAnsi="仿宋" w:hint="eastAsia"/>
          <w:sz w:val="32"/>
          <w:szCs w:val="32"/>
        </w:rPr>
        <w:t>当下列</w:t>
      </w:r>
      <w:proofErr w:type="gramEnd"/>
      <w:r w:rsidRPr="00D053B9">
        <w:rPr>
          <w:rFonts w:ascii="仿宋_GB2312" w:eastAsia="仿宋_GB2312" w:hAnsi="仿宋" w:hint="eastAsia"/>
          <w:sz w:val="32"/>
          <w:szCs w:val="32"/>
        </w:rPr>
        <w:t>文件被修订时，应使用其最新版本。</w:t>
      </w:r>
    </w:p>
    <w:p w:rsidR="00BC68B9" w:rsidRDefault="00965A03" w:rsidP="00C86E82">
      <w:pPr>
        <w:widowControl w:val="0"/>
        <w:spacing w:after="0" w:line="560" w:lineRule="exact"/>
        <w:ind w:left="840"/>
        <w:jc w:val="both"/>
        <w:rPr>
          <w:rFonts w:ascii="仿宋_GB2312" w:eastAsia="仿宋_GB2312" w:hAnsi="仿宋"/>
          <w:sz w:val="32"/>
          <w:szCs w:val="32"/>
        </w:rPr>
      </w:pPr>
      <w:bookmarkStart w:id="2" w:name="_Toc353116425"/>
      <w:r>
        <w:rPr>
          <w:rFonts w:ascii="仿宋_GB2312" w:eastAsia="仿宋_GB2312" w:hAnsi="仿宋" w:hint="eastAsia"/>
          <w:sz w:val="32"/>
          <w:szCs w:val="32"/>
        </w:rPr>
        <w:t>1.</w:t>
      </w:r>
      <w:r w:rsidRPr="00D053B9">
        <w:rPr>
          <w:rFonts w:ascii="仿宋_GB2312" w:eastAsia="仿宋_GB2312" w:hAnsi="仿宋" w:hint="eastAsia"/>
          <w:sz w:val="32"/>
          <w:szCs w:val="32"/>
        </w:rPr>
        <w:t>北京市《企业（单位）二氧化碳排放核算与报告指南》（以下简称《核算指南》）；</w:t>
      </w:r>
    </w:p>
    <w:p w:rsidR="00BC68B9" w:rsidRDefault="00965A03" w:rsidP="00C86E82">
      <w:pPr>
        <w:widowControl w:val="0"/>
        <w:spacing w:after="0" w:line="560" w:lineRule="exact"/>
        <w:ind w:left="840"/>
        <w:jc w:val="both"/>
        <w:rPr>
          <w:rFonts w:ascii="仿宋_GB2312" w:eastAsia="仿宋_GB2312" w:hAnsi="仿宋"/>
          <w:sz w:val="32"/>
          <w:szCs w:val="32"/>
        </w:rPr>
      </w:pPr>
      <w:r>
        <w:rPr>
          <w:rFonts w:ascii="仿宋_GB2312" w:eastAsia="仿宋_GB2312" w:hAnsi="仿宋" w:hint="eastAsia"/>
          <w:sz w:val="32"/>
          <w:szCs w:val="32"/>
        </w:rPr>
        <w:t>2.</w:t>
      </w:r>
      <w:r w:rsidRPr="00D053B9">
        <w:rPr>
          <w:rFonts w:ascii="仿宋_GB2312" w:eastAsia="仿宋_GB2312" w:hAnsi="仿宋" w:hint="eastAsia"/>
          <w:sz w:val="32"/>
          <w:szCs w:val="32"/>
        </w:rPr>
        <w:t>国家或地方标准规范：</w:t>
      </w:r>
    </w:p>
    <w:p w:rsidR="00965A03" w:rsidRPr="00D053B9" w:rsidRDefault="00965A03" w:rsidP="00EF1618">
      <w:pPr>
        <w:widowControl w:val="0"/>
        <w:numPr>
          <w:ilvl w:val="0"/>
          <w:numId w:val="24"/>
        </w:numPr>
        <w:spacing w:after="0" w:line="560" w:lineRule="exact"/>
        <w:ind w:hanging="180"/>
        <w:jc w:val="both"/>
        <w:rPr>
          <w:rFonts w:ascii="仿宋_GB2312" w:eastAsia="仿宋_GB2312" w:hAnsi="仿宋"/>
          <w:color w:val="0033CC"/>
          <w:sz w:val="32"/>
          <w:szCs w:val="32"/>
        </w:rPr>
      </w:pPr>
      <w:r w:rsidRPr="00D053B9">
        <w:rPr>
          <w:rFonts w:ascii="仿宋_GB2312" w:eastAsia="仿宋_GB2312" w:hAnsi="仿宋" w:hint="eastAsia"/>
          <w:sz w:val="32"/>
          <w:szCs w:val="32"/>
        </w:rPr>
        <w:t>《国民经济行业分类》GB/T4754-</w:t>
      </w:r>
      <w:r w:rsidR="004A5126" w:rsidRPr="00D053B9">
        <w:rPr>
          <w:rFonts w:ascii="仿宋_GB2312" w:eastAsia="仿宋_GB2312" w:hAnsi="仿宋" w:hint="eastAsia"/>
          <w:sz w:val="32"/>
          <w:szCs w:val="32"/>
        </w:rPr>
        <w:t>201</w:t>
      </w:r>
      <w:r w:rsidR="004A5126">
        <w:rPr>
          <w:rFonts w:ascii="仿宋_GB2312" w:eastAsia="仿宋_GB2312" w:hAnsi="仿宋"/>
          <w:sz w:val="32"/>
          <w:szCs w:val="32"/>
        </w:rPr>
        <w:t>7</w:t>
      </w:r>
      <w:r w:rsidRPr="00D053B9">
        <w:rPr>
          <w:rFonts w:ascii="仿宋_GB2312" w:eastAsia="仿宋_GB2312" w:hAnsi="仿宋" w:hint="eastAsia"/>
          <w:sz w:val="32"/>
          <w:szCs w:val="32"/>
        </w:rPr>
        <w:t>；</w:t>
      </w:r>
    </w:p>
    <w:p w:rsidR="00965A03" w:rsidRPr="00D053B9" w:rsidRDefault="00965A03" w:rsidP="00EF1618">
      <w:pPr>
        <w:widowControl w:val="0"/>
        <w:numPr>
          <w:ilvl w:val="0"/>
          <w:numId w:val="24"/>
        </w:numPr>
        <w:spacing w:after="0" w:line="560" w:lineRule="exact"/>
        <w:ind w:hanging="180"/>
        <w:jc w:val="both"/>
        <w:rPr>
          <w:rFonts w:ascii="仿宋_GB2312" w:eastAsia="仿宋_GB2312" w:hAnsi="仿宋"/>
          <w:color w:val="0033CC"/>
          <w:sz w:val="32"/>
          <w:szCs w:val="32"/>
        </w:rPr>
      </w:pPr>
      <w:r w:rsidRPr="00D053B9">
        <w:rPr>
          <w:rFonts w:ascii="仿宋_GB2312" w:eastAsia="仿宋_GB2312" w:hAnsi="仿宋" w:hint="eastAsia"/>
          <w:sz w:val="32"/>
          <w:szCs w:val="32"/>
        </w:rPr>
        <w:t>《煤的发热量测定方法》GB/T213-2008</w:t>
      </w:r>
      <w:r w:rsidRPr="00D053B9">
        <w:rPr>
          <w:rFonts w:ascii="仿宋_GB2312" w:eastAsia="仿宋_GB2312" w:hAnsi="仿宋" w:hint="eastAsia"/>
          <w:color w:val="0033CC"/>
          <w:sz w:val="32"/>
          <w:szCs w:val="32"/>
        </w:rPr>
        <w:t>；</w:t>
      </w:r>
    </w:p>
    <w:p w:rsidR="00965A03" w:rsidRPr="00D053B9" w:rsidRDefault="00965A03" w:rsidP="00EF1618">
      <w:pPr>
        <w:widowControl w:val="0"/>
        <w:numPr>
          <w:ilvl w:val="0"/>
          <w:numId w:val="24"/>
        </w:numPr>
        <w:spacing w:after="0" w:line="560" w:lineRule="exact"/>
        <w:ind w:hanging="180"/>
        <w:jc w:val="both"/>
        <w:rPr>
          <w:rFonts w:ascii="仿宋_GB2312" w:eastAsia="仿宋_GB2312" w:hAnsi="仿宋"/>
          <w:color w:val="0033CC"/>
          <w:sz w:val="32"/>
          <w:szCs w:val="32"/>
        </w:rPr>
      </w:pPr>
      <w:r w:rsidRPr="00D053B9">
        <w:rPr>
          <w:rFonts w:ascii="仿宋_GB2312" w:eastAsia="仿宋_GB2312" w:hAnsi="仿宋" w:hint="eastAsia"/>
          <w:sz w:val="32"/>
          <w:szCs w:val="32"/>
        </w:rPr>
        <w:t>《天然气发热量、密度、相对密度和沃泊指数的计算方法》</w:t>
      </w:r>
      <w:r w:rsidR="003B4105">
        <w:rPr>
          <w:rFonts w:ascii="仿宋_GB2312" w:eastAsia="仿宋_GB2312" w:hAnsi="仿宋" w:hint="eastAsia"/>
          <w:sz w:val="32"/>
          <w:szCs w:val="32"/>
        </w:rPr>
        <w:t>GB/11062-2014</w:t>
      </w:r>
      <w:r w:rsidRPr="00D053B9">
        <w:rPr>
          <w:rFonts w:ascii="仿宋_GB2312" w:eastAsia="仿宋_GB2312" w:hAnsi="仿宋" w:hint="eastAsia"/>
          <w:sz w:val="32"/>
          <w:szCs w:val="32"/>
        </w:rPr>
        <w:t>；</w:t>
      </w:r>
    </w:p>
    <w:p w:rsidR="00965A03" w:rsidRPr="00D053B9" w:rsidRDefault="00965A03" w:rsidP="00EF1618">
      <w:pPr>
        <w:widowControl w:val="0"/>
        <w:numPr>
          <w:ilvl w:val="0"/>
          <w:numId w:val="24"/>
        </w:numPr>
        <w:spacing w:after="0" w:line="560" w:lineRule="exact"/>
        <w:ind w:hanging="180"/>
        <w:jc w:val="both"/>
        <w:rPr>
          <w:rFonts w:ascii="仿宋_GB2312" w:eastAsia="仿宋_GB2312" w:hAnsi="仿宋"/>
          <w:color w:val="0033CC"/>
          <w:sz w:val="32"/>
          <w:szCs w:val="32"/>
        </w:rPr>
      </w:pPr>
      <w:r w:rsidRPr="00D053B9">
        <w:rPr>
          <w:rFonts w:ascii="仿宋_GB2312" w:eastAsia="仿宋_GB2312" w:hAnsi="仿宋" w:hint="eastAsia"/>
          <w:sz w:val="32"/>
          <w:szCs w:val="32"/>
        </w:rPr>
        <w:t>《工业锅炉热工性能试验规程》GB/T10180-2003；</w:t>
      </w:r>
    </w:p>
    <w:p w:rsidR="00965A03" w:rsidRPr="00D053B9" w:rsidRDefault="00965A03" w:rsidP="00EF1618">
      <w:pPr>
        <w:widowControl w:val="0"/>
        <w:numPr>
          <w:ilvl w:val="0"/>
          <w:numId w:val="24"/>
        </w:numPr>
        <w:spacing w:after="0" w:line="560" w:lineRule="exact"/>
        <w:ind w:hanging="180"/>
        <w:jc w:val="both"/>
        <w:rPr>
          <w:rFonts w:ascii="仿宋_GB2312" w:eastAsia="仿宋_GB2312" w:hAnsi="仿宋"/>
          <w:color w:val="0033CC"/>
          <w:sz w:val="32"/>
          <w:szCs w:val="32"/>
        </w:rPr>
      </w:pPr>
      <w:r w:rsidRPr="00D053B9">
        <w:rPr>
          <w:rFonts w:ascii="仿宋_GB2312" w:eastAsia="仿宋_GB2312" w:hAnsi="仿宋" w:hint="eastAsia"/>
          <w:sz w:val="32"/>
          <w:szCs w:val="32"/>
        </w:rPr>
        <w:t>《水泥化学分析方法》GB/T176-2008；</w:t>
      </w:r>
    </w:p>
    <w:p w:rsidR="00965A03" w:rsidRPr="00D053B9" w:rsidRDefault="00965A03" w:rsidP="00EF1618">
      <w:pPr>
        <w:widowControl w:val="0"/>
        <w:numPr>
          <w:ilvl w:val="0"/>
          <w:numId w:val="24"/>
        </w:numPr>
        <w:spacing w:after="0" w:line="560" w:lineRule="exact"/>
        <w:ind w:hanging="180"/>
        <w:jc w:val="both"/>
        <w:rPr>
          <w:rFonts w:ascii="仿宋_GB2312" w:eastAsia="仿宋_GB2312" w:hAnsi="仿宋"/>
          <w:color w:val="0033CC"/>
          <w:sz w:val="32"/>
          <w:szCs w:val="32"/>
        </w:rPr>
      </w:pPr>
      <w:r w:rsidRPr="00D053B9">
        <w:rPr>
          <w:rFonts w:ascii="仿宋_GB2312" w:eastAsia="仿宋_GB2312" w:hAnsi="仿宋" w:hint="eastAsia"/>
          <w:sz w:val="32"/>
          <w:szCs w:val="32"/>
        </w:rPr>
        <w:t>其他监测及校准标准。</w:t>
      </w:r>
    </w:p>
    <w:p w:rsidR="00965A03" w:rsidRPr="00D053B9" w:rsidRDefault="00965A03" w:rsidP="00EF1618">
      <w:pPr>
        <w:spacing w:after="0" w:line="560" w:lineRule="exact"/>
        <w:ind w:firstLineChars="275" w:firstLine="880"/>
        <w:rPr>
          <w:rFonts w:ascii="仿宋_GB2312" w:eastAsia="仿宋_GB2312" w:hAnsi="仿宋"/>
          <w:sz w:val="32"/>
          <w:szCs w:val="32"/>
        </w:rPr>
      </w:pPr>
      <w:r>
        <w:rPr>
          <w:rFonts w:ascii="仿宋_GB2312" w:eastAsia="仿宋_GB2312" w:hAnsi="仿宋" w:hint="eastAsia"/>
          <w:sz w:val="32"/>
          <w:szCs w:val="32"/>
        </w:rPr>
        <w:t>3.</w:t>
      </w:r>
      <w:r w:rsidR="00CF32BF" w:rsidRPr="00CF32BF">
        <w:rPr>
          <w:rFonts w:ascii="仿宋_GB2312" w:eastAsia="仿宋_GB2312" w:hAnsi="仿宋" w:hint="eastAsia"/>
          <w:sz w:val="32"/>
          <w:szCs w:val="32"/>
        </w:rPr>
        <w:t>联合国政府间气候变化专门委员会</w:t>
      </w:r>
      <w:r w:rsidR="00D21D5C">
        <w:rPr>
          <w:rFonts w:ascii="仿宋_GB2312" w:eastAsia="仿宋_GB2312" w:hAnsi="仿宋" w:hint="eastAsia"/>
          <w:sz w:val="32"/>
          <w:szCs w:val="32"/>
        </w:rPr>
        <w:t>（</w:t>
      </w:r>
      <w:r w:rsidRPr="00D053B9">
        <w:rPr>
          <w:rFonts w:ascii="仿宋_GB2312" w:eastAsia="仿宋_GB2312" w:hAnsi="仿宋" w:hint="eastAsia"/>
          <w:sz w:val="32"/>
          <w:szCs w:val="32"/>
        </w:rPr>
        <w:t>IPCC</w:t>
      </w:r>
      <w:r w:rsidR="00D21D5C">
        <w:rPr>
          <w:rFonts w:ascii="仿宋_GB2312" w:eastAsia="仿宋_GB2312" w:hAnsi="仿宋" w:hint="eastAsia"/>
          <w:sz w:val="32"/>
          <w:szCs w:val="32"/>
        </w:rPr>
        <w:t>）清单</w:t>
      </w:r>
      <w:r w:rsidRPr="00D053B9">
        <w:rPr>
          <w:rFonts w:ascii="仿宋_GB2312" w:eastAsia="仿宋_GB2312" w:hAnsi="仿宋" w:hint="eastAsia"/>
          <w:sz w:val="32"/>
          <w:szCs w:val="32"/>
        </w:rPr>
        <w:t>编制指南及</w:t>
      </w:r>
      <w:r w:rsidR="00D21D5C">
        <w:rPr>
          <w:rFonts w:ascii="仿宋_GB2312" w:eastAsia="仿宋_GB2312" w:hAnsi="仿宋" w:hint="eastAsia"/>
          <w:sz w:val="32"/>
          <w:szCs w:val="32"/>
        </w:rPr>
        <w:t>国</w:t>
      </w:r>
      <w:r w:rsidR="004E796B">
        <w:rPr>
          <w:rFonts w:ascii="仿宋_GB2312" w:eastAsia="仿宋_GB2312" w:hAnsi="仿宋" w:hint="eastAsia"/>
          <w:sz w:val="32"/>
          <w:szCs w:val="32"/>
        </w:rPr>
        <w:t>家</w:t>
      </w:r>
      <w:r w:rsidRPr="00D053B9">
        <w:rPr>
          <w:rFonts w:ascii="仿宋_GB2312" w:eastAsia="仿宋_GB2312" w:hAnsi="仿宋" w:hint="eastAsia"/>
          <w:sz w:val="32"/>
          <w:szCs w:val="32"/>
        </w:rPr>
        <w:t>省级温室气体清单编制指南。</w:t>
      </w:r>
    </w:p>
    <w:p w:rsidR="00F22AE0" w:rsidRPr="00D21D5C" w:rsidRDefault="00965A03" w:rsidP="00D21D5C">
      <w:pPr>
        <w:spacing w:after="0" w:line="560" w:lineRule="exact"/>
        <w:ind w:firstLineChars="205" w:firstLine="656"/>
        <w:outlineLvl w:val="0"/>
        <w:rPr>
          <w:rFonts w:ascii="黑体" w:eastAsia="黑体" w:hAnsi="黑体"/>
          <w:sz w:val="32"/>
          <w:szCs w:val="32"/>
        </w:rPr>
      </w:pPr>
      <w:bookmarkStart w:id="3" w:name="_Toc353116426"/>
      <w:bookmarkEnd w:id="2"/>
      <w:r w:rsidRPr="00D21D5C">
        <w:rPr>
          <w:rFonts w:ascii="黑体" w:eastAsia="黑体" w:hAnsi="黑体" w:hint="eastAsia"/>
          <w:sz w:val="32"/>
          <w:szCs w:val="32"/>
        </w:rPr>
        <w:t>三、核查报告编制原则和方法</w:t>
      </w:r>
      <w:bookmarkEnd w:id="3"/>
    </w:p>
    <w:p w:rsidR="00F22AE0" w:rsidRPr="00D21D5C" w:rsidRDefault="00F22AE0" w:rsidP="007715ED">
      <w:pPr>
        <w:spacing w:after="0" w:line="560" w:lineRule="exact"/>
        <w:ind w:firstLineChars="274" w:firstLine="880"/>
        <w:outlineLvl w:val="0"/>
        <w:rPr>
          <w:rFonts w:ascii="楷体_GB2312" w:eastAsia="楷体_GB2312" w:hAnsi="仿宋"/>
          <w:b/>
          <w:sz w:val="32"/>
          <w:szCs w:val="32"/>
        </w:rPr>
      </w:pPr>
      <w:bookmarkStart w:id="4" w:name="_Toc353116427"/>
      <w:r w:rsidRPr="00D21D5C">
        <w:rPr>
          <w:rFonts w:ascii="楷体_GB2312" w:eastAsia="楷体_GB2312" w:hAnsi="仿宋" w:hint="eastAsia"/>
          <w:b/>
          <w:sz w:val="32"/>
          <w:szCs w:val="32"/>
        </w:rPr>
        <w:t>（一）编制原则</w:t>
      </w:r>
      <w:bookmarkEnd w:id="4"/>
    </w:p>
    <w:p w:rsidR="00F22AE0" w:rsidRPr="00D053B9" w:rsidRDefault="00F22AE0" w:rsidP="00EF1618">
      <w:pPr>
        <w:pStyle w:val="p0"/>
        <w:numPr>
          <w:ilvl w:val="0"/>
          <w:numId w:val="25"/>
        </w:numPr>
        <w:spacing w:line="560" w:lineRule="exact"/>
        <w:ind w:left="110" w:firstLine="770"/>
        <w:rPr>
          <w:rFonts w:ascii="仿宋_GB2312" w:eastAsia="仿宋_GB2312" w:hAnsi="仿宋"/>
          <w:sz w:val="32"/>
          <w:szCs w:val="32"/>
        </w:rPr>
      </w:pPr>
      <w:r w:rsidRPr="00D053B9">
        <w:rPr>
          <w:rFonts w:ascii="仿宋_GB2312" w:eastAsia="仿宋_GB2312" w:hAnsi="仿宋" w:hint="eastAsia"/>
          <w:sz w:val="32"/>
          <w:szCs w:val="32"/>
        </w:rPr>
        <w:t>核查报告的编写应当遵循客观独立、公平公正、诚实守信、实事求是的原则。核查机构应独立于二氧化碳</w:t>
      </w:r>
      <w:r w:rsidRPr="00D053B9">
        <w:rPr>
          <w:rFonts w:ascii="仿宋_GB2312" w:eastAsia="仿宋_GB2312" w:hAnsi="仿宋" w:hint="eastAsia"/>
          <w:sz w:val="32"/>
          <w:szCs w:val="32"/>
        </w:rPr>
        <w:lastRenderedPageBreak/>
        <w:t>重点排放单位，避免可能的直接或间接利益冲突，核查员在核查过程中应保持客观，核查结论应以核查过程中获得的客观依据为基础，避免任何偏见，不受其它利益方的影响；</w:t>
      </w:r>
    </w:p>
    <w:p w:rsidR="00F22AE0" w:rsidRPr="00D053B9" w:rsidRDefault="00F22AE0" w:rsidP="00EF1618">
      <w:pPr>
        <w:pStyle w:val="p0"/>
        <w:numPr>
          <w:ilvl w:val="0"/>
          <w:numId w:val="25"/>
        </w:numPr>
        <w:spacing w:line="560" w:lineRule="exact"/>
        <w:ind w:left="110" w:firstLine="770"/>
        <w:rPr>
          <w:rFonts w:ascii="仿宋_GB2312" w:eastAsia="仿宋_GB2312" w:hAnsi="仿宋"/>
          <w:sz w:val="32"/>
          <w:szCs w:val="32"/>
        </w:rPr>
      </w:pPr>
      <w:r w:rsidRPr="00D053B9">
        <w:rPr>
          <w:rFonts w:ascii="仿宋_GB2312" w:eastAsia="仿宋_GB2312" w:hAnsi="仿宋" w:hint="eastAsia"/>
          <w:sz w:val="32"/>
          <w:szCs w:val="32"/>
        </w:rPr>
        <w:t>核查机构应当采用文档查阅、现场观察和访问、分析计算等方法获取编制核查报告所需的资料和数据。</w:t>
      </w:r>
    </w:p>
    <w:p w:rsidR="00F22AE0" w:rsidRPr="00D053B9" w:rsidRDefault="00F22AE0" w:rsidP="00EF1618">
      <w:pPr>
        <w:pStyle w:val="p0"/>
        <w:numPr>
          <w:ilvl w:val="0"/>
          <w:numId w:val="25"/>
        </w:numPr>
        <w:spacing w:line="560" w:lineRule="exact"/>
        <w:ind w:left="110" w:firstLine="770"/>
        <w:rPr>
          <w:rFonts w:ascii="仿宋_GB2312" w:eastAsia="仿宋_GB2312" w:hAnsi="仿宋"/>
          <w:sz w:val="32"/>
          <w:szCs w:val="32"/>
        </w:rPr>
      </w:pPr>
      <w:r w:rsidRPr="00D053B9">
        <w:rPr>
          <w:rFonts w:ascii="仿宋_GB2312" w:eastAsia="仿宋_GB2312" w:hAnsi="仿宋" w:hint="eastAsia"/>
          <w:sz w:val="32"/>
          <w:szCs w:val="32"/>
        </w:rPr>
        <w:t>核查机构在核查过程中应当保持一致性。一致性体现在:在整个报告期内的核算和报告的准则保持一致；历史排放报告和年度排放报告的核查方法保持一致；在不同二氧化碳重点排放单位存在类似情形时，核查方法保持一致。</w:t>
      </w:r>
    </w:p>
    <w:p w:rsidR="00F22AE0" w:rsidRPr="00D053B9" w:rsidRDefault="00F22AE0" w:rsidP="00EF1618">
      <w:pPr>
        <w:pStyle w:val="p0"/>
        <w:numPr>
          <w:ilvl w:val="0"/>
          <w:numId w:val="25"/>
        </w:numPr>
        <w:spacing w:line="560" w:lineRule="exact"/>
        <w:ind w:left="110" w:firstLine="770"/>
        <w:rPr>
          <w:rFonts w:ascii="仿宋_GB2312" w:eastAsia="仿宋_GB2312" w:hAnsi="仿宋"/>
          <w:sz w:val="32"/>
          <w:szCs w:val="32"/>
        </w:rPr>
      </w:pPr>
      <w:r w:rsidRPr="00D053B9">
        <w:rPr>
          <w:rFonts w:ascii="仿宋_GB2312" w:eastAsia="仿宋_GB2312" w:hAnsi="仿宋" w:hint="eastAsia"/>
          <w:sz w:val="32"/>
          <w:szCs w:val="32"/>
        </w:rPr>
        <w:t>核查机构在核查过程中应当保持透明性。透明性体现在核查报告中的信息应以一种开放的、清晰的、实际的、中立的和相关的方式来表达，并且以文件化的证据为基础，应清晰地标明引用文件。</w:t>
      </w:r>
    </w:p>
    <w:p w:rsidR="00F22AE0" w:rsidRPr="00D053B9" w:rsidRDefault="00F22AE0" w:rsidP="00EF1618">
      <w:pPr>
        <w:pStyle w:val="p0"/>
        <w:numPr>
          <w:ilvl w:val="0"/>
          <w:numId w:val="25"/>
        </w:numPr>
        <w:spacing w:line="560" w:lineRule="exact"/>
        <w:ind w:left="110" w:firstLine="770"/>
        <w:rPr>
          <w:rFonts w:ascii="仿宋_GB2312" w:eastAsia="仿宋_GB2312" w:hAnsi="仿宋"/>
          <w:sz w:val="32"/>
          <w:szCs w:val="32"/>
        </w:rPr>
      </w:pPr>
      <w:r w:rsidRPr="00D053B9">
        <w:rPr>
          <w:rFonts w:ascii="仿宋_GB2312" w:eastAsia="仿宋_GB2312" w:hAnsi="仿宋" w:hint="eastAsia"/>
          <w:sz w:val="32"/>
          <w:szCs w:val="32"/>
        </w:rPr>
        <w:t>核查机构应当保守二氧化碳重点排放单位的商业秘密及相关数据和资料。核查员应遵守核查机构与二氧化碳重点排放单位签订的核查协议中约定的保密条款，对核查过程中所获取的信息负有保密责任。</w:t>
      </w:r>
    </w:p>
    <w:p w:rsidR="00F22AE0" w:rsidRPr="00D21D5C" w:rsidRDefault="00F22AE0" w:rsidP="00D21D5C">
      <w:pPr>
        <w:spacing w:after="0" w:line="560" w:lineRule="exact"/>
        <w:ind w:firstLineChars="274" w:firstLine="880"/>
        <w:outlineLvl w:val="0"/>
        <w:rPr>
          <w:rFonts w:ascii="楷体_GB2312" w:eastAsia="楷体_GB2312" w:hAnsi="仿宋"/>
          <w:b/>
          <w:sz w:val="32"/>
          <w:szCs w:val="32"/>
        </w:rPr>
      </w:pPr>
      <w:bookmarkStart w:id="5" w:name="_Toc353116428"/>
      <w:r w:rsidRPr="00D21D5C">
        <w:rPr>
          <w:rFonts w:ascii="楷体_GB2312" w:eastAsia="楷体_GB2312" w:hAnsi="仿宋" w:hint="eastAsia"/>
          <w:b/>
          <w:sz w:val="32"/>
          <w:szCs w:val="32"/>
        </w:rPr>
        <w:t>（二）编制方法</w:t>
      </w:r>
      <w:bookmarkEnd w:id="5"/>
    </w:p>
    <w:p w:rsidR="00F22AE0" w:rsidRPr="00D053B9" w:rsidRDefault="00F22AE0" w:rsidP="007715ED">
      <w:pPr>
        <w:spacing w:after="0" w:line="560" w:lineRule="exact"/>
        <w:ind w:firstLineChars="205" w:firstLine="656"/>
        <w:outlineLvl w:val="0"/>
        <w:rPr>
          <w:rFonts w:ascii="仿宋_GB2312" w:eastAsia="仿宋_GB2312" w:hAnsi="仿宋"/>
          <w:sz w:val="32"/>
          <w:szCs w:val="32"/>
        </w:rPr>
      </w:pPr>
      <w:r w:rsidRPr="00D053B9">
        <w:rPr>
          <w:rFonts w:ascii="仿宋_GB2312" w:eastAsia="仿宋_GB2312" w:hAnsi="仿宋" w:hint="eastAsia"/>
          <w:sz w:val="32"/>
          <w:szCs w:val="32"/>
        </w:rPr>
        <w:t>1</w:t>
      </w:r>
      <w:r w:rsidR="00B6524B" w:rsidRPr="00D053B9">
        <w:rPr>
          <w:rFonts w:ascii="仿宋_GB2312" w:eastAsia="仿宋_GB2312" w:hAnsi="仿宋" w:hint="eastAsia"/>
          <w:sz w:val="32"/>
          <w:szCs w:val="32"/>
        </w:rPr>
        <w:t>.</w:t>
      </w:r>
      <w:r w:rsidRPr="00D053B9">
        <w:rPr>
          <w:rFonts w:ascii="仿宋_GB2312" w:eastAsia="仿宋_GB2312" w:hAnsi="仿宋" w:hint="eastAsia"/>
          <w:sz w:val="32"/>
          <w:szCs w:val="32"/>
        </w:rPr>
        <w:t>基本原理</w:t>
      </w:r>
    </w:p>
    <w:p w:rsidR="00F22AE0" w:rsidRPr="00D053B9" w:rsidRDefault="00F22AE0" w:rsidP="00D053B9">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二氧化碳排放核算和核查所依据的基本原理包括：物料平衡原理、排放因子计算方法以及实时监测原理。实时监测办法测量结果的不确定性不能高于采用基于物料平衡或基于排放因子的方法学的计算结果。</w:t>
      </w:r>
    </w:p>
    <w:p w:rsidR="00F22AE0" w:rsidRPr="00D053B9" w:rsidRDefault="00F22AE0" w:rsidP="00EF1618">
      <w:pPr>
        <w:spacing w:after="0" w:line="560" w:lineRule="exact"/>
        <w:ind w:firstLineChars="200" w:firstLine="640"/>
        <w:rPr>
          <w:rFonts w:ascii="仿宋_GB2312" w:eastAsia="仿宋_GB2312" w:hAnsi="仿宋"/>
          <w:sz w:val="32"/>
          <w:szCs w:val="32"/>
        </w:rPr>
      </w:pPr>
      <w:r w:rsidRPr="00D053B9">
        <w:rPr>
          <w:rFonts w:ascii="仿宋_GB2312" w:eastAsia="仿宋_GB2312" w:hAnsi="仿宋" w:hint="eastAsia"/>
          <w:sz w:val="32"/>
          <w:szCs w:val="32"/>
        </w:rPr>
        <w:t>2</w:t>
      </w:r>
      <w:r w:rsidR="00B6524B" w:rsidRPr="00D053B9">
        <w:rPr>
          <w:rFonts w:ascii="仿宋_GB2312" w:eastAsia="仿宋_GB2312" w:hAnsi="仿宋" w:hint="eastAsia"/>
          <w:sz w:val="32"/>
          <w:szCs w:val="32"/>
        </w:rPr>
        <w:t>.</w:t>
      </w:r>
      <w:r w:rsidRPr="00D053B9">
        <w:rPr>
          <w:rFonts w:ascii="仿宋_GB2312" w:eastAsia="仿宋_GB2312" w:hAnsi="仿宋" w:hint="eastAsia"/>
          <w:sz w:val="32"/>
          <w:szCs w:val="32"/>
        </w:rPr>
        <w:t>基本方法</w:t>
      </w:r>
    </w:p>
    <w:p w:rsidR="00F22AE0" w:rsidRPr="00D053B9" w:rsidRDefault="00F22AE0" w:rsidP="00D053B9">
      <w:pPr>
        <w:pStyle w:val="p0"/>
        <w:spacing w:line="560" w:lineRule="exact"/>
        <w:ind w:firstLineChars="200" w:firstLine="640"/>
        <w:rPr>
          <w:rFonts w:ascii="仿宋_GB2312" w:eastAsia="仿宋_GB2312" w:hAnsi="仿宋" w:cs="Arial"/>
          <w:sz w:val="32"/>
          <w:szCs w:val="32"/>
        </w:rPr>
      </w:pPr>
      <w:r w:rsidRPr="00D053B9">
        <w:rPr>
          <w:rFonts w:ascii="仿宋_GB2312" w:eastAsia="仿宋_GB2312" w:hAnsi="仿宋" w:cs="Arial" w:hint="eastAsia"/>
          <w:sz w:val="32"/>
          <w:szCs w:val="32"/>
        </w:rPr>
        <w:t>核查机构应使用标准的核查方法来评估二氧化碳重点排放单位提供信息的质量，并编写核查报告。方法包括但不限于：</w:t>
      </w:r>
    </w:p>
    <w:p w:rsidR="00F22AE0" w:rsidRPr="00D053B9" w:rsidRDefault="00B6524B" w:rsidP="00D053B9">
      <w:pPr>
        <w:pStyle w:val="p0"/>
        <w:spacing w:line="560" w:lineRule="exact"/>
        <w:ind w:firstLineChars="200" w:firstLine="640"/>
        <w:rPr>
          <w:rFonts w:ascii="仿宋_GB2312" w:eastAsia="仿宋_GB2312" w:hAnsi="仿宋" w:cs="Arial"/>
          <w:sz w:val="32"/>
          <w:szCs w:val="32"/>
        </w:rPr>
      </w:pPr>
      <w:r w:rsidRPr="00D053B9">
        <w:rPr>
          <w:rFonts w:ascii="仿宋_GB2312" w:eastAsia="仿宋_GB2312" w:hAnsi="仿宋" w:cs="Arial" w:hint="eastAsia"/>
          <w:sz w:val="32"/>
          <w:szCs w:val="32"/>
        </w:rPr>
        <w:t>1</w:t>
      </w:r>
      <w:r w:rsidR="00F22AE0" w:rsidRPr="00D053B9">
        <w:rPr>
          <w:rFonts w:ascii="仿宋_GB2312" w:eastAsia="仿宋_GB2312" w:hAnsi="仿宋" w:cs="Arial" w:hint="eastAsia"/>
          <w:sz w:val="32"/>
          <w:szCs w:val="32"/>
        </w:rPr>
        <w:t>）文件评审，包括：</w:t>
      </w:r>
    </w:p>
    <w:p w:rsidR="00F22AE0" w:rsidRPr="00D053B9" w:rsidRDefault="00F22AE0" w:rsidP="00D053B9">
      <w:pPr>
        <w:pStyle w:val="p0"/>
        <w:numPr>
          <w:ilvl w:val="0"/>
          <w:numId w:val="26"/>
        </w:numPr>
        <w:spacing w:line="560" w:lineRule="exact"/>
        <w:ind w:left="0" w:firstLine="480"/>
        <w:rPr>
          <w:rFonts w:ascii="仿宋_GB2312" w:eastAsia="仿宋_GB2312" w:hAnsi="仿宋"/>
          <w:sz w:val="32"/>
          <w:szCs w:val="32"/>
        </w:rPr>
      </w:pPr>
      <w:r w:rsidRPr="00D053B9">
        <w:rPr>
          <w:rFonts w:ascii="仿宋_GB2312" w:eastAsia="仿宋_GB2312" w:hAnsi="仿宋" w:cs="Arial" w:hint="eastAsia"/>
          <w:sz w:val="32"/>
          <w:szCs w:val="32"/>
        </w:rPr>
        <w:t>评审二氧化碳重点排放单位提供的数据和信息的完整性，判断排放是否包括了所有的相关指南所界定的化石燃料燃烧的二氧化碳排放、工业生产过程的二氧化碳排放、废弃物处理的二氧化碳排放以及电力消耗隐含的电力生产时的二氧化碳排放</w:t>
      </w:r>
      <w:r w:rsidRPr="00D053B9">
        <w:rPr>
          <w:rFonts w:ascii="仿宋_GB2312" w:eastAsia="仿宋_GB2312" w:hAnsi="仿宋" w:hint="eastAsia"/>
          <w:sz w:val="32"/>
          <w:szCs w:val="32"/>
        </w:rPr>
        <w:t>；</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若发现异常值、</w:t>
      </w:r>
      <w:r w:rsidR="004C56F5" w:rsidRPr="00D053B9">
        <w:rPr>
          <w:rFonts w:ascii="仿宋_GB2312" w:eastAsia="仿宋_GB2312" w:hAnsi="仿宋" w:cs="Arial" w:hint="eastAsia"/>
          <w:sz w:val="32"/>
          <w:szCs w:val="32"/>
        </w:rPr>
        <w:t>异常</w:t>
      </w:r>
      <w:r w:rsidRPr="00D053B9">
        <w:rPr>
          <w:rFonts w:ascii="仿宋_GB2312" w:eastAsia="仿宋_GB2312" w:hAnsi="仿宋" w:cs="Arial" w:hint="eastAsia"/>
          <w:sz w:val="32"/>
          <w:szCs w:val="32"/>
        </w:rPr>
        <w:t>波动</w:t>
      </w:r>
      <w:r w:rsidR="004C56F5" w:rsidRPr="00D053B9">
        <w:rPr>
          <w:rFonts w:ascii="仿宋_GB2312" w:eastAsia="仿宋_GB2312" w:hAnsi="仿宋" w:cs="Arial" w:hint="eastAsia"/>
          <w:sz w:val="32"/>
          <w:szCs w:val="32"/>
        </w:rPr>
        <w:t>和</w:t>
      </w:r>
      <w:r w:rsidRPr="00D053B9">
        <w:rPr>
          <w:rFonts w:ascii="仿宋_GB2312" w:eastAsia="仿宋_GB2312" w:hAnsi="仿宋" w:cs="Arial" w:hint="eastAsia"/>
          <w:sz w:val="32"/>
          <w:szCs w:val="32"/>
        </w:rPr>
        <w:t>趋势、数据缺失</w:t>
      </w:r>
      <w:r w:rsidR="004C56F5" w:rsidRPr="00D053B9">
        <w:rPr>
          <w:rFonts w:ascii="仿宋_GB2312" w:eastAsia="仿宋_GB2312" w:hAnsi="仿宋" w:cs="Arial" w:hint="eastAsia"/>
          <w:sz w:val="32"/>
          <w:szCs w:val="32"/>
        </w:rPr>
        <w:t>、</w:t>
      </w:r>
      <w:r w:rsidRPr="00D053B9">
        <w:rPr>
          <w:rFonts w:ascii="仿宋_GB2312" w:eastAsia="仿宋_GB2312" w:hAnsi="仿宋" w:cs="Arial" w:hint="eastAsia"/>
          <w:sz w:val="32"/>
          <w:szCs w:val="32"/>
        </w:rPr>
        <w:t>与其他相关信息不一致或与预期数值</w:t>
      </w:r>
      <w:r w:rsidR="004C56F5" w:rsidRPr="00D053B9">
        <w:rPr>
          <w:rFonts w:ascii="仿宋_GB2312" w:eastAsia="仿宋_GB2312" w:hAnsi="仿宋" w:cs="Arial" w:hint="eastAsia"/>
          <w:sz w:val="32"/>
          <w:szCs w:val="32"/>
        </w:rPr>
        <w:t>、</w:t>
      </w:r>
      <w:r w:rsidRPr="00D053B9">
        <w:rPr>
          <w:rFonts w:ascii="仿宋_GB2312" w:eastAsia="仿宋_GB2312" w:hAnsi="仿宋" w:cs="Arial" w:hint="eastAsia"/>
          <w:sz w:val="32"/>
          <w:szCs w:val="32"/>
        </w:rPr>
        <w:t>比率显著不同的数据，应要求二氧化碳重点排放单位对此提供解释，同时提供其他的相关证据予以支持。根据提供的解释和其他证据，核查机构应评估这些异常对所报告数据产生的影响。</w:t>
      </w:r>
    </w:p>
    <w:p w:rsidR="00F22AE0" w:rsidRPr="00D053B9" w:rsidRDefault="00B6524B" w:rsidP="00D053B9">
      <w:pPr>
        <w:pStyle w:val="p0"/>
        <w:spacing w:line="560" w:lineRule="exact"/>
        <w:ind w:firstLineChars="200" w:firstLine="640"/>
        <w:rPr>
          <w:rFonts w:ascii="仿宋_GB2312" w:eastAsia="仿宋_GB2312" w:hAnsi="仿宋" w:cs="Arial"/>
          <w:sz w:val="32"/>
          <w:szCs w:val="32"/>
        </w:rPr>
      </w:pPr>
      <w:r w:rsidRPr="00D053B9">
        <w:rPr>
          <w:rFonts w:ascii="仿宋_GB2312" w:eastAsia="仿宋_GB2312" w:hAnsi="仿宋" w:cs="Arial" w:hint="eastAsia"/>
          <w:sz w:val="32"/>
          <w:szCs w:val="32"/>
        </w:rPr>
        <w:t>2</w:t>
      </w:r>
      <w:r w:rsidR="00F22AE0" w:rsidRPr="00D053B9">
        <w:rPr>
          <w:rFonts w:ascii="仿宋_GB2312" w:eastAsia="仿宋_GB2312" w:hAnsi="仿宋" w:cs="Arial" w:hint="eastAsia"/>
          <w:sz w:val="32"/>
          <w:szCs w:val="32"/>
        </w:rPr>
        <w:t>)现场访问，包括：</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评审设施的边界以及排放源的完整性，检查设备的名称、设备型号和物理位置，还可根据风险的大小决定是否需要访问二氧化碳重点排放单位的其他地点，包括开展数据流管理和其他质量控制活动的其他地点，例如集团总部和不在该现场的其他办公场所；</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访谈相关人员以判断数据收集程序与</w:t>
      </w:r>
      <w:r w:rsidRPr="00D053B9">
        <w:rPr>
          <w:rFonts w:ascii="仿宋_GB2312" w:eastAsia="仿宋_GB2312" w:hAnsi="仿宋" w:hint="eastAsia"/>
          <w:sz w:val="32"/>
          <w:szCs w:val="32"/>
        </w:rPr>
        <w:t>相关行业指南的要求是否保持一致。并且确保对于同一企业的同一种生产活动，其二氧化碳排放的核算方法应保持不变</w:t>
      </w:r>
      <w:r w:rsidRPr="00D053B9">
        <w:rPr>
          <w:rFonts w:ascii="仿宋_GB2312" w:eastAsia="仿宋_GB2312" w:hAnsi="仿宋" w:cs="Arial" w:hint="eastAsia"/>
          <w:sz w:val="32"/>
          <w:szCs w:val="32"/>
        </w:rPr>
        <w:t>；</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检查测量设备</w:t>
      </w:r>
      <w:r w:rsidRPr="00D053B9">
        <w:rPr>
          <w:rFonts w:ascii="仿宋_GB2312" w:eastAsia="仿宋_GB2312" w:hAnsi="仿宋" w:hint="eastAsia"/>
          <w:sz w:val="32"/>
          <w:szCs w:val="32"/>
        </w:rPr>
        <w:t>，</w:t>
      </w:r>
      <w:r w:rsidRPr="00D053B9">
        <w:rPr>
          <w:rFonts w:ascii="仿宋_GB2312" w:eastAsia="仿宋_GB2312" w:hAnsi="仿宋" w:cs="Arial" w:hint="eastAsia"/>
          <w:sz w:val="32"/>
          <w:szCs w:val="32"/>
        </w:rPr>
        <w:t>包括检查设备的精度及校准记录及观察测量设备的运行，评审数据的监测频次，判断数据的监测是否符合</w:t>
      </w:r>
      <w:r w:rsidR="008D63A7" w:rsidRPr="00D053B9">
        <w:rPr>
          <w:rFonts w:ascii="仿宋_GB2312" w:eastAsia="仿宋_GB2312" w:hAnsi="仿宋" w:cs="Arial" w:hint="eastAsia"/>
          <w:sz w:val="32"/>
          <w:szCs w:val="32"/>
        </w:rPr>
        <w:t>《核算指南》</w:t>
      </w:r>
      <w:r w:rsidRPr="00D053B9">
        <w:rPr>
          <w:rFonts w:ascii="仿宋_GB2312" w:eastAsia="仿宋_GB2312" w:hAnsi="仿宋" w:cs="Arial" w:hint="eastAsia"/>
          <w:sz w:val="32"/>
          <w:szCs w:val="32"/>
        </w:rPr>
        <w:t>的要求；</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评审数据产生、</w:t>
      </w:r>
      <w:r w:rsidR="004C56F5" w:rsidRPr="00D053B9">
        <w:rPr>
          <w:rFonts w:ascii="仿宋_GB2312" w:eastAsia="仿宋_GB2312" w:hAnsi="仿宋" w:cs="Arial" w:hint="eastAsia"/>
          <w:sz w:val="32"/>
          <w:szCs w:val="32"/>
        </w:rPr>
        <w:t>数据记录、</w:t>
      </w:r>
      <w:r w:rsidRPr="00D053B9">
        <w:rPr>
          <w:rFonts w:ascii="仿宋_GB2312" w:eastAsia="仿宋_GB2312" w:hAnsi="仿宋" w:cs="Arial" w:hint="eastAsia"/>
          <w:sz w:val="32"/>
          <w:szCs w:val="32"/>
        </w:rPr>
        <w:t>数据传递、数据</w:t>
      </w:r>
      <w:r w:rsidRPr="00D053B9">
        <w:rPr>
          <w:rFonts w:ascii="仿宋_GB2312" w:eastAsia="仿宋_GB2312" w:hAnsi="仿宋" w:hint="eastAsia"/>
          <w:sz w:val="32"/>
          <w:szCs w:val="32"/>
        </w:rPr>
        <w:t>汇总</w:t>
      </w:r>
      <w:r w:rsidRPr="00D053B9">
        <w:rPr>
          <w:rFonts w:ascii="仿宋_GB2312" w:eastAsia="仿宋_GB2312" w:hAnsi="仿宋" w:cs="Arial" w:hint="eastAsia"/>
          <w:sz w:val="32"/>
          <w:szCs w:val="32"/>
        </w:rPr>
        <w:t>和数据报告的信息流，判断二氧化碳重点排放单位是否以透明的方式获得、记录、分析二氧化碳排放相关数据，包括活动水平数据、排放因子数据等；</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hint="eastAsia"/>
          <w:sz w:val="32"/>
          <w:szCs w:val="32"/>
        </w:rPr>
        <w:t>交叉</w:t>
      </w:r>
      <w:r w:rsidRPr="00D053B9">
        <w:rPr>
          <w:rFonts w:ascii="仿宋_GB2312" w:eastAsia="仿宋_GB2312" w:hAnsi="仿宋" w:cs="Arial" w:hint="eastAsia"/>
          <w:sz w:val="32"/>
          <w:szCs w:val="32"/>
        </w:rPr>
        <w:t>核对排放报告</w:t>
      </w:r>
      <w:r w:rsidRPr="00D053B9">
        <w:rPr>
          <w:rFonts w:ascii="仿宋_GB2312" w:eastAsia="仿宋_GB2312" w:hAnsi="仿宋" w:hint="eastAsia"/>
          <w:sz w:val="32"/>
          <w:szCs w:val="32"/>
        </w:rPr>
        <w:t>提供</w:t>
      </w:r>
      <w:r w:rsidRPr="00D053B9">
        <w:rPr>
          <w:rFonts w:ascii="仿宋_GB2312" w:eastAsia="仿宋_GB2312" w:hAnsi="仿宋" w:cs="Arial" w:hint="eastAsia"/>
          <w:sz w:val="32"/>
          <w:szCs w:val="32"/>
        </w:rPr>
        <w:t>的信息和其他来源的数据（比如</w:t>
      </w:r>
      <w:r w:rsidR="004C56F5" w:rsidRPr="00D053B9">
        <w:rPr>
          <w:rFonts w:ascii="仿宋_GB2312" w:eastAsia="仿宋_GB2312" w:hAnsi="仿宋" w:cs="Arial" w:hint="eastAsia"/>
          <w:sz w:val="32"/>
          <w:szCs w:val="32"/>
        </w:rPr>
        <w:t>运行</w:t>
      </w:r>
      <w:r w:rsidRPr="00D053B9">
        <w:rPr>
          <w:rFonts w:ascii="仿宋_GB2312" w:eastAsia="仿宋_GB2312" w:hAnsi="仿宋" w:cs="Arial" w:hint="eastAsia"/>
          <w:sz w:val="32"/>
          <w:szCs w:val="32"/>
        </w:rPr>
        <w:t>日志，</w:t>
      </w:r>
      <w:r w:rsidR="004C56F5" w:rsidRPr="00D053B9">
        <w:rPr>
          <w:rFonts w:ascii="仿宋_GB2312" w:eastAsia="仿宋_GB2312" w:hAnsi="仿宋" w:cs="Arial" w:hint="eastAsia"/>
          <w:sz w:val="32"/>
          <w:szCs w:val="32"/>
        </w:rPr>
        <w:t>库存</w:t>
      </w:r>
      <w:r w:rsidRPr="00D053B9">
        <w:rPr>
          <w:rFonts w:ascii="仿宋_GB2312" w:eastAsia="仿宋_GB2312" w:hAnsi="仿宋" w:cs="Arial" w:hint="eastAsia"/>
          <w:sz w:val="32"/>
          <w:szCs w:val="32"/>
        </w:rPr>
        <w:t>，采购记录或其他相似数据来源），判断排放量的计算和相关数据的确定是否存在系统性的错误或者人为的故意错误，排放量计算结果是否能够真实地反映报告企业（单位）的实际情况；</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评审在确定二氧化碳排放时所</w:t>
      </w:r>
      <w:r w:rsidRPr="00D053B9">
        <w:rPr>
          <w:rFonts w:ascii="仿宋_GB2312" w:eastAsia="仿宋_GB2312" w:hAnsi="仿宋" w:hint="eastAsia"/>
          <w:sz w:val="32"/>
          <w:szCs w:val="32"/>
        </w:rPr>
        <w:t>做</w:t>
      </w:r>
      <w:r w:rsidRPr="00D053B9">
        <w:rPr>
          <w:rFonts w:ascii="仿宋_GB2312" w:eastAsia="仿宋_GB2312" w:hAnsi="仿宋" w:cs="Arial" w:hint="eastAsia"/>
          <w:sz w:val="32"/>
          <w:szCs w:val="32"/>
        </w:rPr>
        <w:t>的计算和假设，复原、验算排放的计算，判断计算结果是否正确；</w:t>
      </w:r>
    </w:p>
    <w:p w:rsidR="00F22AE0" w:rsidRPr="00D053B9" w:rsidRDefault="00F22AE0" w:rsidP="00D053B9">
      <w:pPr>
        <w:pStyle w:val="p0"/>
        <w:numPr>
          <w:ilvl w:val="0"/>
          <w:numId w:val="27"/>
        </w:numPr>
        <w:spacing w:line="560" w:lineRule="exact"/>
        <w:ind w:left="0" w:firstLine="480"/>
        <w:rPr>
          <w:rFonts w:ascii="仿宋_GB2312" w:eastAsia="仿宋_GB2312" w:hAnsi="仿宋" w:cs="Arial"/>
          <w:sz w:val="32"/>
          <w:szCs w:val="32"/>
        </w:rPr>
      </w:pPr>
      <w:r w:rsidRPr="00D053B9">
        <w:rPr>
          <w:rFonts w:ascii="仿宋_GB2312" w:eastAsia="仿宋_GB2312" w:hAnsi="仿宋" w:cs="Arial" w:hint="eastAsia"/>
          <w:sz w:val="32"/>
          <w:szCs w:val="32"/>
        </w:rPr>
        <w:t>评审企业建立的核算和报告质量管理体系是否符合要求。</w:t>
      </w:r>
    </w:p>
    <w:p w:rsidR="00F22AE0" w:rsidRPr="00D21D5C" w:rsidRDefault="00F22AE0" w:rsidP="00D21D5C">
      <w:pPr>
        <w:spacing w:after="0" w:line="560" w:lineRule="exact"/>
        <w:ind w:firstLineChars="205" w:firstLine="656"/>
        <w:jc w:val="both"/>
        <w:outlineLvl w:val="0"/>
        <w:rPr>
          <w:rFonts w:ascii="黑体" w:eastAsia="黑体" w:hAnsi="黑体"/>
          <w:sz w:val="32"/>
          <w:szCs w:val="32"/>
        </w:rPr>
      </w:pPr>
      <w:bookmarkStart w:id="6" w:name="_Toc353116429"/>
      <w:r w:rsidRPr="00D21D5C">
        <w:rPr>
          <w:rFonts w:ascii="黑体" w:eastAsia="黑体" w:hAnsi="黑体" w:hint="eastAsia"/>
          <w:sz w:val="32"/>
          <w:szCs w:val="32"/>
        </w:rPr>
        <w:t>四、二氧化碳排放核查报告基本</w:t>
      </w:r>
      <w:bookmarkEnd w:id="6"/>
      <w:r w:rsidRPr="00D21D5C">
        <w:rPr>
          <w:rFonts w:ascii="黑体" w:eastAsia="黑体" w:hAnsi="黑体" w:hint="eastAsia"/>
          <w:sz w:val="32"/>
          <w:szCs w:val="32"/>
        </w:rPr>
        <w:t>框架</w:t>
      </w:r>
    </w:p>
    <w:p w:rsidR="00F22AE0" w:rsidRPr="00D21D5C" w:rsidRDefault="00F22AE0" w:rsidP="007715ED">
      <w:pPr>
        <w:spacing w:after="0" w:line="560" w:lineRule="exact"/>
        <w:ind w:firstLineChars="205" w:firstLine="659"/>
        <w:jc w:val="both"/>
        <w:outlineLvl w:val="0"/>
        <w:rPr>
          <w:rFonts w:ascii="楷体_GB2312" w:eastAsia="楷体_GB2312" w:hAnsi="仿宋"/>
          <w:b/>
          <w:sz w:val="32"/>
          <w:szCs w:val="32"/>
        </w:rPr>
      </w:pPr>
      <w:bookmarkStart w:id="7" w:name="_Toc353116430"/>
      <w:bookmarkStart w:id="8" w:name="_Toc314496529"/>
      <w:r w:rsidRPr="00D21D5C">
        <w:rPr>
          <w:rFonts w:ascii="楷体_GB2312" w:eastAsia="楷体_GB2312" w:hAnsi="仿宋" w:hint="eastAsia"/>
          <w:b/>
          <w:sz w:val="32"/>
          <w:szCs w:val="32"/>
        </w:rPr>
        <w:t>（一）报告文本</w:t>
      </w:r>
      <w:bookmarkEnd w:id="7"/>
      <w:bookmarkEnd w:id="8"/>
    </w:p>
    <w:p w:rsidR="00F22AE0" w:rsidRPr="00D053B9" w:rsidRDefault="00F22AE0" w:rsidP="00D053B9">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二氧化碳排放核查报告文本应包括以下内容，并按如下顺序装订成册：</w:t>
      </w:r>
    </w:p>
    <w:p w:rsidR="00F22AE0" w:rsidRPr="00D053B9" w:rsidRDefault="00B6524B" w:rsidP="00D053B9">
      <w:pPr>
        <w:widowControl w:val="0"/>
        <w:numPr>
          <w:ilvl w:val="0"/>
          <w:numId w:val="20"/>
        </w:numPr>
        <w:spacing w:after="0" w:line="560" w:lineRule="exact"/>
        <w:ind w:firstLine="240"/>
        <w:jc w:val="both"/>
        <w:rPr>
          <w:rFonts w:ascii="仿宋_GB2312" w:eastAsia="仿宋_GB2312" w:hAnsi="仿宋"/>
          <w:sz w:val="32"/>
          <w:szCs w:val="32"/>
        </w:rPr>
      </w:pPr>
      <w:r w:rsidRPr="00D053B9">
        <w:rPr>
          <w:rFonts w:ascii="仿宋_GB2312" w:eastAsia="仿宋_GB2312" w:hAnsi="仿宋" w:hint="eastAsia"/>
          <w:sz w:val="32"/>
          <w:szCs w:val="32"/>
        </w:rPr>
        <w:t>1.</w:t>
      </w:r>
      <w:r w:rsidR="00F22AE0" w:rsidRPr="00D053B9">
        <w:rPr>
          <w:rFonts w:ascii="仿宋_GB2312" w:eastAsia="仿宋_GB2312" w:hAnsi="仿宋" w:hint="eastAsia"/>
          <w:sz w:val="32"/>
          <w:szCs w:val="32"/>
        </w:rPr>
        <w:t>封面</w:t>
      </w:r>
    </w:p>
    <w:p w:rsidR="00F22AE0" w:rsidRPr="00D053B9" w:rsidRDefault="00B6524B" w:rsidP="00D053B9">
      <w:pPr>
        <w:widowControl w:val="0"/>
        <w:numPr>
          <w:ilvl w:val="0"/>
          <w:numId w:val="20"/>
        </w:numPr>
        <w:spacing w:after="0" w:line="560" w:lineRule="exact"/>
        <w:ind w:firstLine="240"/>
        <w:jc w:val="both"/>
        <w:rPr>
          <w:rFonts w:ascii="仿宋_GB2312" w:eastAsia="仿宋_GB2312" w:hAnsi="仿宋"/>
          <w:sz w:val="32"/>
          <w:szCs w:val="32"/>
        </w:rPr>
      </w:pPr>
      <w:r w:rsidRPr="00D053B9">
        <w:rPr>
          <w:rFonts w:ascii="仿宋_GB2312" w:eastAsia="仿宋_GB2312" w:hAnsi="仿宋" w:hint="eastAsia"/>
          <w:sz w:val="32"/>
          <w:szCs w:val="32"/>
        </w:rPr>
        <w:t>2.</w:t>
      </w:r>
      <w:r w:rsidR="00F22AE0" w:rsidRPr="00D053B9">
        <w:rPr>
          <w:rFonts w:ascii="仿宋_GB2312" w:eastAsia="仿宋_GB2312" w:hAnsi="仿宋" w:hint="eastAsia"/>
          <w:sz w:val="32"/>
          <w:szCs w:val="32"/>
        </w:rPr>
        <w:t>扉页</w:t>
      </w:r>
    </w:p>
    <w:p w:rsidR="00F22AE0" w:rsidRPr="00D053B9" w:rsidRDefault="00B6524B" w:rsidP="00D053B9">
      <w:pPr>
        <w:widowControl w:val="0"/>
        <w:numPr>
          <w:ilvl w:val="0"/>
          <w:numId w:val="20"/>
        </w:numPr>
        <w:spacing w:after="0" w:line="560" w:lineRule="exact"/>
        <w:ind w:firstLine="240"/>
        <w:jc w:val="both"/>
        <w:rPr>
          <w:rFonts w:ascii="仿宋_GB2312" w:eastAsia="仿宋_GB2312" w:hAnsi="仿宋"/>
          <w:sz w:val="32"/>
          <w:szCs w:val="32"/>
        </w:rPr>
      </w:pPr>
      <w:r w:rsidRPr="00D053B9">
        <w:rPr>
          <w:rFonts w:ascii="仿宋_GB2312" w:eastAsia="仿宋_GB2312" w:hAnsi="仿宋" w:hint="eastAsia"/>
          <w:sz w:val="32"/>
          <w:szCs w:val="32"/>
        </w:rPr>
        <w:t>3.</w:t>
      </w:r>
      <w:r w:rsidR="00F22AE0" w:rsidRPr="00D053B9">
        <w:rPr>
          <w:rFonts w:ascii="仿宋_GB2312" w:eastAsia="仿宋_GB2312" w:hAnsi="仿宋" w:hint="eastAsia"/>
          <w:sz w:val="32"/>
          <w:szCs w:val="32"/>
        </w:rPr>
        <w:t>目录</w:t>
      </w:r>
    </w:p>
    <w:p w:rsidR="00F22AE0" w:rsidRPr="00D053B9" w:rsidRDefault="00B6524B" w:rsidP="00D053B9">
      <w:pPr>
        <w:widowControl w:val="0"/>
        <w:numPr>
          <w:ilvl w:val="0"/>
          <w:numId w:val="20"/>
        </w:numPr>
        <w:spacing w:after="0" w:line="560" w:lineRule="exact"/>
        <w:ind w:firstLine="240"/>
        <w:jc w:val="both"/>
        <w:rPr>
          <w:rFonts w:ascii="仿宋_GB2312" w:eastAsia="仿宋_GB2312" w:hAnsi="仿宋"/>
          <w:sz w:val="32"/>
          <w:szCs w:val="32"/>
        </w:rPr>
      </w:pPr>
      <w:r w:rsidRPr="00D053B9">
        <w:rPr>
          <w:rFonts w:ascii="仿宋_GB2312" w:eastAsia="仿宋_GB2312" w:hAnsi="仿宋" w:hint="eastAsia"/>
          <w:sz w:val="32"/>
          <w:szCs w:val="32"/>
        </w:rPr>
        <w:t>4.</w:t>
      </w:r>
      <w:r w:rsidR="00F22AE0" w:rsidRPr="00D053B9">
        <w:rPr>
          <w:rFonts w:ascii="仿宋_GB2312" w:eastAsia="仿宋_GB2312" w:hAnsi="仿宋" w:hint="eastAsia"/>
          <w:sz w:val="32"/>
          <w:szCs w:val="32"/>
        </w:rPr>
        <w:t>正文</w:t>
      </w:r>
    </w:p>
    <w:p w:rsidR="00F22AE0" w:rsidRPr="00D053B9" w:rsidRDefault="00B6524B" w:rsidP="00D053B9">
      <w:pPr>
        <w:widowControl w:val="0"/>
        <w:numPr>
          <w:ilvl w:val="0"/>
          <w:numId w:val="20"/>
        </w:numPr>
        <w:spacing w:after="0" w:line="560" w:lineRule="exact"/>
        <w:ind w:firstLine="240"/>
        <w:jc w:val="both"/>
        <w:rPr>
          <w:rFonts w:ascii="仿宋_GB2312" w:eastAsia="仿宋_GB2312" w:hAnsi="仿宋"/>
          <w:sz w:val="32"/>
          <w:szCs w:val="32"/>
        </w:rPr>
      </w:pPr>
      <w:r w:rsidRPr="00D053B9">
        <w:rPr>
          <w:rFonts w:ascii="仿宋_GB2312" w:eastAsia="仿宋_GB2312" w:hAnsi="仿宋" w:hint="eastAsia"/>
          <w:sz w:val="32"/>
          <w:szCs w:val="32"/>
        </w:rPr>
        <w:t>5.</w:t>
      </w:r>
      <w:r w:rsidR="00F22AE0" w:rsidRPr="00D053B9">
        <w:rPr>
          <w:rFonts w:ascii="仿宋_GB2312" w:eastAsia="仿宋_GB2312" w:hAnsi="仿宋" w:hint="eastAsia"/>
          <w:sz w:val="32"/>
          <w:szCs w:val="32"/>
        </w:rPr>
        <w:t>参考文件</w:t>
      </w:r>
    </w:p>
    <w:p w:rsidR="00F22AE0" w:rsidRPr="00D21D5C" w:rsidRDefault="00F22AE0" w:rsidP="007715ED">
      <w:pPr>
        <w:spacing w:after="0" w:line="560" w:lineRule="exact"/>
        <w:ind w:firstLineChars="205" w:firstLine="659"/>
        <w:jc w:val="both"/>
        <w:outlineLvl w:val="0"/>
        <w:rPr>
          <w:rFonts w:ascii="楷体_GB2312" w:eastAsia="楷体_GB2312" w:hAnsi="仿宋"/>
          <w:b/>
          <w:sz w:val="32"/>
          <w:szCs w:val="32"/>
        </w:rPr>
      </w:pPr>
      <w:bookmarkStart w:id="9" w:name="_Toc353116431"/>
      <w:bookmarkStart w:id="10" w:name="_Toc314496530"/>
      <w:r w:rsidRPr="00D21D5C">
        <w:rPr>
          <w:rFonts w:ascii="楷体_GB2312" w:eastAsia="楷体_GB2312" w:hAnsi="仿宋" w:hint="eastAsia"/>
          <w:b/>
          <w:sz w:val="32"/>
          <w:szCs w:val="32"/>
        </w:rPr>
        <w:t>（二）报告正文</w:t>
      </w:r>
      <w:bookmarkEnd w:id="9"/>
      <w:bookmarkEnd w:id="10"/>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报告正文应包括如下内容：</w:t>
      </w:r>
    </w:p>
    <w:p w:rsidR="00F22AE0" w:rsidRPr="00D053B9" w:rsidRDefault="00F22AE0" w:rsidP="00D053B9">
      <w:pPr>
        <w:widowControl w:val="0"/>
        <w:numPr>
          <w:ilvl w:val="0"/>
          <w:numId w:val="21"/>
        </w:numPr>
        <w:spacing w:after="0" w:line="560" w:lineRule="exact"/>
        <w:ind w:firstLineChars="75" w:firstLine="240"/>
        <w:jc w:val="both"/>
        <w:rPr>
          <w:rFonts w:ascii="仿宋_GB2312" w:eastAsia="仿宋_GB2312" w:hAnsi="仿宋"/>
          <w:sz w:val="32"/>
          <w:szCs w:val="32"/>
        </w:rPr>
      </w:pPr>
      <w:r w:rsidRPr="00D053B9">
        <w:rPr>
          <w:rFonts w:ascii="仿宋_GB2312" w:eastAsia="仿宋_GB2312" w:hAnsi="仿宋" w:hint="eastAsia"/>
          <w:sz w:val="32"/>
          <w:szCs w:val="32"/>
        </w:rPr>
        <w:t>1. 概述</w:t>
      </w:r>
    </w:p>
    <w:p w:rsidR="00F22AE0" w:rsidRPr="00D053B9" w:rsidRDefault="00F22AE0" w:rsidP="00D053B9">
      <w:pPr>
        <w:widowControl w:val="0"/>
        <w:numPr>
          <w:ilvl w:val="0"/>
          <w:numId w:val="21"/>
        </w:numPr>
        <w:spacing w:after="0" w:line="560" w:lineRule="exact"/>
        <w:ind w:firstLineChars="75" w:firstLine="240"/>
        <w:jc w:val="both"/>
        <w:rPr>
          <w:rFonts w:ascii="仿宋_GB2312" w:eastAsia="仿宋_GB2312" w:hAnsi="仿宋"/>
          <w:sz w:val="32"/>
          <w:szCs w:val="32"/>
        </w:rPr>
      </w:pPr>
      <w:r w:rsidRPr="00D053B9">
        <w:rPr>
          <w:rFonts w:ascii="仿宋_GB2312" w:eastAsia="仿宋_GB2312" w:hAnsi="仿宋" w:hint="eastAsia"/>
          <w:sz w:val="32"/>
          <w:szCs w:val="32"/>
        </w:rPr>
        <w:t>2. 核查过程和方法</w:t>
      </w:r>
    </w:p>
    <w:p w:rsidR="00F22AE0" w:rsidRPr="00D053B9" w:rsidRDefault="00F22AE0" w:rsidP="00D053B9">
      <w:pPr>
        <w:widowControl w:val="0"/>
        <w:numPr>
          <w:ilvl w:val="0"/>
          <w:numId w:val="21"/>
        </w:numPr>
        <w:spacing w:after="0" w:line="560" w:lineRule="exact"/>
        <w:ind w:firstLineChars="75" w:firstLine="240"/>
        <w:jc w:val="both"/>
        <w:rPr>
          <w:rFonts w:ascii="仿宋_GB2312" w:eastAsia="仿宋_GB2312" w:hAnsi="仿宋"/>
          <w:sz w:val="32"/>
          <w:szCs w:val="32"/>
        </w:rPr>
      </w:pPr>
      <w:r w:rsidRPr="00D053B9">
        <w:rPr>
          <w:rFonts w:ascii="仿宋_GB2312" w:eastAsia="仿宋_GB2312" w:hAnsi="仿宋" w:hint="eastAsia"/>
          <w:sz w:val="32"/>
          <w:szCs w:val="32"/>
        </w:rPr>
        <w:t>3. 核查发现</w:t>
      </w:r>
    </w:p>
    <w:p w:rsidR="00F22AE0" w:rsidRPr="00D053B9" w:rsidRDefault="00F22AE0" w:rsidP="00D053B9">
      <w:pPr>
        <w:widowControl w:val="0"/>
        <w:numPr>
          <w:ilvl w:val="0"/>
          <w:numId w:val="21"/>
        </w:numPr>
        <w:spacing w:after="0" w:line="560" w:lineRule="exact"/>
        <w:ind w:firstLineChars="75" w:firstLine="240"/>
        <w:jc w:val="both"/>
        <w:rPr>
          <w:rFonts w:ascii="仿宋_GB2312" w:eastAsia="仿宋_GB2312" w:hAnsi="仿宋"/>
          <w:sz w:val="32"/>
          <w:szCs w:val="32"/>
        </w:rPr>
      </w:pPr>
      <w:r w:rsidRPr="00D053B9">
        <w:rPr>
          <w:rFonts w:ascii="仿宋_GB2312" w:eastAsia="仿宋_GB2312" w:hAnsi="仿宋" w:hint="eastAsia"/>
          <w:sz w:val="32"/>
          <w:szCs w:val="32"/>
        </w:rPr>
        <w:t>4. 核查结论</w:t>
      </w:r>
    </w:p>
    <w:p w:rsidR="00F22AE0" w:rsidRPr="00D053B9" w:rsidRDefault="00F22AE0" w:rsidP="00D053B9">
      <w:pPr>
        <w:widowControl w:val="0"/>
        <w:numPr>
          <w:ilvl w:val="0"/>
          <w:numId w:val="21"/>
        </w:numPr>
        <w:spacing w:after="0" w:line="560" w:lineRule="exact"/>
        <w:ind w:firstLineChars="75" w:firstLine="240"/>
        <w:jc w:val="both"/>
        <w:rPr>
          <w:rFonts w:ascii="仿宋_GB2312" w:eastAsia="仿宋_GB2312" w:hAnsi="仿宋"/>
          <w:sz w:val="32"/>
          <w:szCs w:val="32"/>
        </w:rPr>
      </w:pPr>
      <w:r w:rsidRPr="00D053B9">
        <w:rPr>
          <w:rFonts w:ascii="仿宋_GB2312" w:eastAsia="仿宋_GB2312" w:hAnsi="仿宋" w:hint="eastAsia"/>
          <w:sz w:val="32"/>
          <w:szCs w:val="32"/>
        </w:rPr>
        <w:t>5. 附件</w:t>
      </w:r>
    </w:p>
    <w:p w:rsidR="00F22AE0" w:rsidRPr="00D21D5C" w:rsidRDefault="00F22AE0" w:rsidP="00D21D5C">
      <w:pPr>
        <w:spacing w:after="0" w:line="560" w:lineRule="exact"/>
        <w:ind w:firstLineChars="205" w:firstLine="656"/>
        <w:jc w:val="both"/>
        <w:outlineLvl w:val="0"/>
        <w:rPr>
          <w:rFonts w:ascii="黑体" w:eastAsia="黑体" w:hAnsi="黑体"/>
          <w:sz w:val="32"/>
          <w:szCs w:val="32"/>
        </w:rPr>
      </w:pPr>
      <w:bookmarkStart w:id="11" w:name="_Toc353116432"/>
      <w:r w:rsidRPr="00D21D5C">
        <w:rPr>
          <w:rFonts w:ascii="黑体" w:eastAsia="黑体" w:hAnsi="黑体" w:hint="eastAsia"/>
          <w:sz w:val="32"/>
          <w:szCs w:val="32"/>
        </w:rPr>
        <w:t>五、二氧化碳排放核查报告编写基本内容</w:t>
      </w:r>
      <w:bookmarkEnd w:id="11"/>
    </w:p>
    <w:p w:rsidR="00F22AE0" w:rsidRPr="00D21D5C" w:rsidRDefault="00F22AE0" w:rsidP="00D21D5C">
      <w:pPr>
        <w:spacing w:after="0" w:line="560" w:lineRule="exact"/>
        <w:ind w:firstLineChars="205" w:firstLine="659"/>
        <w:jc w:val="both"/>
        <w:outlineLvl w:val="0"/>
        <w:rPr>
          <w:rFonts w:ascii="楷体_GB2312" w:eastAsia="楷体_GB2312" w:hAnsi="仿宋"/>
          <w:b/>
          <w:sz w:val="32"/>
          <w:szCs w:val="32"/>
        </w:rPr>
      </w:pPr>
      <w:bookmarkStart w:id="12" w:name="_Toc353116433"/>
      <w:r w:rsidRPr="00D21D5C">
        <w:rPr>
          <w:rFonts w:ascii="楷体_GB2312" w:eastAsia="楷体_GB2312" w:hAnsi="仿宋" w:hint="eastAsia"/>
          <w:b/>
          <w:sz w:val="32"/>
          <w:szCs w:val="32"/>
        </w:rPr>
        <w:t>（一）封面</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1．二氧化碳重点排放单位名称</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w:t>
      </w:r>
      <w:r w:rsidR="00EC079D" w:rsidRPr="00D053B9">
        <w:rPr>
          <w:rFonts w:ascii="仿宋_GB2312" w:eastAsia="仿宋_GB2312" w:hAnsi="仿宋" w:hint="eastAsia"/>
          <w:sz w:val="32"/>
          <w:szCs w:val="32"/>
        </w:rPr>
        <w:t>是年二氧化碳直接排放量和/</w:t>
      </w:r>
      <w:r w:rsidR="00E353C5" w:rsidRPr="00D053B9">
        <w:rPr>
          <w:rFonts w:ascii="仿宋_GB2312" w:eastAsia="仿宋_GB2312" w:hAnsi="仿宋" w:hint="eastAsia"/>
          <w:sz w:val="32"/>
          <w:szCs w:val="32"/>
        </w:rPr>
        <w:t>或年二氧化碳间接排放量大于</w:t>
      </w:r>
      <w:r w:rsidR="00E5403D" w:rsidRPr="00D053B9">
        <w:rPr>
          <w:rFonts w:ascii="仿宋_GB2312" w:eastAsia="仿宋_GB2312" w:hAnsi="仿宋" w:hint="eastAsia"/>
          <w:sz w:val="32"/>
          <w:szCs w:val="32"/>
        </w:rPr>
        <w:t>5000</w:t>
      </w:r>
      <w:r w:rsidR="00E353C5" w:rsidRPr="00D053B9">
        <w:rPr>
          <w:rFonts w:ascii="仿宋_GB2312" w:eastAsia="仿宋_GB2312" w:hAnsi="仿宋" w:hint="eastAsia"/>
          <w:sz w:val="32"/>
          <w:szCs w:val="32"/>
        </w:rPr>
        <w:t>吨的企业（单位）</w:t>
      </w:r>
      <w:r w:rsidRPr="00D053B9">
        <w:rPr>
          <w:rFonts w:ascii="仿宋_GB2312" w:eastAsia="仿宋_GB2312" w:hAnsi="仿宋" w:hint="eastAsia"/>
          <w:sz w:val="32"/>
          <w:szCs w:val="32"/>
        </w:rPr>
        <w:t>。</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注1：二氧化碳重点排放单位的名称应与市主管部门公布清单中的名称一致。</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注2：自愿</w:t>
      </w:r>
      <w:proofErr w:type="gramStart"/>
      <w:r w:rsidRPr="00D053B9">
        <w:rPr>
          <w:rFonts w:ascii="仿宋_GB2312" w:eastAsia="仿宋_GB2312" w:hAnsi="仿宋" w:hint="eastAsia"/>
          <w:sz w:val="32"/>
          <w:szCs w:val="32"/>
        </w:rPr>
        <w:t>参与碳排放权</w:t>
      </w:r>
      <w:proofErr w:type="gramEnd"/>
      <w:r w:rsidRPr="00D053B9">
        <w:rPr>
          <w:rFonts w:ascii="仿宋_GB2312" w:eastAsia="仿宋_GB2312" w:hAnsi="仿宋" w:hint="eastAsia"/>
          <w:sz w:val="32"/>
          <w:szCs w:val="32"/>
        </w:rPr>
        <w:t>交易的一般二氧化碳报告单位的排放报告及其核查要求同二氧化碳重点排放单位。</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2．报告年度</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 xml:space="preserve">3．核查机构名称（公章）                                                                                                       </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4．核查机构备案的核查行业领域</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在此处填写市</w:t>
      </w:r>
      <w:r w:rsidR="00B910A4">
        <w:rPr>
          <w:rFonts w:ascii="仿宋_GB2312" w:eastAsia="仿宋_GB2312" w:hAnsi="仿宋" w:hint="eastAsia"/>
          <w:sz w:val="32"/>
          <w:szCs w:val="32"/>
        </w:rPr>
        <w:t>主管部门</w:t>
      </w:r>
      <w:r w:rsidRPr="00D053B9">
        <w:rPr>
          <w:rFonts w:ascii="仿宋_GB2312" w:eastAsia="仿宋_GB2312" w:hAnsi="仿宋" w:hint="eastAsia"/>
          <w:sz w:val="32"/>
          <w:szCs w:val="32"/>
        </w:rPr>
        <w:t>授权的专业范围代码，如“01／02／03／04／05／06</w:t>
      </w:r>
      <w:r w:rsidR="00D053B9" w:rsidRPr="00D053B9">
        <w:rPr>
          <w:rFonts w:ascii="仿宋_GB2312" w:eastAsia="仿宋_GB2312" w:hAnsi="仿宋" w:hint="eastAsia"/>
          <w:sz w:val="32"/>
          <w:szCs w:val="32"/>
        </w:rPr>
        <w:t>／</w:t>
      </w:r>
      <w:r w:rsidR="00E5403D" w:rsidRPr="00D053B9">
        <w:rPr>
          <w:rFonts w:ascii="仿宋_GB2312" w:eastAsia="仿宋_GB2312" w:hAnsi="仿宋" w:hint="eastAsia"/>
          <w:sz w:val="32"/>
          <w:szCs w:val="32"/>
        </w:rPr>
        <w:t>07</w:t>
      </w:r>
      <w:r w:rsidRPr="00D053B9">
        <w:rPr>
          <w:rFonts w:ascii="仿宋_GB2312" w:eastAsia="仿宋_GB2312" w:hAnsi="仿宋" w:hint="eastAsia"/>
          <w:sz w:val="32"/>
          <w:szCs w:val="32"/>
        </w:rPr>
        <w:t>”。（01为“热力生产和供应</w:t>
      </w:r>
      <w:r w:rsidR="00D053B9" w:rsidRPr="00D053B9">
        <w:rPr>
          <w:rFonts w:ascii="仿宋_GB2312" w:eastAsia="仿宋_GB2312" w:hAnsi="仿宋" w:hint="eastAsia"/>
          <w:sz w:val="32"/>
          <w:szCs w:val="32"/>
        </w:rPr>
        <w:t>企业</w:t>
      </w:r>
      <w:r w:rsidRPr="00D053B9">
        <w:rPr>
          <w:rFonts w:ascii="仿宋_GB2312" w:eastAsia="仿宋_GB2312" w:hAnsi="仿宋" w:hint="eastAsia"/>
          <w:sz w:val="32"/>
          <w:szCs w:val="32"/>
        </w:rPr>
        <w:t>”；02为“</w:t>
      </w:r>
      <w:r w:rsidR="003B4105">
        <w:rPr>
          <w:rFonts w:ascii="仿宋_GB2312" w:eastAsia="仿宋_GB2312" w:hAnsi="仿宋" w:hint="eastAsia"/>
          <w:sz w:val="32"/>
          <w:szCs w:val="32"/>
        </w:rPr>
        <w:t>电力生产</w:t>
      </w:r>
      <w:r w:rsidR="00D053B9" w:rsidRPr="00D053B9">
        <w:rPr>
          <w:rFonts w:ascii="仿宋_GB2312" w:eastAsia="仿宋_GB2312" w:hAnsi="仿宋" w:hint="eastAsia"/>
          <w:sz w:val="32"/>
          <w:szCs w:val="32"/>
        </w:rPr>
        <w:t>企业</w:t>
      </w:r>
      <w:r w:rsidRPr="00D053B9">
        <w:rPr>
          <w:rFonts w:ascii="仿宋_GB2312" w:eastAsia="仿宋_GB2312" w:hAnsi="仿宋" w:hint="eastAsia"/>
          <w:sz w:val="32"/>
          <w:szCs w:val="32"/>
        </w:rPr>
        <w:t>”；03为“水泥制造</w:t>
      </w:r>
      <w:r w:rsidR="00D053B9" w:rsidRPr="00D053B9">
        <w:rPr>
          <w:rFonts w:ascii="仿宋_GB2312" w:eastAsia="仿宋_GB2312" w:hAnsi="仿宋" w:hint="eastAsia"/>
          <w:sz w:val="32"/>
          <w:szCs w:val="32"/>
        </w:rPr>
        <w:t>企业</w:t>
      </w:r>
      <w:r w:rsidRPr="00D053B9">
        <w:rPr>
          <w:rFonts w:ascii="仿宋_GB2312" w:eastAsia="仿宋_GB2312" w:hAnsi="仿宋" w:hint="eastAsia"/>
          <w:sz w:val="32"/>
          <w:szCs w:val="32"/>
        </w:rPr>
        <w:t>”；04为“石化生产</w:t>
      </w:r>
      <w:r w:rsidR="00D053B9" w:rsidRPr="00D053B9">
        <w:rPr>
          <w:rFonts w:ascii="仿宋_GB2312" w:eastAsia="仿宋_GB2312" w:hAnsi="仿宋" w:hint="eastAsia"/>
          <w:sz w:val="32"/>
          <w:szCs w:val="32"/>
        </w:rPr>
        <w:t>企业</w:t>
      </w:r>
      <w:r w:rsidRPr="00D053B9">
        <w:rPr>
          <w:rFonts w:ascii="仿宋_GB2312" w:eastAsia="仿宋_GB2312" w:hAnsi="仿宋" w:hint="eastAsia"/>
          <w:sz w:val="32"/>
          <w:szCs w:val="32"/>
        </w:rPr>
        <w:t>”；05为“其他</w:t>
      </w:r>
      <w:r w:rsidR="00D053B9" w:rsidRPr="00D053B9">
        <w:rPr>
          <w:rFonts w:ascii="仿宋_GB2312" w:eastAsia="仿宋_GB2312" w:hAnsi="仿宋" w:hint="eastAsia"/>
          <w:sz w:val="32"/>
          <w:szCs w:val="32"/>
        </w:rPr>
        <w:t>行业企业</w:t>
      </w:r>
      <w:r w:rsidRPr="00D053B9">
        <w:rPr>
          <w:rFonts w:ascii="仿宋_GB2312" w:eastAsia="仿宋_GB2312" w:hAnsi="仿宋" w:hint="eastAsia"/>
          <w:sz w:val="32"/>
          <w:szCs w:val="32"/>
        </w:rPr>
        <w:t>”；06为“</w:t>
      </w:r>
      <w:r w:rsidR="004302AD" w:rsidRPr="00D053B9">
        <w:rPr>
          <w:rFonts w:ascii="仿宋_GB2312" w:eastAsia="仿宋_GB2312" w:hAnsi="仿宋" w:hint="eastAsia"/>
          <w:sz w:val="32"/>
          <w:szCs w:val="32"/>
        </w:rPr>
        <w:t>其他</w:t>
      </w:r>
      <w:r w:rsidRPr="00D053B9">
        <w:rPr>
          <w:rFonts w:ascii="仿宋_GB2312" w:eastAsia="仿宋_GB2312" w:hAnsi="仿宋" w:hint="eastAsia"/>
          <w:sz w:val="32"/>
          <w:szCs w:val="32"/>
        </w:rPr>
        <w:t>服务业</w:t>
      </w:r>
      <w:r w:rsidR="00D053B9" w:rsidRPr="00D053B9">
        <w:rPr>
          <w:rFonts w:ascii="仿宋_GB2312" w:eastAsia="仿宋_GB2312" w:hAnsi="仿宋" w:hint="eastAsia"/>
          <w:sz w:val="32"/>
          <w:szCs w:val="32"/>
        </w:rPr>
        <w:t>企业(单位)</w:t>
      </w:r>
      <w:r w:rsidRPr="00D053B9">
        <w:rPr>
          <w:rFonts w:ascii="仿宋_GB2312" w:eastAsia="仿宋_GB2312" w:hAnsi="仿宋" w:hint="eastAsia"/>
          <w:sz w:val="32"/>
          <w:szCs w:val="32"/>
        </w:rPr>
        <w:t>”</w:t>
      </w:r>
      <w:bookmarkStart w:id="13" w:name="OLE_LINK5"/>
      <w:bookmarkStart w:id="14" w:name="OLE_LINK6"/>
      <w:r w:rsidR="00E5403D" w:rsidRPr="00D053B9">
        <w:rPr>
          <w:rFonts w:ascii="仿宋_GB2312" w:eastAsia="仿宋_GB2312" w:hAnsi="仿宋" w:hint="eastAsia"/>
          <w:sz w:val="32"/>
          <w:szCs w:val="32"/>
        </w:rPr>
        <w:t>；07为“交通运输</w:t>
      </w:r>
      <w:r w:rsidR="00D053B9" w:rsidRPr="00D053B9">
        <w:rPr>
          <w:rFonts w:ascii="仿宋_GB2312" w:eastAsia="仿宋_GB2312" w:hAnsi="仿宋" w:hint="eastAsia"/>
          <w:sz w:val="32"/>
          <w:szCs w:val="32"/>
        </w:rPr>
        <w:t>企</w:t>
      </w:r>
      <w:r w:rsidR="00E5403D" w:rsidRPr="00D053B9">
        <w:rPr>
          <w:rFonts w:ascii="仿宋_GB2312" w:eastAsia="仿宋_GB2312" w:hAnsi="仿宋" w:hint="eastAsia"/>
          <w:sz w:val="32"/>
          <w:szCs w:val="32"/>
        </w:rPr>
        <w:t>业”</w:t>
      </w:r>
      <w:bookmarkEnd w:id="13"/>
      <w:bookmarkEnd w:id="14"/>
      <w:r w:rsidRPr="00D053B9">
        <w:rPr>
          <w:rFonts w:ascii="仿宋_GB2312" w:eastAsia="仿宋_GB2312" w:hAnsi="仿宋" w:hint="eastAsia"/>
          <w:sz w:val="32"/>
          <w:szCs w:val="32"/>
        </w:rPr>
        <w:t>）</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5．报告日期</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报告日期应当与扉页中的批准人签署日期一致。</w:t>
      </w:r>
    </w:p>
    <w:p w:rsidR="00F22AE0" w:rsidRPr="00D21D5C" w:rsidRDefault="00F22AE0" w:rsidP="00D21D5C">
      <w:pPr>
        <w:spacing w:after="0" w:line="560" w:lineRule="exact"/>
        <w:ind w:firstLineChars="205" w:firstLine="659"/>
        <w:jc w:val="both"/>
        <w:outlineLvl w:val="0"/>
        <w:rPr>
          <w:rFonts w:ascii="楷体_GB2312" w:eastAsia="楷体_GB2312" w:hAnsi="仿宋"/>
          <w:b/>
          <w:sz w:val="32"/>
          <w:szCs w:val="32"/>
        </w:rPr>
      </w:pPr>
      <w:r w:rsidRPr="00D21D5C">
        <w:rPr>
          <w:rFonts w:ascii="楷体_GB2312" w:eastAsia="楷体_GB2312" w:hAnsi="仿宋" w:hint="eastAsia"/>
          <w:b/>
          <w:sz w:val="32"/>
          <w:szCs w:val="32"/>
        </w:rPr>
        <w:t>（二）扉页</w:t>
      </w:r>
      <w:bookmarkEnd w:id="12"/>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1.委托方名称、地址、联系人及联系方式；</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“委托方”是与核查机构签署合同的机构，委托方的名称应当与核查合同中的甲方名称相一致。</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2．二氧化碳重点排放单位名称、地址、联系人及联系方式；</w:t>
      </w:r>
    </w:p>
    <w:p w:rsidR="00E353C5"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w:t>
      </w:r>
      <w:r w:rsidR="00E353C5" w:rsidRPr="00D053B9">
        <w:rPr>
          <w:rFonts w:ascii="仿宋_GB2312" w:eastAsia="仿宋_GB2312" w:hAnsi="仿宋" w:hint="eastAsia"/>
          <w:sz w:val="32"/>
          <w:szCs w:val="32"/>
        </w:rPr>
        <w:t>是</w:t>
      </w:r>
      <w:r w:rsidR="00EC079D" w:rsidRPr="00D053B9">
        <w:rPr>
          <w:rFonts w:ascii="仿宋_GB2312" w:eastAsia="仿宋_GB2312" w:hAnsi="仿宋" w:hint="eastAsia"/>
          <w:sz w:val="32"/>
          <w:szCs w:val="32"/>
        </w:rPr>
        <w:t>年二氧化碳直接排放量和</w:t>
      </w:r>
      <w:r w:rsidR="00E353C5" w:rsidRPr="00D053B9">
        <w:rPr>
          <w:rFonts w:ascii="仿宋_GB2312" w:eastAsia="仿宋_GB2312" w:hAnsi="仿宋" w:hint="eastAsia"/>
          <w:sz w:val="32"/>
          <w:szCs w:val="32"/>
        </w:rPr>
        <w:t>年二氧化碳间接排放量</w:t>
      </w:r>
      <w:r w:rsidR="00DE1338" w:rsidRPr="00D053B9">
        <w:rPr>
          <w:rFonts w:ascii="仿宋_GB2312" w:eastAsia="仿宋_GB2312" w:hAnsi="仿宋" w:hint="eastAsia"/>
          <w:sz w:val="32"/>
          <w:szCs w:val="32"/>
        </w:rPr>
        <w:t>之和</w:t>
      </w:r>
      <w:r w:rsidR="00E353C5" w:rsidRPr="00D053B9">
        <w:rPr>
          <w:rFonts w:ascii="仿宋_GB2312" w:eastAsia="仿宋_GB2312" w:hAnsi="仿宋" w:hint="eastAsia"/>
          <w:sz w:val="32"/>
          <w:szCs w:val="32"/>
        </w:rPr>
        <w:t>大于</w:t>
      </w:r>
      <w:r w:rsidR="00E5403D" w:rsidRPr="00D053B9">
        <w:rPr>
          <w:rFonts w:ascii="仿宋_GB2312" w:eastAsia="仿宋_GB2312" w:hAnsi="仿宋" w:hint="eastAsia"/>
          <w:sz w:val="32"/>
          <w:szCs w:val="32"/>
        </w:rPr>
        <w:t>5000</w:t>
      </w:r>
      <w:r w:rsidR="00E353C5" w:rsidRPr="00D053B9">
        <w:rPr>
          <w:rFonts w:ascii="仿宋_GB2312" w:eastAsia="仿宋_GB2312" w:hAnsi="仿宋" w:hint="eastAsia"/>
          <w:sz w:val="32"/>
          <w:szCs w:val="32"/>
        </w:rPr>
        <w:t>吨的企业（单位）。</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注1：二氧化碳重点排放单位的名称应与市主管部门公布清单中的名称一致。</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注2：自愿</w:t>
      </w:r>
      <w:proofErr w:type="gramStart"/>
      <w:r w:rsidRPr="00D053B9">
        <w:rPr>
          <w:rFonts w:ascii="仿宋_GB2312" w:eastAsia="仿宋_GB2312" w:hAnsi="仿宋" w:hint="eastAsia"/>
          <w:sz w:val="32"/>
          <w:szCs w:val="32"/>
        </w:rPr>
        <w:t>参与碳排放权</w:t>
      </w:r>
      <w:proofErr w:type="gramEnd"/>
      <w:r w:rsidRPr="00D053B9">
        <w:rPr>
          <w:rFonts w:ascii="仿宋_GB2312" w:eastAsia="仿宋_GB2312" w:hAnsi="仿宋" w:hint="eastAsia"/>
          <w:sz w:val="32"/>
          <w:szCs w:val="32"/>
        </w:rPr>
        <w:t>交易的一般二氧化碳报告单位的排放报告及其核查要求同二氧化碳重点排放单位。</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3．二氧化碳排放报告初始版本日期及最终版本日期</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二氧化碳排放报告（初始）为二氧化碳重点排放单位提交给核查机构进行核查的排放报告。最终版本是二氧化碳重点排放单位根据核查机构提出的不符合整改后的修订版本。</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4．报告期</w:t>
      </w:r>
    </w:p>
    <w:p w:rsidR="00F22AE0"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报告期为“二氧化碳排放报告”覆盖的时期。</w:t>
      </w:r>
    </w:p>
    <w:p w:rsidR="00745773" w:rsidRPr="00745773" w:rsidRDefault="00745773" w:rsidP="00D053B9">
      <w:pPr>
        <w:spacing w:after="0" w:line="560" w:lineRule="exact"/>
        <w:ind w:firstLineChars="205" w:firstLine="656"/>
        <w:jc w:val="both"/>
        <w:rPr>
          <w:rFonts w:ascii="仿宋_GB2312" w:eastAsia="仿宋_GB2312" w:hAnsi="仿宋"/>
          <w:sz w:val="32"/>
          <w:szCs w:val="32"/>
        </w:rPr>
      </w:pPr>
      <w:r>
        <w:rPr>
          <w:rFonts w:ascii="仿宋_GB2312" w:eastAsia="仿宋_GB2312" w:hAnsi="仿宋" w:hint="eastAsia"/>
          <w:sz w:val="32"/>
          <w:szCs w:val="32"/>
        </w:rPr>
        <w:t>5.核算</w:t>
      </w:r>
      <w:r w:rsidRPr="00D21D5C">
        <w:rPr>
          <w:rFonts w:ascii="仿宋_GB2312" w:eastAsia="仿宋_GB2312" w:hAnsi="仿宋" w:hint="eastAsia"/>
          <w:sz w:val="32"/>
          <w:szCs w:val="32"/>
        </w:rPr>
        <w:t>和报告边界</w:t>
      </w:r>
    </w:p>
    <w:p w:rsidR="00745773" w:rsidRPr="00745773" w:rsidRDefault="00745773" w:rsidP="00D053B9">
      <w:pPr>
        <w:spacing w:after="0" w:line="560" w:lineRule="exact"/>
        <w:ind w:firstLineChars="205" w:firstLine="656"/>
        <w:jc w:val="both"/>
        <w:rPr>
          <w:rFonts w:ascii="仿宋_GB2312" w:eastAsia="仿宋_GB2312" w:hAnsi="仿宋"/>
          <w:sz w:val="32"/>
          <w:szCs w:val="32"/>
        </w:rPr>
      </w:pPr>
      <w:r>
        <w:rPr>
          <w:rFonts w:ascii="仿宋_GB2312" w:eastAsia="仿宋_GB2312" w:hAnsi="仿宋" w:hint="eastAsia"/>
          <w:sz w:val="32"/>
          <w:szCs w:val="32"/>
        </w:rPr>
        <w:t>详细</w:t>
      </w:r>
      <w:r>
        <w:rPr>
          <w:rFonts w:ascii="仿宋_GB2312" w:eastAsia="仿宋_GB2312" w:hAnsi="仿宋"/>
          <w:sz w:val="32"/>
          <w:szCs w:val="32"/>
        </w:rPr>
        <w:t>表述报告期内</w:t>
      </w:r>
      <w:r>
        <w:rPr>
          <w:rFonts w:ascii="仿宋_GB2312" w:eastAsia="仿宋_GB2312" w:hAnsi="仿宋" w:hint="eastAsia"/>
          <w:sz w:val="32"/>
          <w:szCs w:val="32"/>
        </w:rPr>
        <w:t>的</w:t>
      </w:r>
      <w:r>
        <w:rPr>
          <w:rFonts w:ascii="仿宋_GB2312" w:eastAsia="仿宋_GB2312" w:hAnsi="仿宋"/>
          <w:sz w:val="32"/>
          <w:szCs w:val="32"/>
        </w:rPr>
        <w:t>核算边界，以及与</w:t>
      </w:r>
      <w:r w:rsidR="005B7AC2">
        <w:rPr>
          <w:rFonts w:ascii="仿宋_GB2312" w:eastAsia="仿宋_GB2312" w:hAnsi="仿宋" w:hint="eastAsia"/>
          <w:sz w:val="32"/>
          <w:szCs w:val="32"/>
        </w:rPr>
        <w:t>历史</w:t>
      </w:r>
      <w:r>
        <w:rPr>
          <w:rFonts w:ascii="仿宋_GB2312" w:eastAsia="仿宋_GB2312" w:hAnsi="仿宋"/>
          <w:sz w:val="32"/>
          <w:szCs w:val="32"/>
        </w:rPr>
        <w:t>基准年的</w:t>
      </w:r>
      <w:r w:rsidR="008C31AA">
        <w:rPr>
          <w:rFonts w:ascii="仿宋_GB2312" w:eastAsia="仿宋_GB2312" w:hAnsi="仿宋" w:hint="eastAsia"/>
          <w:sz w:val="32"/>
          <w:szCs w:val="32"/>
        </w:rPr>
        <w:t>核算</w:t>
      </w:r>
      <w:r w:rsidR="008C31AA">
        <w:rPr>
          <w:rFonts w:ascii="仿宋_GB2312" w:eastAsia="仿宋_GB2312" w:hAnsi="仿宋"/>
          <w:sz w:val="32"/>
          <w:szCs w:val="32"/>
        </w:rPr>
        <w:t>边界</w:t>
      </w:r>
      <w:r>
        <w:rPr>
          <w:rFonts w:ascii="仿宋_GB2312" w:eastAsia="仿宋_GB2312" w:hAnsi="仿宋"/>
          <w:sz w:val="32"/>
          <w:szCs w:val="32"/>
        </w:rPr>
        <w:t>变化情况。</w:t>
      </w:r>
      <w:r w:rsidR="0080549D">
        <w:rPr>
          <w:rFonts w:ascii="仿宋_GB2312" w:eastAsia="仿宋_GB2312" w:hAnsi="仿宋" w:hint="eastAsia"/>
          <w:sz w:val="32"/>
          <w:szCs w:val="32"/>
        </w:rPr>
        <w:t>例如：</w:t>
      </w:r>
      <w:r w:rsidR="0080549D" w:rsidRPr="00D21D5C">
        <w:rPr>
          <w:rFonts w:ascii="仿宋_GB2312" w:eastAsia="仿宋_GB2312" w:hAnsi="仿宋" w:hint="eastAsia"/>
          <w:sz w:val="32"/>
          <w:szCs w:val="32"/>
        </w:rPr>
        <w:t>对于物业企业需按照不同服务业态（居民、商业、工业等），对建筑面积</w:t>
      </w:r>
      <w:r w:rsidR="0080549D">
        <w:rPr>
          <w:rFonts w:ascii="仿宋_GB2312" w:eastAsia="仿宋_GB2312" w:hAnsi="仿宋" w:hint="eastAsia"/>
          <w:sz w:val="32"/>
          <w:szCs w:val="32"/>
        </w:rPr>
        <w:t>、</w:t>
      </w:r>
      <w:r w:rsidR="0080549D" w:rsidRPr="00D21D5C">
        <w:rPr>
          <w:rFonts w:ascii="仿宋_GB2312" w:eastAsia="仿宋_GB2312" w:hAnsi="仿宋" w:hint="eastAsia"/>
          <w:sz w:val="32"/>
          <w:szCs w:val="32"/>
        </w:rPr>
        <w:t>实际物业管理面积</w:t>
      </w:r>
      <w:r w:rsidR="0080549D">
        <w:rPr>
          <w:rFonts w:ascii="仿宋_GB2312" w:eastAsia="仿宋_GB2312" w:hAnsi="仿宋" w:hint="eastAsia"/>
          <w:sz w:val="32"/>
          <w:szCs w:val="32"/>
        </w:rPr>
        <w:t>、</w:t>
      </w:r>
      <w:r w:rsidR="0080549D" w:rsidRPr="00D21D5C">
        <w:rPr>
          <w:rFonts w:ascii="仿宋_GB2312" w:eastAsia="仿宋_GB2312" w:hAnsi="仿宋" w:hint="eastAsia"/>
          <w:sz w:val="32"/>
          <w:szCs w:val="32"/>
        </w:rPr>
        <w:t>实际运营面积</w:t>
      </w:r>
      <w:r w:rsidR="0080549D">
        <w:rPr>
          <w:rFonts w:ascii="仿宋_GB2312" w:eastAsia="仿宋_GB2312" w:hAnsi="仿宋" w:hint="eastAsia"/>
          <w:sz w:val="32"/>
          <w:szCs w:val="32"/>
        </w:rPr>
        <w:t>、</w:t>
      </w:r>
      <w:r w:rsidR="0080549D" w:rsidRPr="0080549D">
        <w:rPr>
          <w:rFonts w:ascii="仿宋_GB2312" w:eastAsia="仿宋_GB2312" w:hAnsi="仿宋" w:hint="eastAsia"/>
          <w:sz w:val="32"/>
          <w:szCs w:val="32"/>
        </w:rPr>
        <w:t>建筑入住率</w:t>
      </w:r>
      <w:r w:rsidR="0080549D">
        <w:rPr>
          <w:rFonts w:ascii="仿宋_GB2312" w:eastAsia="仿宋_GB2312" w:hAnsi="仿宋" w:hint="eastAsia"/>
          <w:sz w:val="32"/>
          <w:szCs w:val="32"/>
        </w:rPr>
        <w:t>等</w:t>
      </w:r>
      <w:r w:rsidR="0080549D">
        <w:rPr>
          <w:rFonts w:ascii="仿宋_GB2312" w:eastAsia="仿宋_GB2312" w:hAnsi="仿宋"/>
          <w:sz w:val="32"/>
          <w:szCs w:val="32"/>
        </w:rPr>
        <w:t>详细情况进行核实。</w:t>
      </w:r>
    </w:p>
    <w:p w:rsidR="00E17384" w:rsidRPr="00D053B9" w:rsidRDefault="00745773" w:rsidP="00D053B9">
      <w:pPr>
        <w:spacing w:after="0" w:line="560" w:lineRule="exact"/>
        <w:ind w:firstLineChars="205" w:firstLine="656"/>
        <w:jc w:val="both"/>
        <w:rPr>
          <w:rFonts w:ascii="仿宋_GB2312" w:eastAsia="仿宋_GB2312" w:hAnsi="仿宋"/>
          <w:sz w:val="32"/>
          <w:szCs w:val="32"/>
        </w:rPr>
      </w:pPr>
      <w:r>
        <w:rPr>
          <w:rFonts w:ascii="仿宋_GB2312" w:eastAsia="仿宋_GB2312" w:hAnsi="仿宋"/>
          <w:sz w:val="32"/>
          <w:szCs w:val="32"/>
        </w:rPr>
        <w:t>6</w:t>
      </w:r>
      <w:r w:rsidR="00B5622D" w:rsidRPr="00D053B9">
        <w:rPr>
          <w:rFonts w:ascii="仿宋_GB2312" w:eastAsia="仿宋_GB2312" w:hAnsi="仿宋" w:hint="eastAsia"/>
          <w:sz w:val="32"/>
          <w:szCs w:val="32"/>
        </w:rPr>
        <w:t>.</w:t>
      </w:r>
      <w:r w:rsidR="00E17384" w:rsidRPr="00D053B9">
        <w:rPr>
          <w:rFonts w:ascii="仿宋_GB2312" w:eastAsia="仿宋_GB2312" w:hAnsi="仿宋" w:hint="eastAsia"/>
          <w:sz w:val="32"/>
          <w:szCs w:val="32"/>
        </w:rPr>
        <w:t>二氧化碳排放量</w:t>
      </w:r>
    </w:p>
    <w:p w:rsidR="00E17384" w:rsidRPr="00D053B9" w:rsidRDefault="00E17384"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包括报告期内排放单位的二氧化碳排放量、</w:t>
      </w:r>
      <w:r w:rsidR="003B4105">
        <w:rPr>
          <w:rFonts w:ascii="仿宋_GB2312" w:eastAsia="仿宋_GB2312" w:hAnsi="仿宋" w:hint="eastAsia"/>
          <w:sz w:val="32"/>
          <w:szCs w:val="32"/>
        </w:rPr>
        <w:t>退出</w:t>
      </w:r>
      <w:r w:rsidR="003B4105">
        <w:rPr>
          <w:rFonts w:ascii="仿宋_GB2312" w:eastAsia="仿宋_GB2312" w:hAnsi="仿宋"/>
          <w:sz w:val="32"/>
          <w:szCs w:val="32"/>
        </w:rPr>
        <w:t>的</w:t>
      </w:r>
      <w:r w:rsidR="003B4105" w:rsidRPr="00D21D5C">
        <w:rPr>
          <w:rFonts w:ascii="仿宋_GB2312" w:eastAsia="仿宋_GB2312" w:hAnsi="仿宋" w:hint="eastAsia"/>
          <w:sz w:val="32"/>
          <w:szCs w:val="32"/>
        </w:rPr>
        <w:t>既有设施</w:t>
      </w:r>
      <w:r w:rsidR="003B4105">
        <w:rPr>
          <w:rFonts w:ascii="仿宋_GB2312" w:eastAsia="仿宋_GB2312" w:hAnsi="仿宋" w:hint="eastAsia"/>
          <w:sz w:val="32"/>
          <w:szCs w:val="32"/>
        </w:rPr>
        <w:t>在</w:t>
      </w:r>
      <w:r w:rsidR="003B4105" w:rsidRPr="00D21D5C">
        <w:rPr>
          <w:rFonts w:ascii="仿宋_GB2312" w:eastAsia="仿宋_GB2312" w:hAnsi="仿宋" w:hint="eastAsia"/>
          <w:sz w:val="32"/>
          <w:szCs w:val="32"/>
        </w:rPr>
        <w:t>历史</w:t>
      </w:r>
      <w:r w:rsidR="003B4105" w:rsidRPr="003B4105">
        <w:rPr>
          <w:rFonts w:ascii="仿宋_GB2312" w:eastAsia="仿宋_GB2312" w:hAnsi="仿宋" w:hint="eastAsia"/>
          <w:sz w:val="32"/>
          <w:szCs w:val="32"/>
        </w:rPr>
        <w:t>基准年</w:t>
      </w:r>
      <w:r w:rsidR="003B4105">
        <w:rPr>
          <w:rFonts w:ascii="仿宋_GB2312" w:eastAsia="仿宋_GB2312" w:hAnsi="仿宋" w:hint="eastAsia"/>
          <w:sz w:val="32"/>
          <w:szCs w:val="32"/>
        </w:rPr>
        <w:t>的</w:t>
      </w:r>
      <w:r w:rsidR="003B4105" w:rsidRPr="00D21D5C">
        <w:rPr>
          <w:rFonts w:ascii="仿宋_GB2312" w:eastAsia="仿宋_GB2312" w:hAnsi="仿宋" w:hint="eastAsia"/>
          <w:sz w:val="32"/>
          <w:szCs w:val="32"/>
        </w:rPr>
        <w:t>排放量</w:t>
      </w:r>
      <w:r w:rsidR="003B4105">
        <w:rPr>
          <w:rFonts w:ascii="仿宋_GB2312" w:eastAsia="仿宋_GB2312" w:hAnsi="仿宋" w:hint="eastAsia"/>
          <w:sz w:val="32"/>
          <w:szCs w:val="32"/>
        </w:rPr>
        <w:t>及</w:t>
      </w:r>
      <w:r w:rsidR="003B4105">
        <w:rPr>
          <w:rFonts w:ascii="仿宋_GB2312" w:eastAsia="仿宋_GB2312" w:hAnsi="仿宋"/>
          <w:sz w:val="32"/>
          <w:szCs w:val="32"/>
        </w:rPr>
        <w:t>排放强度</w:t>
      </w:r>
      <w:r w:rsidR="003B4105">
        <w:rPr>
          <w:rFonts w:ascii="仿宋_GB2312" w:eastAsia="仿宋_GB2312" w:hAnsi="仿宋" w:hint="eastAsia"/>
          <w:sz w:val="32"/>
          <w:szCs w:val="32"/>
        </w:rPr>
        <w:t>、</w:t>
      </w:r>
      <w:r w:rsidRPr="00D053B9">
        <w:rPr>
          <w:rFonts w:ascii="仿宋_GB2312" w:eastAsia="仿宋_GB2312" w:hAnsi="仿宋" w:hint="eastAsia"/>
          <w:sz w:val="32"/>
          <w:szCs w:val="32"/>
        </w:rPr>
        <w:t>新增设施的排放量及排放强度</w:t>
      </w:r>
      <w:r w:rsidR="00F53FA4" w:rsidRPr="00D053B9">
        <w:rPr>
          <w:rFonts w:ascii="仿宋_GB2312" w:eastAsia="仿宋_GB2312" w:hAnsi="仿宋" w:hint="eastAsia"/>
          <w:sz w:val="32"/>
          <w:szCs w:val="32"/>
        </w:rPr>
        <w:t>和替代既有设施的新增设施排放量</w:t>
      </w:r>
      <w:r w:rsidR="003B4105">
        <w:rPr>
          <w:rFonts w:ascii="仿宋_GB2312" w:eastAsia="仿宋_GB2312" w:hAnsi="仿宋" w:hint="eastAsia"/>
          <w:sz w:val="32"/>
          <w:szCs w:val="32"/>
        </w:rPr>
        <w:t>。</w:t>
      </w:r>
    </w:p>
    <w:p w:rsidR="00F22AE0" w:rsidRPr="00D053B9" w:rsidRDefault="00745773" w:rsidP="00D053B9">
      <w:pPr>
        <w:spacing w:after="0" w:line="560" w:lineRule="exact"/>
        <w:ind w:firstLineChars="205" w:firstLine="656"/>
        <w:jc w:val="both"/>
        <w:rPr>
          <w:rFonts w:ascii="仿宋_GB2312" w:eastAsia="仿宋_GB2312" w:hAnsi="仿宋"/>
          <w:sz w:val="32"/>
          <w:szCs w:val="32"/>
        </w:rPr>
      </w:pPr>
      <w:r>
        <w:rPr>
          <w:rFonts w:ascii="仿宋_GB2312" w:eastAsia="仿宋_GB2312" w:hAnsi="仿宋"/>
          <w:sz w:val="32"/>
          <w:szCs w:val="32"/>
        </w:rPr>
        <w:t>7</w:t>
      </w:r>
      <w:r w:rsidR="00B5622D" w:rsidRPr="00D053B9">
        <w:rPr>
          <w:rFonts w:ascii="仿宋_GB2312" w:eastAsia="仿宋_GB2312" w:hAnsi="仿宋" w:hint="eastAsia"/>
          <w:sz w:val="32"/>
          <w:szCs w:val="32"/>
        </w:rPr>
        <w:t>.</w:t>
      </w:r>
      <w:r w:rsidR="00F22AE0" w:rsidRPr="00D053B9">
        <w:rPr>
          <w:rFonts w:ascii="仿宋_GB2312" w:eastAsia="仿宋_GB2312" w:hAnsi="仿宋" w:hint="eastAsia"/>
          <w:sz w:val="32"/>
          <w:szCs w:val="32"/>
        </w:rPr>
        <w:t>二氧化碳重点排放单位所属行业领域</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在此处填写市</w:t>
      </w:r>
      <w:r w:rsidR="00B910A4">
        <w:rPr>
          <w:rFonts w:ascii="仿宋_GB2312" w:eastAsia="仿宋_GB2312" w:hAnsi="仿宋" w:hint="eastAsia"/>
          <w:sz w:val="32"/>
          <w:szCs w:val="32"/>
        </w:rPr>
        <w:t>主管部门</w:t>
      </w:r>
      <w:r w:rsidRPr="00D053B9">
        <w:rPr>
          <w:rFonts w:ascii="仿宋_GB2312" w:eastAsia="仿宋_GB2312" w:hAnsi="仿宋" w:hint="eastAsia"/>
          <w:sz w:val="32"/>
          <w:szCs w:val="32"/>
        </w:rPr>
        <w:t>授权的专业范围代码，</w:t>
      </w:r>
      <w:r w:rsidR="00D053B9" w:rsidRPr="00D053B9">
        <w:rPr>
          <w:rFonts w:ascii="仿宋_GB2312" w:eastAsia="仿宋_GB2312" w:hAnsi="仿宋" w:hint="eastAsia"/>
          <w:sz w:val="32"/>
          <w:szCs w:val="32"/>
        </w:rPr>
        <w:t>如“01／02／03／04／05／06／07”。（01为“热力生产和供应企业”；02为“</w:t>
      </w:r>
      <w:r w:rsidR="000B4BD1">
        <w:rPr>
          <w:rFonts w:ascii="仿宋_GB2312" w:eastAsia="仿宋_GB2312" w:hAnsi="仿宋" w:hint="eastAsia"/>
          <w:sz w:val="32"/>
          <w:szCs w:val="32"/>
        </w:rPr>
        <w:t>电力生产</w:t>
      </w:r>
      <w:r w:rsidR="00D053B9" w:rsidRPr="00D053B9">
        <w:rPr>
          <w:rFonts w:ascii="仿宋_GB2312" w:eastAsia="仿宋_GB2312" w:hAnsi="仿宋" w:hint="eastAsia"/>
          <w:sz w:val="32"/>
          <w:szCs w:val="32"/>
        </w:rPr>
        <w:t>企业”；03为“水泥制造企业”；04为“石化生产企业”；05为“其他行业企业”；06为“其他服务业企业(单位)”；07为“交通运输企业”）</w:t>
      </w:r>
    </w:p>
    <w:p w:rsidR="00F22AE0" w:rsidRPr="00D053B9" w:rsidRDefault="00745773" w:rsidP="00EF1618">
      <w:pPr>
        <w:spacing w:after="0" w:line="560" w:lineRule="exact"/>
        <w:ind w:firstLineChars="205" w:firstLine="656"/>
        <w:rPr>
          <w:rFonts w:ascii="仿宋_GB2312" w:eastAsia="仿宋_GB2312" w:hAnsi="仿宋"/>
          <w:sz w:val="32"/>
          <w:szCs w:val="32"/>
        </w:rPr>
      </w:pPr>
      <w:r>
        <w:rPr>
          <w:rFonts w:ascii="仿宋_GB2312" w:eastAsia="仿宋_GB2312" w:hAnsi="仿宋"/>
          <w:sz w:val="32"/>
          <w:szCs w:val="32"/>
        </w:rPr>
        <w:t>8</w:t>
      </w:r>
      <w:r w:rsidR="00F22AE0" w:rsidRPr="00D053B9">
        <w:rPr>
          <w:rFonts w:ascii="仿宋_GB2312" w:eastAsia="仿宋_GB2312" w:hAnsi="仿宋" w:hint="eastAsia"/>
          <w:sz w:val="32"/>
          <w:szCs w:val="32"/>
        </w:rPr>
        <w:t>．标准及方法学</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在此栏填写</w:t>
      </w:r>
      <w:r w:rsidR="008D63A7" w:rsidRPr="00D053B9">
        <w:rPr>
          <w:rFonts w:ascii="仿宋_GB2312" w:eastAsia="仿宋_GB2312" w:hAnsi="仿宋" w:hint="eastAsia"/>
          <w:sz w:val="32"/>
          <w:szCs w:val="32"/>
        </w:rPr>
        <w:t>《核算指南》</w:t>
      </w:r>
      <w:r w:rsidRPr="00D053B9">
        <w:rPr>
          <w:rFonts w:ascii="仿宋_GB2312" w:eastAsia="仿宋_GB2312" w:hAnsi="仿宋" w:hint="eastAsia"/>
          <w:sz w:val="32"/>
          <w:szCs w:val="32"/>
        </w:rPr>
        <w:t>中的具体行业指南,如《水泥制造企业排放核算和报告》。</w:t>
      </w:r>
    </w:p>
    <w:p w:rsidR="00F22AE0" w:rsidRPr="00D053B9" w:rsidRDefault="00745773" w:rsidP="00EF1618">
      <w:pPr>
        <w:spacing w:after="0" w:line="560" w:lineRule="exact"/>
        <w:ind w:firstLineChars="205" w:firstLine="656"/>
        <w:rPr>
          <w:rFonts w:ascii="仿宋_GB2312" w:eastAsia="仿宋_GB2312" w:hAnsi="仿宋"/>
          <w:sz w:val="32"/>
          <w:szCs w:val="32"/>
        </w:rPr>
      </w:pPr>
      <w:r>
        <w:rPr>
          <w:rFonts w:ascii="仿宋_GB2312" w:eastAsia="仿宋_GB2312" w:hAnsi="仿宋"/>
          <w:sz w:val="32"/>
          <w:szCs w:val="32"/>
        </w:rPr>
        <w:t>9</w:t>
      </w:r>
      <w:r w:rsidR="00F22AE0" w:rsidRPr="00D053B9">
        <w:rPr>
          <w:rFonts w:ascii="仿宋_GB2312" w:eastAsia="仿宋_GB2312" w:hAnsi="仿宋" w:hint="eastAsia"/>
          <w:sz w:val="32"/>
          <w:szCs w:val="32"/>
        </w:rPr>
        <w:t>．核查结论</w:t>
      </w:r>
    </w:p>
    <w:p w:rsidR="00F22AE0" w:rsidRPr="00D053B9" w:rsidRDefault="00F22AE0"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此栏的核查结论应与报告正文中的核查结论一致</w:t>
      </w:r>
      <w:r w:rsidR="004F3F4C">
        <w:rPr>
          <w:rFonts w:ascii="仿宋_GB2312" w:eastAsia="仿宋_GB2312" w:hAnsi="仿宋" w:hint="eastAsia"/>
          <w:sz w:val="32"/>
          <w:szCs w:val="32"/>
        </w:rPr>
        <w:t>（详见附件</w:t>
      </w:r>
      <w:r w:rsidR="00111C9A">
        <w:rPr>
          <w:rFonts w:ascii="仿宋_GB2312" w:eastAsia="仿宋_GB2312" w:hAnsi="仿宋" w:hint="eastAsia"/>
          <w:sz w:val="32"/>
          <w:szCs w:val="32"/>
        </w:rPr>
        <w:t>2</w:t>
      </w:r>
      <w:r w:rsidR="004F3F4C">
        <w:rPr>
          <w:rFonts w:ascii="仿宋_GB2312" w:eastAsia="仿宋_GB2312" w:hAnsi="仿宋"/>
          <w:sz w:val="32"/>
          <w:szCs w:val="32"/>
        </w:rPr>
        <w:t>的核查结论模板</w:t>
      </w:r>
      <w:r w:rsidR="004F3F4C">
        <w:rPr>
          <w:rFonts w:ascii="仿宋_GB2312" w:eastAsia="仿宋_GB2312" w:hAnsi="仿宋" w:hint="eastAsia"/>
          <w:sz w:val="32"/>
          <w:szCs w:val="32"/>
        </w:rPr>
        <w:t>）</w:t>
      </w:r>
      <w:r w:rsidRPr="00D053B9">
        <w:rPr>
          <w:rFonts w:ascii="仿宋_GB2312" w:eastAsia="仿宋_GB2312" w:hAnsi="仿宋" w:hint="eastAsia"/>
          <w:sz w:val="32"/>
          <w:szCs w:val="32"/>
        </w:rPr>
        <w:t>。</w:t>
      </w:r>
    </w:p>
    <w:p w:rsidR="00F22AE0" w:rsidRPr="00D053B9" w:rsidRDefault="00745773" w:rsidP="00EF1618">
      <w:pPr>
        <w:spacing w:after="0" w:line="560" w:lineRule="exact"/>
        <w:ind w:firstLineChars="205" w:firstLine="656"/>
        <w:rPr>
          <w:rFonts w:ascii="仿宋_GB2312" w:eastAsia="仿宋_GB2312" w:hAnsi="仿宋"/>
          <w:sz w:val="32"/>
          <w:szCs w:val="32"/>
        </w:rPr>
      </w:pPr>
      <w:r>
        <w:rPr>
          <w:rFonts w:ascii="仿宋_GB2312" w:eastAsia="仿宋_GB2312" w:hAnsi="仿宋"/>
          <w:sz w:val="32"/>
          <w:szCs w:val="32"/>
        </w:rPr>
        <w:t>10</w:t>
      </w:r>
      <w:r w:rsidR="00F22AE0" w:rsidRPr="00D053B9">
        <w:rPr>
          <w:rFonts w:ascii="仿宋_GB2312" w:eastAsia="仿宋_GB2312" w:hAnsi="仿宋" w:hint="eastAsia"/>
          <w:sz w:val="32"/>
          <w:szCs w:val="32"/>
        </w:rPr>
        <w:t>．核查组组长</w:t>
      </w:r>
    </w:p>
    <w:p w:rsidR="00F22AE0" w:rsidRPr="00D053B9" w:rsidRDefault="00F53FA4"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1</w:t>
      </w:r>
      <w:r w:rsidR="00745773">
        <w:rPr>
          <w:rFonts w:ascii="仿宋_GB2312" w:eastAsia="仿宋_GB2312" w:hAnsi="仿宋"/>
          <w:sz w:val="32"/>
          <w:szCs w:val="32"/>
        </w:rPr>
        <w:t>1</w:t>
      </w:r>
      <w:r w:rsidR="00F22AE0" w:rsidRPr="00D053B9">
        <w:rPr>
          <w:rFonts w:ascii="仿宋_GB2312" w:eastAsia="仿宋_GB2312" w:hAnsi="仿宋" w:hint="eastAsia"/>
          <w:sz w:val="32"/>
          <w:szCs w:val="32"/>
        </w:rPr>
        <w:t>．核查组成员</w:t>
      </w:r>
    </w:p>
    <w:p w:rsidR="00F22AE0" w:rsidRPr="00D053B9" w:rsidRDefault="00F53FA4" w:rsidP="00EF1618">
      <w:pPr>
        <w:spacing w:after="0" w:line="560" w:lineRule="exact"/>
        <w:ind w:firstLineChars="205" w:firstLine="656"/>
        <w:rPr>
          <w:rFonts w:ascii="仿宋_GB2312" w:eastAsia="仿宋_GB2312" w:hAnsi="仿宋"/>
          <w:sz w:val="32"/>
          <w:szCs w:val="32"/>
        </w:rPr>
      </w:pPr>
      <w:r w:rsidRPr="00D053B9">
        <w:rPr>
          <w:rFonts w:ascii="仿宋_GB2312" w:eastAsia="仿宋_GB2312" w:hAnsi="仿宋" w:hint="eastAsia"/>
          <w:sz w:val="32"/>
          <w:szCs w:val="32"/>
        </w:rPr>
        <w:t>1</w:t>
      </w:r>
      <w:r w:rsidR="00745773">
        <w:rPr>
          <w:rFonts w:ascii="仿宋_GB2312" w:eastAsia="仿宋_GB2312" w:hAnsi="仿宋"/>
          <w:sz w:val="32"/>
          <w:szCs w:val="32"/>
        </w:rPr>
        <w:t>2</w:t>
      </w:r>
      <w:r w:rsidR="00F22AE0" w:rsidRPr="00D053B9">
        <w:rPr>
          <w:rFonts w:ascii="仿宋_GB2312" w:eastAsia="仿宋_GB2312" w:hAnsi="仿宋" w:hint="eastAsia"/>
          <w:sz w:val="32"/>
          <w:szCs w:val="32"/>
        </w:rPr>
        <w:t>．技术复核人</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技术复核人由核查机构内部独立于核查组的核查员实施。核查机构应确保技术复核人具备行业领域的专业知识。</w:t>
      </w:r>
    </w:p>
    <w:p w:rsidR="00F22AE0" w:rsidRPr="00D053B9" w:rsidRDefault="00745773"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1</w:t>
      </w:r>
      <w:r>
        <w:rPr>
          <w:rFonts w:ascii="仿宋_GB2312" w:eastAsia="仿宋_GB2312" w:hAnsi="仿宋"/>
          <w:sz w:val="32"/>
          <w:szCs w:val="32"/>
        </w:rPr>
        <w:t>3</w:t>
      </w:r>
      <w:r w:rsidR="00F22AE0" w:rsidRPr="00D053B9">
        <w:rPr>
          <w:rFonts w:ascii="仿宋_GB2312" w:eastAsia="仿宋_GB2312" w:hAnsi="仿宋" w:hint="eastAsia"/>
          <w:sz w:val="32"/>
          <w:szCs w:val="32"/>
        </w:rPr>
        <w:t>．批准人</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核查报告应当由核查机构的最高管理者或指定的核查工作负责人签署批准。</w:t>
      </w:r>
    </w:p>
    <w:p w:rsidR="00F22AE0" w:rsidRPr="00D21D5C" w:rsidRDefault="00F22AE0" w:rsidP="007715ED">
      <w:pPr>
        <w:spacing w:after="0" w:line="560" w:lineRule="exact"/>
        <w:ind w:firstLineChars="205" w:firstLine="659"/>
        <w:jc w:val="both"/>
        <w:outlineLvl w:val="0"/>
        <w:rPr>
          <w:rFonts w:ascii="楷体_GB2312" w:eastAsia="楷体_GB2312" w:hAnsi="仿宋"/>
          <w:b/>
          <w:sz w:val="32"/>
          <w:szCs w:val="32"/>
        </w:rPr>
      </w:pPr>
      <w:r w:rsidRPr="00D21D5C">
        <w:rPr>
          <w:rFonts w:ascii="楷体_GB2312" w:eastAsia="楷体_GB2312" w:hAnsi="仿宋" w:hint="eastAsia"/>
          <w:b/>
          <w:sz w:val="32"/>
          <w:szCs w:val="32"/>
        </w:rPr>
        <w:t>（三）目录</w:t>
      </w:r>
    </w:p>
    <w:p w:rsidR="00F22AE0" w:rsidRPr="00D053B9" w:rsidRDefault="00F22AE0" w:rsidP="00D053B9">
      <w:pPr>
        <w:spacing w:after="0" w:line="560" w:lineRule="exact"/>
        <w:ind w:firstLineChars="205" w:firstLine="656"/>
        <w:jc w:val="both"/>
        <w:rPr>
          <w:rFonts w:ascii="仿宋_GB2312" w:eastAsia="仿宋_GB2312" w:hAnsi="仿宋"/>
          <w:sz w:val="32"/>
          <w:szCs w:val="32"/>
        </w:rPr>
      </w:pPr>
      <w:r w:rsidRPr="00D053B9">
        <w:rPr>
          <w:rFonts w:ascii="仿宋_GB2312" w:eastAsia="仿宋_GB2312" w:hAnsi="仿宋" w:hint="eastAsia"/>
          <w:sz w:val="32"/>
          <w:szCs w:val="32"/>
        </w:rPr>
        <w:t>核查报告应将主要标题列为目录，以便阅读。</w:t>
      </w:r>
    </w:p>
    <w:p w:rsidR="00F22AE0" w:rsidRPr="00D21D5C" w:rsidRDefault="00F22AE0" w:rsidP="007715ED">
      <w:pPr>
        <w:spacing w:after="0" w:line="560" w:lineRule="exact"/>
        <w:ind w:firstLineChars="205" w:firstLine="659"/>
        <w:jc w:val="both"/>
        <w:outlineLvl w:val="0"/>
        <w:rPr>
          <w:rFonts w:ascii="楷体_GB2312" w:eastAsia="楷体_GB2312" w:hAnsi="仿宋"/>
          <w:b/>
          <w:sz w:val="32"/>
          <w:szCs w:val="32"/>
        </w:rPr>
      </w:pPr>
      <w:bookmarkStart w:id="15" w:name="_Toc353116434"/>
      <w:r w:rsidRPr="00D21D5C">
        <w:rPr>
          <w:rFonts w:ascii="楷体_GB2312" w:eastAsia="楷体_GB2312" w:hAnsi="仿宋" w:hint="eastAsia"/>
          <w:b/>
          <w:sz w:val="32"/>
          <w:szCs w:val="32"/>
        </w:rPr>
        <w:t>（四）</w:t>
      </w:r>
      <w:bookmarkStart w:id="16" w:name="_Toc353116435"/>
      <w:bookmarkEnd w:id="15"/>
      <w:r w:rsidRPr="00D21D5C">
        <w:rPr>
          <w:rFonts w:ascii="楷体_GB2312" w:eastAsia="楷体_GB2312" w:hAnsi="仿宋" w:hint="eastAsia"/>
          <w:b/>
          <w:sz w:val="32"/>
          <w:szCs w:val="32"/>
        </w:rPr>
        <w:t>报告正文</w:t>
      </w:r>
      <w:bookmarkEnd w:id="16"/>
    </w:p>
    <w:p w:rsidR="00F22AE0" w:rsidRPr="00D053B9" w:rsidRDefault="00F22AE0" w:rsidP="007715ED">
      <w:pPr>
        <w:spacing w:after="0" w:line="560" w:lineRule="exact"/>
        <w:ind w:firstLineChars="205" w:firstLine="659"/>
        <w:jc w:val="both"/>
        <w:outlineLvl w:val="0"/>
        <w:rPr>
          <w:rFonts w:ascii="仿宋_GB2312" w:eastAsia="仿宋_GB2312" w:hAnsi="仿宋"/>
          <w:b/>
          <w:sz w:val="32"/>
          <w:szCs w:val="32"/>
        </w:rPr>
      </w:pPr>
      <w:r w:rsidRPr="00D053B9">
        <w:rPr>
          <w:rFonts w:ascii="仿宋_GB2312" w:eastAsia="仿宋_GB2312" w:hAnsi="仿宋" w:hint="eastAsia"/>
          <w:b/>
          <w:sz w:val="32"/>
          <w:szCs w:val="32"/>
        </w:rPr>
        <w:t>1. 概述</w:t>
      </w:r>
    </w:p>
    <w:p w:rsidR="00F22AE0" w:rsidRPr="00D053B9" w:rsidRDefault="00F22AE0" w:rsidP="007715ED">
      <w:pPr>
        <w:spacing w:after="0" w:line="560" w:lineRule="exact"/>
        <w:ind w:firstLineChars="205" w:firstLine="659"/>
        <w:jc w:val="both"/>
        <w:outlineLvl w:val="0"/>
        <w:rPr>
          <w:rFonts w:ascii="仿宋_GB2312" w:eastAsia="仿宋_GB2312" w:hAnsi="仿宋"/>
          <w:b/>
          <w:sz w:val="32"/>
          <w:szCs w:val="32"/>
        </w:rPr>
      </w:pPr>
      <w:r w:rsidRPr="00D053B9">
        <w:rPr>
          <w:rFonts w:ascii="仿宋_GB2312" w:eastAsia="仿宋_GB2312" w:hAnsi="仿宋" w:hint="eastAsia"/>
          <w:b/>
          <w:sz w:val="32"/>
          <w:szCs w:val="32"/>
        </w:rPr>
        <w:t>1.1 核查目的</w:t>
      </w:r>
    </w:p>
    <w:p w:rsidR="00F22AE0" w:rsidRPr="00D053B9" w:rsidRDefault="00F22AE0" w:rsidP="00D053B9">
      <w:pPr>
        <w:pStyle w:val="p0"/>
        <w:spacing w:line="560" w:lineRule="exact"/>
        <w:ind w:firstLineChars="200" w:firstLine="640"/>
        <w:rPr>
          <w:rFonts w:ascii="仿宋_GB2312" w:eastAsia="仿宋_GB2312" w:hAnsi="仿宋"/>
          <w:sz w:val="32"/>
          <w:szCs w:val="32"/>
        </w:rPr>
      </w:pPr>
      <w:r w:rsidRPr="00D053B9">
        <w:rPr>
          <w:rFonts w:ascii="仿宋_GB2312" w:eastAsia="仿宋_GB2312" w:hAnsi="仿宋" w:hint="eastAsia"/>
          <w:sz w:val="32"/>
          <w:szCs w:val="32"/>
        </w:rPr>
        <w:t>核查机构应在核查报告中清晰地说明核查目的，内容包括落实</w:t>
      </w:r>
      <w:r w:rsidR="003E3DC9" w:rsidRPr="00D21D5C">
        <w:rPr>
          <w:rFonts w:ascii="仿宋_GB2312" w:eastAsia="仿宋_GB2312" w:hAnsi="仿宋" w:hint="eastAsia"/>
          <w:sz w:val="32"/>
          <w:szCs w:val="32"/>
        </w:rPr>
        <w:t>国家</w:t>
      </w:r>
      <w:r w:rsidR="00CF32BF" w:rsidRPr="00CF32BF">
        <w:rPr>
          <w:rFonts w:ascii="仿宋_GB2312" w:eastAsia="仿宋_GB2312" w:hAnsi="仿宋" w:hint="eastAsia"/>
          <w:sz w:val="32"/>
          <w:szCs w:val="32"/>
        </w:rPr>
        <w:t>《关于开展碳排放权交易试点工作的通知》</w:t>
      </w:r>
      <w:r w:rsidRPr="00D053B9">
        <w:rPr>
          <w:rFonts w:ascii="仿宋_GB2312" w:eastAsia="仿宋_GB2312" w:hAnsi="仿宋" w:hint="eastAsia"/>
          <w:sz w:val="32"/>
          <w:szCs w:val="32"/>
        </w:rPr>
        <w:t>及</w:t>
      </w:r>
      <w:proofErr w:type="gramStart"/>
      <w:r w:rsidRPr="00D053B9">
        <w:rPr>
          <w:rFonts w:ascii="仿宋_GB2312" w:eastAsia="仿宋_GB2312" w:hAnsi="仿宋" w:hint="eastAsia"/>
          <w:sz w:val="32"/>
          <w:szCs w:val="32"/>
        </w:rPr>
        <w:t>北京市碳排放权</w:t>
      </w:r>
      <w:proofErr w:type="gramEnd"/>
      <w:r w:rsidRPr="00D053B9">
        <w:rPr>
          <w:rFonts w:ascii="仿宋_GB2312" w:eastAsia="仿宋_GB2312" w:hAnsi="仿宋" w:hint="eastAsia"/>
          <w:sz w:val="32"/>
          <w:szCs w:val="32"/>
        </w:rPr>
        <w:t>交易试点工作的总体安排、为有效实施碳配额发放和交易提供可靠的数据质量保证服务等内容。核查具体目的表述可包含如下内容：</w:t>
      </w:r>
    </w:p>
    <w:p w:rsidR="00F22AE0" w:rsidRPr="00D053B9" w:rsidRDefault="00F22AE0" w:rsidP="00D053B9">
      <w:pPr>
        <w:pStyle w:val="p0"/>
        <w:numPr>
          <w:ilvl w:val="0"/>
          <w:numId w:val="23"/>
        </w:numPr>
        <w:spacing w:line="560" w:lineRule="exact"/>
        <w:rPr>
          <w:rFonts w:ascii="仿宋_GB2312" w:eastAsia="仿宋_GB2312" w:hAnsi="仿宋" w:cs="Arial"/>
          <w:sz w:val="32"/>
          <w:szCs w:val="32"/>
        </w:rPr>
      </w:pPr>
      <w:r w:rsidRPr="00D053B9">
        <w:rPr>
          <w:rFonts w:ascii="仿宋_GB2312" w:eastAsia="仿宋_GB2312" w:hAnsi="仿宋" w:hint="eastAsia"/>
          <w:sz w:val="32"/>
          <w:szCs w:val="32"/>
        </w:rPr>
        <w:t>核查二氧化碳重点排放单位的二氧化碳核算和报告的职责、权限是否已经落实；</w:t>
      </w:r>
    </w:p>
    <w:p w:rsidR="00F22AE0" w:rsidRPr="00D053B9" w:rsidRDefault="00F22AE0" w:rsidP="00D053B9">
      <w:pPr>
        <w:pStyle w:val="p0"/>
        <w:numPr>
          <w:ilvl w:val="0"/>
          <w:numId w:val="23"/>
        </w:numPr>
        <w:spacing w:line="560" w:lineRule="exact"/>
        <w:rPr>
          <w:rFonts w:ascii="仿宋_GB2312" w:eastAsia="仿宋_GB2312" w:hAnsi="仿宋" w:cs="Arial"/>
          <w:sz w:val="32"/>
          <w:szCs w:val="32"/>
        </w:rPr>
      </w:pPr>
      <w:r w:rsidRPr="00D053B9">
        <w:rPr>
          <w:rFonts w:ascii="仿宋_GB2312" w:eastAsia="仿宋_GB2312" w:hAnsi="仿宋" w:hint="eastAsia"/>
          <w:sz w:val="32"/>
          <w:szCs w:val="32"/>
        </w:rPr>
        <w:t>核查二氧化碳重点排放单位提供的二氧化碳排放报告及其他支持文件是否是完整可靠的，并且符合适用的</w:t>
      </w:r>
      <w:r w:rsidR="008D63A7" w:rsidRPr="00D053B9">
        <w:rPr>
          <w:rFonts w:ascii="仿宋_GB2312" w:eastAsia="仿宋_GB2312" w:hAnsi="仿宋" w:hint="eastAsia"/>
          <w:sz w:val="32"/>
          <w:szCs w:val="32"/>
        </w:rPr>
        <w:t>《核算指南》</w:t>
      </w:r>
      <w:r w:rsidRPr="00D053B9">
        <w:rPr>
          <w:rFonts w:ascii="仿宋_GB2312" w:eastAsia="仿宋_GB2312" w:hAnsi="仿宋" w:hint="eastAsia"/>
          <w:sz w:val="32"/>
          <w:szCs w:val="32"/>
        </w:rPr>
        <w:t>要求；</w:t>
      </w:r>
    </w:p>
    <w:p w:rsidR="00F22AE0" w:rsidRPr="00D053B9" w:rsidRDefault="00F22AE0" w:rsidP="00D053B9">
      <w:pPr>
        <w:pStyle w:val="p0"/>
        <w:numPr>
          <w:ilvl w:val="0"/>
          <w:numId w:val="23"/>
        </w:numPr>
        <w:spacing w:line="560" w:lineRule="exact"/>
        <w:rPr>
          <w:rFonts w:ascii="仿宋_GB2312" w:eastAsia="仿宋_GB2312" w:hAnsi="仿宋" w:cs="Arial"/>
          <w:sz w:val="32"/>
          <w:szCs w:val="32"/>
        </w:rPr>
      </w:pPr>
      <w:r w:rsidRPr="00D053B9">
        <w:rPr>
          <w:rFonts w:ascii="仿宋_GB2312" w:eastAsia="仿宋_GB2312" w:hAnsi="仿宋" w:hint="eastAsia"/>
          <w:sz w:val="32"/>
          <w:szCs w:val="32"/>
        </w:rPr>
        <w:t>核查测量设备是否已经到位，测量是否符合适用的</w:t>
      </w:r>
      <w:r w:rsidR="008D63A7" w:rsidRPr="00D053B9">
        <w:rPr>
          <w:rFonts w:ascii="仿宋_GB2312" w:eastAsia="仿宋_GB2312" w:hAnsi="仿宋" w:hint="eastAsia"/>
          <w:sz w:val="32"/>
          <w:szCs w:val="32"/>
        </w:rPr>
        <w:t>《核算指南》</w:t>
      </w:r>
      <w:r w:rsidRPr="00D053B9">
        <w:rPr>
          <w:rFonts w:ascii="仿宋_GB2312" w:eastAsia="仿宋_GB2312" w:hAnsi="仿宋" w:hint="eastAsia"/>
          <w:sz w:val="32"/>
          <w:szCs w:val="32"/>
        </w:rPr>
        <w:t>及相关标准的要求；</w:t>
      </w:r>
    </w:p>
    <w:p w:rsidR="00F22AE0" w:rsidRPr="00D053B9" w:rsidRDefault="00F22AE0" w:rsidP="00D053B9">
      <w:pPr>
        <w:pStyle w:val="p0"/>
        <w:numPr>
          <w:ilvl w:val="0"/>
          <w:numId w:val="23"/>
        </w:numPr>
        <w:spacing w:line="560" w:lineRule="exact"/>
        <w:rPr>
          <w:rFonts w:ascii="仿宋_GB2312" w:eastAsia="仿宋_GB2312" w:hAnsi="仿宋" w:cs="Arial"/>
          <w:sz w:val="32"/>
          <w:szCs w:val="32"/>
        </w:rPr>
      </w:pPr>
      <w:r w:rsidRPr="00D053B9">
        <w:rPr>
          <w:rFonts w:ascii="仿宋_GB2312" w:eastAsia="仿宋_GB2312" w:hAnsi="仿宋" w:hint="eastAsia"/>
          <w:sz w:val="32"/>
          <w:szCs w:val="32"/>
        </w:rPr>
        <w:t>根据</w:t>
      </w:r>
      <w:r w:rsidR="008D63A7" w:rsidRPr="00D053B9">
        <w:rPr>
          <w:rFonts w:ascii="仿宋_GB2312" w:eastAsia="仿宋_GB2312" w:hAnsi="仿宋" w:hint="eastAsia"/>
          <w:sz w:val="32"/>
          <w:szCs w:val="32"/>
        </w:rPr>
        <w:t>《核算指南》</w:t>
      </w:r>
      <w:r w:rsidRPr="00D053B9">
        <w:rPr>
          <w:rFonts w:ascii="仿宋_GB2312" w:eastAsia="仿宋_GB2312" w:hAnsi="仿宋" w:hint="eastAsia"/>
          <w:sz w:val="32"/>
          <w:szCs w:val="32"/>
        </w:rPr>
        <w:t>的要求，对记录和存储的数据进行评审，判断数据及计算结果是否真实、可靠、正确。</w:t>
      </w:r>
    </w:p>
    <w:p w:rsidR="00F22AE0" w:rsidRPr="00D053B9" w:rsidRDefault="00F22AE0" w:rsidP="007715ED">
      <w:pPr>
        <w:spacing w:after="0" w:line="560" w:lineRule="exact"/>
        <w:ind w:firstLineChars="200" w:firstLine="640"/>
        <w:jc w:val="both"/>
        <w:outlineLvl w:val="0"/>
        <w:rPr>
          <w:rFonts w:ascii="仿宋_GB2312" w:eastAsia="仿宋_GB2312" w:hAnsi="仿宋"/>
          <w:sz w:val="32"/>
          <w:szCs w:val="32"/>
        </w:rPr>
      </w:pPr>
      <w:r w:rsidRPr="00D053B9">
        <w:rPr>
          <w:rFonts w:ascii="仿宋_GB2312" w:eastAsia="仿宋_GB2312" w:hAnsi="仿宋" w:hint="eastAsia"/>
          <w:sz w:val="32"/>
          <w:szCs w:val="32"/>
        </w:rPr>
        <w:t>1.2 核查范围</w:t>
      </w:r>
    </w:p>
    <w:p w:rsidR="00337A4F" w:rsidRPr="00D053B9" w:rsidRDefault="00F22AE0" w:rsidP="00D053B9">
      <w:pPr>
        <w:spacing w:after="0" w:line="560" w:lineRule="exact"/>
        <w:ind w:firstLine="564"/>
        <w:jc w:val="both"/>
        <w:rPr>
          <w:rFonts w:ascii="仿宋_GB2312" w:eastAsia="仿宋_GB2312" w:hAnsi="仿宋"/>
          <w:sz w:val="32"/>
          <w:szCs w:val="32"/>
        </w:rPr>
      </w:pPr>
      <w:r w:rsidRPr="00D053B9">
        <w:rPr>
          <w:rFonts w:ascii="仿宋_GB2312" w:eastAsia="仿宋_GB2312" w:hAnsi="仿宋" w:hint="eastAsia"/>
          <w:sz w:val="32"/>
          <w:szCs w:val="32"/>
        </w:rPr>
        <w:t>核查机构应在核查报告中清晰地说明核查范围。北京市二氧化碳排放报告制度遵循“谁排放谁报告”的原则，因此核查范围应包括列入</w:t>
      </w:r>
      <w:proofErr w:type="gramStart"/>
      <w:r w:rsidRPr="00D053B9">
        <w:rPr>
          <w:rFonts w:ascii="仿宋_GB2312" w:eastAsia="仿宋_GB2312" w:hAnsi="仿宋" w:hint="eastAsia"/>
          <w:sz w:val="32"/>
          <w:szCs w:val="32"/>
        </w:rPr>
        <w:t>北京市碳排放权</w:t>
      </w:r>
      <w:proofErr w:type="gramEnd"/>
      <w:r w:rsidRPr="00D053B9">
        <w:rPr>
          <w:rFonts w:ascii="仿宋_GB2312" w:eastAsia="仿宋_GB2312" w:hAnsi="仿宋" w:hint="eastAsia"/>
          <w:sz w:val="32"/>
          <w:szCs w:val="32"/>
        </w:rPr>
        <w:t>交易试点工作的二氧化碳重点排放单位和自愿参与交易的一般二氧化碳报告单位的所有在北京市辖区内的固定设施</w:t>
      </w:r>
      <w:r w:rsidR="00E5403D" w:rsidRPr="00D053B9">
        <w:rPr>
          <w:rFonts w:ascii="仿宋_GB2312" w:eastAsia="仿宋_GB2312" w:hAnsi="仿宋" w:hint="eastAsia"/>
          <w:sz w:val="32"/>
          <w:szCs w:val="32"/>
        </w:rPr>
        <w:t>和</w:t>
      </w:r>
      <w:r w:rsidR="003E3DC9">
        <w:rPr>
          <w:rFonts w:ascii="仿宋_GB2312" w:eastAsia="仿宋_GB2312" w:hAnsi="仿宋" w:hint="eastAsia"/>
          <w:sz w:val="32"/>
          <w:szCs w:val="32"/>
        </w:rPr>
        <w:t>以北京为注册地的</w:t>
      </w:r>
      <w:r w:rsidR="00E5403D" w:rsidRPr="00D053B9">
        <w:rPr>
          <w:rFonts w:ascii="仿宋_GB2312" w:eastAsia="仿宋_GB2312" w:hAnsi="仿宋" w:hint="eastAsia"/>
          <w:sz w:val="32"/>
          <w:szCs w:val="32"/>
        </w:rPr>
        <w:t>交通运输</w:t>
      </w:r>
      <w:r w:rsidR="003E3DC9">
        <w:rPr>
          <w:rFonts w:ascii="仿宋_GB2312" w:eastAsia="仿宋_GB2312" w:hAnsi="仿宋" w:hint="eastAsia"/>
          <w:sz w:val="32"/>
          <w:szCs w:val="32"/>
        </w:rPr>
        <w:t>行业</w:t>
      </w:r>
      <w:r w:rsidR="00E5403D" w:rsidRPr="00D053B9">
        <w:rPr>
          <w:rFonts w:ascii="仿宋_GB2312" w:eastAsia="仿宋_GB2312" w:hAnsi="仿宋" w:hint="eastAsia"/>
          <w:sz w:val="32"/>
          <w:szCs w:val="32"/>
        </w:rPr>
        <w:t>的移动设施</w:t>
      </w:r>
      <w:r w:rsidRPr="00D053B9">
        <w:rPr>
          <w:rFonts w:ascii="仿宋_GB2312" w:eastAsia="仿宋_GB2312" w:hAnsi="仿宋" w:hint="eastAsia"/>
          <w:sz w:val="32"/>
          <w:szCs w:val="32"/>
        </w:rPr>
        <w:t>导致的二氧化碳直接排放</w:t>
      </w:r>
      <w:r w:rsidR="003E3DC9">
        <w:rPr>
          <w:rFonts w:ascii="仿宋_GB2312" w:eastAsia="仿宋_GB2312" w:hAnsi="仿宋" w:hint="eastAsia"/>
          <w:sz w:val="32"/>
          <w:szCs w:val="32"/>
        </w:rPr>
        <w:t>和</w:t>
      </w:r>
      <w:r w:rsidRPr="00D053B9">
        <w:rPr>
          <w:rFonts w:ascii="仿宋_GB2312" w:eastAsia="仿宋_GB2312" w:hAnsi="仿宋" w:hint="eastAsia"/>
          <w:sz w:val="32"/>
          <w:szCs w:val="32"/>
        </w:rPr>
        <w:t>二氧化碳间接排放。</w:t>
      </w:r>
    </w:p>
    <w:p w:rsidR="00AF6228" w:rsidRPr="00D053B9" w:rsidRDefault="008D63A7" w:rsidP="00D053B9">
      <w:pPr>
        <w:spacing w:after="0" w:line="560" w:lineRule="exact"/>
        <w:ind w:firstLineChars="196" w:firstLine="627"/>
        <w:jc w:val="both"/>
        <w:rPr>
          <w:rFonts w:ascii="仿宋_GB2312" w:eastAsia="仿宋_GB2312" w:hAnsi="仿宋"/>
          <w:sz w:val="32"/>
          <w:szCs w:val="32"/>
        </w:rPr>
      </w:pPr>
      <w:r w:rsidRPr="00D053B9">
        <w:rPr>
          <w:rFonts w:ascii="仿宋_GB2312" w:eastAsia="仿宋_GB2312" w:hAnsi="仿宋" w:hint="eastAsia"/>
          <w:sz w:val="32"/>
          <w:szCs w:val="32"/>
        </w:rPr>
        <w:t>对于</w:t>
      </w:r>
      <w:proofErr w:type="gramStart"/>
      <w:r w:rsidRPr="00D053B9">
        <w:rPr>
          <w:rFonts w:ascii="仿宋_GB2312" w:eastAsia="仿宋_GB2312" w:hAnsi="仿宋" w:hint="eastAsia"/>
          <w:sz w:val="32"/>
          <w:szCs w:val="32"/>
        </w:rPr>
        <w:t>存在京内移动</w:t>
      </w:r>
      <w:proofErr w:type="gramEnd"/>
      <w:r w:rsidRPr="00D053B9">
        <w:rPr>
          <w:rFonts w:ascii="仿宋_GB2312" w:eastAsia="仿宋_GB2312" w:hAnsi="仿宋" w:hint="eastAsia"/>
          <w:sz w:val="32"/>
          <w:szCs w:val="32"/>
        </w:rPr>
        <w:t>源和京外化石燃料消费的二氧化碳重点排放单位，</w:t>
      </w:r>
      <w:proofErr w:type="gramStart"/>
      <w:r w:rsidRPr="00D053B9">
        <w:rPr>
          <w:rFonts w:ascii="仿宋_GB2312" w:eastAsia="仿宋_GB2312" w:hAnsi="仿宋" w:hint="eastAsia"/>
          <w:sz w:val="32"/>
          <w:szCs w:val="32"/>
        </w:rPr>
        <w:t>京内移动</w:t>
      </w:r>
      <w:proofErr w:type="gramEnd"/>
      <w:r w:rsidRPr="00D053B9">
        <w:rPr>
          <w:rFonts w:ascii="仿宋_GB2312" w:eastAsia="仿宋_GB2312" w:hAnsi="仿宋" w:hint="eastAsia"/>
          <w:sz w:val="32"/>
          <w:szCs w:val="32"/>
        </w:rPr>
        <w:t>源和京外化石燃料</w:t>
      </w:r>
      <w:r w:rsidR="00F22AE0" w:rsidRPr="00D053B9">
        <w:rPr>
          <w:rFonts w:ascii="仿宋_GB2312" w:eastAsia="仿宋_GB2312" w:hAnsi="仿宋" w:hint="eastAsia"/>
          <w:sz w:val="32"/>
          <w:szCs w:val="32"/>
        </w:rPr>
        <w:t>消费也应当纳入核查范围</w:t>
      </w:r>
      <w:r w:rsidR="00E5403D" w:rsidRPr="00D053B9">
        <w:rPr>
          <w:rFonts w:ascii="仿宋_GB2312" w:eastAsia="仿宋_GB2312" w:hAnsi="仿宋" w:hint="eastAsia"/>
          <w:sz w:val="32"/>
          <w:szCs w:val="32"/>
        </w:rPr>
        <w:t>。</w:t>
      </w:r>
      <w:bookmarkStart w:id="17" w:name="OLE_LINK7"/>
      <w:bookmarkStart w:id="18" w:name="OLE_LINK8"/>
      <w:r w:rsidR="00E5403D" w:rsidRPr="00D053B9">
        <w:rPr>
          <w:rFonts w:ascii="仿宋_GB2312" w:eastAsia="仿宋_GB2312" w:hAnsi="仿宋" w:hint="eastAsia"/>
          <w:sz w:val="32"/>
          <w:szCs w:val="32"/>
        </w:rPr>
        <w:t>其中，</w:t>
      </w:r>
      <w:r w:rsidR="008C31AA">
        <w:rPr>
          <w:rFonts w:ascii="仿宋_GB2312" w:eastAsia="仿宋_GB2312" w:hAnsi="仿宋" w:hint="eastAsia"/>
          <w:sz w:val="32"/>
          <w:szCs w:val="32"/>
        </w:rPr>
        <w:t>航空器排放核算应遵循注册地原则</w:t>
      </w:r>
      <w:r w:rsidR="00E5403D" w:rsidRPr="00D053B9">
        <w:rPr>
          <w:rFonts w:ascii="仿宋_GB2312" w:eastAsia="仿宋_GB2312" w:hAnsi="仿宋" w:hint="eastAsia"/>
          <w:sz w:val="32"/>
          <w:szCs w:val="32"/>
        </w:rPr>
        <w:t>。</w:t>
      </w:r>
      <w:bookmarkEnd w:id="17"/>
      <w:bookmarkEnd w:id="18"/>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1.3 核查准则</w:t>
      </w:r>
    </w:p>
    <w:p w:rsidR="00F22AE0" w:rsidRPr="00D053B9" w:rsidRDefault="00F22AE0" w:rsidP="00D053B9">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核查机构应在核查报告中清晰地说明核查准则。核查机构应在核查报告中列出</w:t>
      </w:r>
      <w:r w:rsidR="008D63A7" w:rsidRPr="00D053B9">
        <w:rPr>
          <w:rFonts w:ascii="仿宋_GB2312" w:eastAsia="仿宋_GB2312" w:hAnsi="仿宋" w:hint="eastAsia"/>
          <w:sz w:val="32"/>
          <w:szCs w:val="32"/>
        </w:rPr>
        <w:t>《核算指南》</w:t>
      </w:r>
      <w:r w:rsidRPr="00D053B9">
        <w:rPr>
          <w:rFonts w:ascii="仿宋_GB2312" w:eastAsia="仿宋_GB2312" w:hAnsi="仿宋" w:hint="eastAsia"/>
          <w:sz w:val="32"/>
          <w:szCs w:val="32"/>
        </w:rPr>
        <w:t>中相应的行业指南，以及活动水平数据、排放因子以及计量设备所适用的国家及北京市地方法规及标准。</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2. 核查过程和方法</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2.1 核查组安排</w:t>
      </w:r>
    </w:p>
    <w:p w:rsidR="00F22AE0" w:rsidRPr="00D053B9" w:rsidRDefault="00F22AE0" w:rsidP="00D053B9">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核查机构应统一采用列表的方式说明核查组成员，表格格式统一如下：</w:t>
      </w:r>
    </w:p>
    <w:p w:rsidR="00F22AE0" w:rsidRPr="00D053B9" w:rsidRDefault="00F22AE0" w:rsidP="00EF1618">
      <w:pPr>
        <w:spacing w:after="0" w:line="560" w:lineRule="exact"/>
        <w:jc w:val="center"/>
        <w:rPr>
          <w:rFonts w:ascii="仿宋_GB2312" w:eastAsia="仿宋_GB2312" w:hAnsi="仿宋"/>
          <w:b/>
          <w:sz w:val="32"/>
          <w:szCs w:val="32"/>
        </w:rPr>
      </w:pPr>
      <w:r w:rsidRPr="00D053B9">
        <w:rPr>
          <w:rFonts w:ascii="仿宋_GB2312" w:eastAsia="仿宋_GB2312" w:hAnsi="仿宋" w:hint="eastAsia"/>
          <w:b/>
          <w:sz w:val="32"/>
          <w:szCs w:val="32"/>
        </w:rPr>
        <w:t>核查组成员表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351"/>
        <w:gridCol w:w="1349"/>
        <w:gridCol w:w="4186"/>
        <w:gridCol w:w="1636"/>
      </w:tblGrid>
      <w:tr w:rsidR="00F22AE0" w:rsidRPr="00D053B9">
        <w:trPr>
          <w:trHeight w:val="411"/>
          <w:jc w:val="center"/>
        </w:trPr>
        <w:tc>
          <w:tcPr>
            <w:tcW w:w="792" w:type="pct"/>
            <w:tcBorders>
              <w:top w:val="single" w:sz="12" w:space="0" w:color="auto"/>
              <w:left w:val="single" w:sz="12"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b/>
                <w:sz w:val="32"/>
                <w:szCs w:val="32"/>
              </w:rPr>
            </w:pPr>
            <w:r w:rsidRPr="00D053B9">
              <w:rPr>
                <w:rFonts w:ascii="仿宋_GB2312" w:eastAsia="仿宋_GB2312" w:hAnsi="仿宋" w:hint="eastAsia"/>
                <w:b/>
                <w:sz w:val="32"/>
                <w:szCs w:val="32"/>
              </w:rPr>
              <w:t>序号</w:t>
            </w:r>
          </w:p>
        </w:tc>
        <w:tc>
          <w:tcPr>
            <w:tcW w:w="791" w:type="pct"/>
            <w:tcBorders>
              <w:top w:val="single" w:sz="12" w:space="0" w:color="auto"/>
              <w:left w:val="single" w:sz="6"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b/>
                <w:sz w:val="32"/>
                <w:szCs w:val="32"/>
              </w:rPr>
            </w:pPr>
            <w:r w:rsidRPr="00D053B9">
              <w:rPr>
                <w:rFonts w:ascii="仿宋_GB2312" w:eastAsia="仿宋_GB2312" w:hAnsi="仿宋" w:hint="eastAsia"/>
                <w:b/>
                <w:sz w:val="32"/>
                <w:szCs w:val="32"/>
              </w:rPr>
              <w:t>姓名</w:t>
            </w:r>
          </w:p>
        </w:tc>
        <w:tc>
          <w:tcPr>
            <w:tcW w:w="2456" w:type="pct"/>
            <w:tcBorders>
              <w:top w:val="single" w:sz="12" w:space="0" w:color="auto"/>
              <w:left w:val="single" w:sz="6"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b/>
                <w:sz w:val="32"/>
                <w:szCs w:val="32"/>
              </w:rPr>
            </w:pPr>
            <w:r w:rsidRPr="00D053B9">
              <w:rPr>
                <w:rFonts w:ascii="仿宋_GB2312" w:eastAsia="仿宋_GB2312" w:hAnsi="仿宋" w:hint="eastAsia"/>
                <w:b/>
                <w:sz w:val="32"/>
                <w:szCs w:val="32"/>
              </w:rPr>
              <w:t>核查工作分工内容</w:t>
            </w:r>
          </w:p>
        </w:tc>
        <w:tc>
          <w:tcPr>
            <w:tcW w:w="960" w:type="pct"/>
            <w:tcBorders>
              <w:top w:val="single" w:sz="12" w:space="0" w:color="auto"/>
              <w:left w:val="single" w:sz="6" w:space="0" w:color="auto"/>
              <w:bottom w:val="single" w:sz="6" w:space="0" w:color="auto"/>
              <w:right w:val="single" w:sz="12" w:space="0" w:color="auto"/>
            </w:tcBorders>
            <w:vAlign w:val="center"/>
          </w:tcPr>
          <w:p w:rsidR="00F22AE0" w:rsidRPr="00D053B9" w:rsidRDefault="00F22AE0" w:rsidP="00EF1618">
            <w:pPr>
              <w:spacing w:after="0" w:line="560" w:lineRule="exact"/>
              <w:jc w:val="center"/>
              <w:rPr>
                <w:rFonts w:ascii="仿宋_GB2312" w:eastAsia="仿宋_GB2312" w:hAnsi="仿宋"/>
                <w:b/>
                <w:sz w:val="32"/>
                <w:szCs w:val="32"/>
              </w:rPr>
            </w:pPr>
            <w:r w:rsidRPr="00D053B9">
              <w:rPr>
                <w:rFonts w:ascii="仿宋_GB2312" w:eastAsia="仿宋_GB2312" w:hAnsi="仿宋" w:hint="eastAsia"/>
                <w:b/>
                <w:sz w:val="32"/>
                <w:szCs w:val="32"/>
              </w:rPr>
              <w:t>专业代码(背景)</w:t>
            </w:r>
          </w:p>
        </w:tc>
      </w:tr>
      <w:tr w:rsidR="00F22AE0" w:rsidRPr="00D053B9">
        <w:trPr>
          <w:trHeight w:val="404"/>
          <w:jc w:val="center"/>
        </w:trPr>
        <w:tc>
          <w:tcPr>
            <w:tcW w:w="792" w:type="pct"/>
            <w:tcBorders>
              <w:top w:val="single" w:sz="6" w:space="0" w:color="auto"/>
              <w:left w:val="single" w:sz="12" w:space="0" w:color="auto"/>
              <w:bottom w:val="single" w:sz="6" w:space="0" w:color="auto"/>
              <w:right w:val="single" w:sz="6"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r w:rsidRPr="00D053B9">
              <w:rPr>
                <w:rFonts w:ascii="仿宋_GB2312" w:eastAsia="仿宋_GB2312" w:hAnsi="仿宋" w:hint="eastAsia"/>
                <w:sz w:val="32"/>
                <w:szCs w:val="32"/>
              </w:rPr>
              <w:t>1</w:t>
            </w:r>
          </w:p>
        </w:tc>
        <w:tc>
          <w:tcPr>
            <w:tcW w:w="791" w:type="pct"/>
            <w:tcBorders>
              <w:top w:val="single" w:sz="6" w:space="0" w:color="auto"/>
              <w:left w:val="single" w:sz="6" w:space="0" w:color="auto"/>
              <w:bottom w:val="single" w:sz="6" w:space="0" w:color="auto"/>
              <w:right w:val="single" w:sz="6"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p>
        </w:tc>
        <w:tc>
          <w:tcPr>
            <w:tcW w:w="2456" w:type="pct"/>
            <w:tcBorders>
              <w:top w:val="single" w:sz="6" w:space="0" w:color="auto"/>
              <w:left w:val="single" w:sz="6" w:space="0" w:color="auto"/>
              <w:bottom w:val="single" w:sz="6" w:space="0" w:color="auto"/>
              <w:right w:val="single" w:sz="6"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p>
        </w:tc>
        <w:tc>
          <w:tcPr>
            <w:tcW w:w="960" w:type="pct"/>
            <w:tcBorders>
              <w:top w:val="single" w:sz="6" w:space="0" w:color="auto"/>
              <w:left w:val="single" w:sz="6" w:space="0" w:color="auto"/>
              <w:bottom w:val="single" w:sz="6" w:space="0" w:color="auto"/>
              <w:right w:val="single" w:sz="12"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p>
        </w:tc>
      </w:tr>
      <w:tr w:rsidR="00F22AE0" w:rsidRPr="00D053B9">
        <w:trPr>
          <w:trHeight w:val="397"/>
          <w:jc w:val="center"/>
        </w:trPr>
        <w:tc>
          <w:tcPr>
            <w:tcW w:w="792" w:type="pct"/>
            <w:tcBorders>
              <w:top w:val="single" w:sz="6" w:space="0" w:color="auto"/>
              <w:left w:val="single" w:sz="12"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r w:rsidRPr="00D053B9">
              <w:rPr>
                <w:rFonts w:ascii="仿宋_GB2312" w:eastAsia="仿宋_GB2312" w:hAnsi="仿宋" w:hint="eastAsia"/>
                <w:sz w:val="32"/>
                <w:szCs w:val="32"/>
              </w:rPr>
              <w:t>2</w:t>
            </w:r>
          </w:p>
        </w:tc>
        <w:tc>
          <w:tcPr>
            <w:tcW w:w="791" w:type="pct"/>
            <w:tcBorders>
              <w:top w:val="single" w:sz="6" w:space="0" w:color="auto"/>
              <w:left w:val="single" w:sz="6"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p>
        </w:tc>
        <w:tc>
          <w:tcPr>
            <w:tcW w:w="2456" w:type="pct"/>
            <w:tcBorders>
              <w:top w:val="single" w:sz="6" w:space="0" w:color="auto"/>
              <w:left w:val="single" w:sz="6"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p>
        </w:tc>
        <w:tc>
          <w:tcPr>
            <w:tcW w:w="960" w:type="pct"/>
            <w:tcBorders>
              <w:top w:val="single" w:sz="6" w:space="0" w:color="auto"/>
              <w:left w:val="single" w:sz="6" w:space="0" w:color="auto"/>
              <w:bottom w:val="single" w:sz="6" w:space="0" w:color="auto"/>
              <w:right w:val="single" w:sz="12"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p>
        </w:tc>
      </w:tr>
      <w:tr w:rsidR="00F22AE0" w:rsidRPr="00D053B9">
        <w:trPr>
          <w:trHeight w:val="397"/>
          <w:jc w:val="center"/>
        </w:trPr>
        <w:tc>
          <w:tcPr>
            <w:tcW w:w="792" w:type="pct"/>
            <w:tcBorders>
              <w:top w:val="single" w:sz="6" w:space="0" w:color="auto"/>
              <w:left w:val="single" w:sz="12"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r w:rsidRPr="00D053B9">
              <w:rPr>
                <w:rFonts w:ascii="仿宋_GB2312" w:eastAsia="仿宋_GB2312" w:hAnsi="仿宋" w:hint="eastAsia"/>
                <w:sz w:val="32"/>
                <w:szCs w:val="32"/>
              </w:rPr>
              <w:t>3</w:t>
            </w:r>
          </w:p>
        </w:tc>
        <w:tc>
          <w:tcPr>
            <w:tcW w:w="791" w:type="pct"/>
            <w:tcBorders>
              <w:top w:val="single" w:sz="6" w:space="0" w:color="auto"/>
              <w:left w:val="single" w:sz="6"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p>
        </w:tc>
        <w:tc>
          <w:tcPr>
            <w:tcW w:w="2456" w:type="pct"/>
            <w:tcBorders>
              <w:top w:val="single" w:sz="6" w:space="0" w:color="auto"/>
              <w:left w:val="single" w:sz="6" w:space="0" w:color="auto"/>
              <w:bottom w:val="single" w:sz="6"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p>
        </w:tc>
        <w:tc>
          <w:tcPr>
            <w:tcW w:w="960" w:type="pct"/>
            <w:tcBorders>
              <w:top w:val="single" w:sz="6" w:space="0" w:color="auto"/>
              <w:left w:val="single" w:sz="6" w:space="0" w:color="auto"/>
              <w:bottom w:val="single" w:sz="6" w:space="0" w:color="auto"/>
              <w:right w:val="single" w:sz="12"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p>
        </w:tc>
      </w:tr>
      <w:tr w:rsidR="00F22AE0" w:rsidRPr="00D053B9">
        <w:trPr>
          <w:trHeight w:val="397"/>
          <w:jc w:val="center"/>
        </w:trPr>
        <w:tc>
          <w:tcPr>
            <w:tcW w:w="792" w:type="pct"/>
            <w:tcBorders>
              <w:top w:val="single" w:sz="6" w:space="0" w:color="auto"/>
              <w:left w:val="single" w:sz="12" w:space="0" w:color="auto"/>
              <w:bottom w:val="single" w:sz="12"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r w:rsidRPr="00D053B9">
              <w:rPr>
                <w:rFonts w:ascii="仿宋_GB2312" w:eastAsia="仿宋_GB2312" w:hAnsi="仿宋" w:hint="eastAsia"/>
                <w:sz w:val="32"/>
                <w:szCs w:val="32"/>
              </w:rPr>
              <w:t>…</w:t>
            </w:r>
          </w:p>
        </w:tc>
        <w:tc>
          <w:tcPr>
            <w:tcW w:w="791" w:type="pct"/>
            <w:tcBorders>
              <w:top w:val="single" w:sz="6" w:space="0" w:color="auto"/>
              <w:left w:val="single" w:sz="6" w:space="0" w:color="auto"/>
              <w:bottom w:val="single" w:sz="12"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p>
        </w:tc>
        <w:tc>
          <w:tcPr>
            <w:tcW w:w="2456" w:type="pct"/>
            <w:tcBorders>
              <w:top w:val="single" w:sz="6" w:space="0" w:color="auto"/>
              <w:left w:val="single" w:sz="6" w:space="0" w:color="auto"/>
              <w:bottom w:val="single" w:sz="12" w:space="0" w:color="auto"/>
              <w:right w:val="single" w:sz="6" w:space="0" w:color="auto"/>
            </w:tcBorders>
            <w:vAlign w:val="center"/>
          </w:tcPr>
          <w:p w:rsidR="00F22AE0" w:rsidRPr="00D053B9" w:rsidRDefault="00F22AE0" w:rsidP="00EF1618">
            <w:pPr>
              <w:spacing w:after="0" w:line="560" w:lineRule="exact"/>
              <w:jc w:val="center"/>
              <w:rPr>
                <w:rFonts w:ascii="仿宋_GB2312" w:eastAsia="仿宋_GB2312" w:hAnsi="仿宋"/>
                <w:sz w:val="32"/>
                <w:szCs w:val="32"/>
              </w:rPr>
            </w:pPr>
          </w:p>
        </w:tc>
        <w:tc>
          <w:tcPr>
            <w:tcW w:w="960" w:type="pct"/>
            <w:tcBorders>
              <w:top w:val="single" w:sz="6" w:space="0" w:color="auto"/>
              <w:left w:val="single" w:sz="6" w:space="0" w:color="auto"/>
              <w:bottom w:val="single" w:sz="12" w:space="0" w:color="auto"/>
              <w:right w:val="single" w:sz="12" w:space="0" w:color="auto"/>
            </w:tcBorders>
            <w:vAlign w:val="center"/>
          </w:tcPr>
          <w:p w:rsidR="00F22AE0" w:rsidRPr="00D053B9" w:rsidRDefault="00F22AE0" w:rsidP="00EF1618">
            <w:pPr>
              <w:tabs>
                <w:tab w:val="left" w:pos="540"/>
              </w:tabs>
              <w:spacing w:after="0" w:line="560" w:lineRule="exact"/>
              <w:jc w:val="center"/>
              <w:rPr>
                <w:rFonts w:ascii="仿宋_GB2312" w:eastAsia="仿宋_GB2312" w:hAnsi="仿宋"/>
                <w:sz w:val="32"/>
                <w:szCs w:val="32"/>
              </w:rPr>
            </w:pPr>
          </w:p>
        </w:tc>
      </w:tr>
    </w:tbl>
    <w:p w:rsidR="00F22AE0" w:rsidRPr="00D053B9" w:rsidRDefault="00F22AE0" w:rsidP="00EF1618">
      <w:pPr>
        <w:spacing w:after="0" w:line="560" w:lineRule="exact"/>
        <w:ind w:firstLineChars="50" w:firstLine="160"/>
        <w:rPr>
          <w:rFonts w:ascii="仿宋_GB2312" w:eastAsia="仿宋_GB2312" w:hAnsi="仿宋"/>
          <w:sz w:val="32"/>
          <w:szCs w:val="32"/>
        </w:rPr>
      </w:pPr>
      <w:r w:rsidRPr="00D053B9">
        <w:rPr>
          <w:rFonts w:ascii="仿宋_GB2312" w:eastAsia="仿宋_GB2312" w:hAnsi="仿宋" w:hint="eastAsia"/>
          <w:sz w:val="32"/>
          <w:szCs w:val="32"/>
        </w:rPr>
        <w:t>注：</w:t>
      </w:r>
    </w:p>
    <w:p w:rsidR="00F22AE0" w:rsidRPr="00D053B9" w:rsidRDefault="00F22AE0" w:rsidP="00D053B9">
      <w:pPr>
        <w:widowControl w:val="0"/>
        <w:numPr>
          <w:ilvl w:val="0"/>
          <w:numId w:val="22"/>
        </w:numPr>
        <w:spacing w:after="0" w:line="560" w:lineRule="exact"/>
        <w:ind w:left="0" w:firstLine="660"/>
        <w:jc w:val="both"/>
        <w:rPr>
          <w:rFonts w:ascii="仿宋_GB2312" w:eastAsia="仿宋_GB2312" w:hAnsi="仿宋"/>
          <w:bCs/>
          <w:sz w:val="32"/>
          <w:szCs w:val="32"/>
        </w:rPr>
      </w:pPr>
      <w:r w:rsidRPr="00D053B9">
        <w:rPr>
          <w:rFonts w:ascii="仿宋_GB2312" w:eastAsia="仿宋_GB2312" w:hAnsi="仿宋" w:hint="eastAsia"/>
          <w:bCs/>
          <w:sz w:val="32"/>
          <w:szCs w:val="32"/>
        </w:rPr>
        <w:t>核查机构应根据</w:t>
      </w:r>
      <w:r w:rsidR="005E33EF" w:rsidRPr="00D053B9">
        <w:rPr>
          <w:rFonts w:ascii="仿宋_GB2312" w:eastAsia="仿宋_GB2312" w:hAnsi="仿宋" w:hint="eastAsia"/>
          <w:bCs/>
          <w:sz w:val="32"/>
          <w:szCs w:val="32"/>
        </w:rPr>
        <w:t>核查</w:t>
      </w:r>
      <w:r w:rsidRPr="00D053B9">
        <w:rPr>
          <w:rFonts w:ascii="仿宋_GB2312" w:eastAsia="仿宋_GB2312" w:hAnsi="仿宋" w:hint="eastAsia"/>
          <w:bCs/>
          <w:sz w:val="32"/>
          <w:szCs w:val="32"/>
        </w:rPr>
        <w:t>员的专业领域和技术能力、二氧化碳重点排放单位的规模和经营场所数量等实际情况，组成至少两名核查员的核查组实施核查。</w:t>
      </w:r>
    </w:p>
    <w:p w:rsidR="00F22AE0" w:rsidRPr="00D053B9" w:rsidRDefault="00F22AE0" w:rsidP="00D053B9">
      <w:pPr>
        <w:widowControl w:val="0"/>
        <w:numPr>
          <w:ilvl w:val="0"/>
          <w:numId w:val="22"/>
        </w:numPr>
        <w:spacing w:after="0" w:line="560" w:lineRule="exact"/>
        <w:ind w:left="0" w:firstLine="660"/>
        <w:jc w:val="both"/>
        <w:rPr>
          <w:rFonts w:ascii="仿宋_GB2312" w:eastAsia="仿宋_GB2312" w:hAnsi="仿宋"/>
          <w:bCs/>
          <w:sz w:val="32"/>
          <w:szCs w:val="32"/>
        </w:rPr>
      </w:pPr>
      <w:r w:rsidRPr="00D053B9">
        <w:rPr>
          <w:rFonts w:ascii="仿宋_GB2312" w:eastAsia="仿宋_GB2312" w:hAnsi="仿宋" w:hint="eastAsia"/>
          <w:bCs/>
          <w:sz w:val="32"/>
          <w:szCs w:val="32"/>
        </w:rPr>
        <w:t>核查机构对报告客观真实性和报告质量负责。</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2.2 文件评审</w:t>
      </w:r>
    </w:p>
    <w:p w:rsidR="00F22AE0" w:rsidRPr="00D053B9" w:rsidRDefault="00F22AE0" w:rsidP="00D053B9">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核查机构应在报告中描述其文件评审的时间、过程及主要内容。核查机构对文件评审的描述应包含如下内容：</w:t>
      </w:r>
    </w:p>
    <w:p w:rsidR="00F22AE0" w:rsidRPr="00D053B9" w:rsidRDefault="00F22AE0" w:rsidP="00D053B9">
      <w:pPr>
        <w:widowControl w:val="0"/>
        <w:numPr>
          <w:ilvl w:val="0"/>
          <w:numId w:val="28"/>
        </w:numPr>
        <w:spacing w:after="0" w:line="560" w:lineRule="exact"/>
        <w:ind w:left="0" w:firstLine="66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二氧化碳重点排放单位提交二氧化碳排放报告初始版本和最终版本的日期；</w:t>
      </w:r>
    </w:p>
    <w:p w:rsidR="00F22AE0" w:rsidRPr="00D053B9" w:rsidRDefault="00F22AE0" w:rsidP="00D053B9">
      <w:pPr>
        <w:widowControl w:val="0"/>
        <w:numPr>
          <w:ilvl w:val="0"/>
          <w:numId w:val="28"/>
        </w:numPr>
        <w:spacing w:after="0" w:line="560" w:lineRule="exact"/>
        <w:ind w:left="0" w:firstLine="66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二氧化碳重点排放单位提供的支持性文件（详细文件清单，包括版本和日期应清晰地列在核查报告的第五部分“参考文件中”），支持文件可包括但不限于：</w:t>
      </w:r>
    </w:p>
    <w:p w:rsidR="00F22AE0" w:rsidRPr="00D053B9" w:rsidRDefault="00F22AE0" w:rsidP="00D053B9">
      <w:pPr>
        <w:widowControl w:val="0"/>
        <w:numPr>
          <w:ilvl w:val="0"/>
          <w:numId w:val="2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营业执照；</w:t>
      </w:r>
    </w:p>
    <w:p w:rsidR="00F22AE0" w:rsidRPr="00D053B9" w:rsidRDefault="00F22AE0" w:rsidP="00D053B9">
      <w:pPr>
        <w:widowControl w:val="0"/>
        <w:numPr>
          <w:ilvl w:val="0"/>
          <w:numId w:val="2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工艺流程图；</w:t>
      </w:r>
    </w:p>
    <w:p w:rsidR="00F22AE0" w:rsidRDefault="00FE26B3" w:rsidP="00D053B9">
      <w:pPr>
        <w:widowControl w:val="0"/>
        <w:numPr>
          <w:ilvl w:val="0"/>
          <w:numId w:val="29"/>
        </w:numPr>
        <w:spacing w:after="0" w:line="560" w:lineRule="exact"/>
        <w:jc w:val="both"/>
        <w:rPr>
          <w:rFonts w:ascii="仿宋_GB2312" w:eastAsia="仿宋_GB2312" w:hAnsi="仿宋"/>
          <w:sz w:val="32"/>
          <w:szCs w:val="32"/>
        </w:rPr>
      </w:pPr>
      <w:r>
        <w:rPr>
          <w:rFonts w:ascii="仿宋_GB2312" w:eastAsia="仿宋_GB2312" w:hAnsi="仿宋" w:hint="eastAsia"/>
          <w:sz w:val="32"/>
          <w:szCs w:val="32"/>
        </w:rPr>
        <w:t>能源平衡表</w:t>
      </w:r>
      <w:r w:rsidR="00F22AE0" w:rsidRPr="00D053B9">
        <w:rPr>
          <w:rFonts w:ascii="仿宋_GB2312" w:eastAsia="仿宋_GB2312" w:hAnsi="仿宋" w:hint="eastAsia"/>
          <w:sz w:val="32"/>
          <w:szCs w:val="32"/>
        </w:rPr>
        <w:t>；</w:t>
      </w:r>
    </w:p>
    <w:p w:rsidR="00D21D5C" w:rsidRPr="00D053B9" w:rsidRDefault="00D21D5C" w:rsidP="00D053B9">
      <w:pPr>
        <w:widowControl w:val="0"/>
        <w:numPr>
          <w:ilvl w:val="0"/>
          <w:numId w:val="29"/>
        </w:numPr>
        <w:spacing w:after="0" w:line="560" w:lineRule="exact"/>
        <w:jc w:val="both"/>
        <w:rPr>
          <w:rFonts w:ascii="仿宋_GB2312" w:eastAsia="仿宋_GB2312" w:hAnsi="仿宋"/>
          <w:sz w:val="32"/>
          <w:szCs w:val="32"/>
        </w:rPr>
      </w:pPr>
      <w:r>
        <w:rPr>
          <w:rFonts w:ascii="仿宋_GB2312" w:eastAsia="仿宋_GB2312" w:hAnsi="仿宋" w:hint="eastAsia"/>
          <w:sz w:val="32"/>
          <w:szCs w:val="32"/>
        </w:rPr>
        <w:t>物料</w:t>
      </w:r>
      <w:bookmarkStart w:id="19" w:name="_GoBack"/>
      <w:bookmarkEnd w:id="19"/>
      <w:r>
        <w:rPr>
          <w:rFonts w:ascii="仿宋_GB2312" w:eastAsia="仿宋_GB2312" w:hAnsi="仿宋" w:hint="eastAsia"/>
          <w:sz w:val="32"/>
          <w:szCs w:val="32"/>
        </w:rPr>
        <w:t>平衡表</w:t>
      </w:r>
      <w:r w:rsidR="00FE26B3">
        <w:rPr>
          <w:rFonts w:ascii="仿宋_GB2312" w:eastAsia="仿宋_GB2312" w:hAnsi="仿宋" w:hint="eastAsia"/>
          <w:sz w:val="32"/>
          <w:szCs w:val="32"/>
        </w:rPr>
        <w:t>(如有)</w:t>
      </w:r>
      <w:r>
        <w:rPr>
          <w:rFonts w:ascii="仿宋_GB2312" w:eastAsia="仿宋_GB2312" w:hAnsi="仿宋" w:hint="eastAsia"/>
          <w:sz w:val="32"/>
          <w:szCs w:val="32"/>
        </w:rPr>
        <w:t>；</w:t>
      </w:r>
    </w:p>
    <w:p w:rsidR="00F22AE0" w:rsidRPr="00D053B9" w:rsidRDefault="00F22AE0" w:rsidP="00D053B9">
      <w:pPr>
        <w:widowControl w:val="0"/>
        <w:numPr>
          <w:ilvl w:val="0"/>
          <w:numId w:val="2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能源审计报告；</w:t>
      </w:r>
    </w:p>
    <w:p w:rsidR="00E5403D" w:rsidRPr="00D053B9" w:rsidRDefault="00E5403D" w:rsidP="00D053B9">
      <w:pPr>
        <w:widowControl w:val="0"/>
        <w:numPr>
          <w:ilvl w:val="0"/>
          <w:numId w:val="2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能源统计报表</w:t>
      </w:r>
    </w:p>
    <w:p w:rsidR="00F22AE0" w:rsidRPr="00D053B9" w:rsidRDefault="00F22AE0" w:rsidP="00D053B9">
      <w:pPr>
        <w:widowControl w:val="0"/>
        <w:numPr>
          <w:ilvl w:val="0"/>
          <w:numId w:val="2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核查组在文件评审中使用的支持</w:t>
      </w:r>
      <w:r w:rsidR="004C56F5" w:rsidRPr="00D053B9">
        <w:rPr>
          <w:rFonts w:ascii="仿宋_GB2312" w:eastAsia="仿宋_GB2312" w:hAnsi="仿宋" w:hint="eastAsia"/>
          <w:sz w:val="32"/>
          <w:szCs w:val="32"/>
        </w:rPr>
        <w:t>性文件</w:t>
      </w:r>
      <w:r w:rsidRPr="00D053B9">
        <w:rPr>
          <w:rFonts w:ascii="仿宋_GB2312" w:eastAsia="仿宋_GB2312" w:hAnsi="仿宋" w:hint="eastAsia"/>
          <w:sz w:val="32"/>
          <w:szCs w:val="32"/>
        </w:rPr>
        <w:t>；</w:t>
      </w:r>
    </w:p>
    <w:p w:rsidR="00F22AE0" w:rsidRPr="00D053B9" w:rsidRDefault="00F22AE0" w:rsidP="00D053B9">
      <w:pPr>
        <w:spacing w:after="0" w:line="560" w:lineRule="exact"/>
        <w:ind w:left="420" w:firstLineChars="100" w:firstLine="320"/>
        <w:jc w:val="both"/>
        <w:rPr>
          <w:rFonts w:ascii="仿宋_GB2312" w:eastAsia="仿宋_GB2312" w:hAnsi="仿宋"/>
          <w:sz w:val="32"/>
          <w:szCs w:val="32"/>
        </w:rPr>
      </w:pPr>
      <w:r w:rsidRPr="00D053B9">
        <w:rPr>
          <w:rFonts w:ascii="仿宋_GB2312" w:eastAsia="仿宋_GB2312" w:hAnsi="仿宋" w:hint="eastAsia"/>
          <w:sz w:val="32"/>
          <w:szCs w:val="32"/>
        </w:rPr>
        <w:t>c) 文件评审识别出的现场</w:t>
      </w:r>
      <w:r w:rsidR="004C56F5" w:rsidRPr="00D053B9">
        <w:rPr>
          <w:rFonts w:ascii="仿宋_GB2312" w:eastAsia="仿宋_GB2312" w:hAnsi="仿宋" w:hint="eastAsia"/>
          <w:sz w:val="32"/>
          <w:szCs w:val="32"/>
        </w:rPr>
        <w:t>访问</w:t>
      </w:r>
      <w:r w:rsidRPr="00D053B9">
        <w:rPr>
          <w:rFonts w:ascii="仿宋_GB2312" w:eastAsia="仿宋_GB2312" w:hAnsi="仿宋" w:hint="eastAsia"/>
          <w:sz w:val="32"/>
          <w:szCs w:val="32"/>
        </w:rPr>
        <w:t>的重点。</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2.3 现场访问</w:t>
      </w:r>
    </w:p>
    <w:p w:rsidR="002672E0" w:rsidRPr="00D053B9" w:rsidRDefault="00F22AE0" w:rsidP="00D053B9">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核查机构应在报告中描述其现场访问的时间、对象及主要内容，并用如下表格格式汇总现场访问的实施。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126"/>
        <w:gridCol w:w="2268"/>
        <w:gridCol w:w="3402"/>
      </w:tblGrid>
      <w:tr w:rsidR="00F22AE0" w:rsidRPr="00D053B9">
        <w:trPr>
          <w:jc w:val="center"/>
        </w:trPr>
        <w:tc>
          <w:tcPr>
            <w:tcW w:w="1276" w:type="dxa"/>
            <w:vAlign w:val="center"/>
          </w:tcPr>
          <w:p w:rsidR="00F22AE0" w:rsidRPr="00D053B9" w:rsidRDefault="00F22AE0" w:rsidP="00EF1618">
            <w:pPr>
              <w:spacing w:after="0" w:line="560" w:lineRule="exact"/>
              <w:jc w:val="center"/>
              <w:rPr>
                <w:rFonts w:ascii="仿宋_GB2312" w:eastAsia="仿宋_GB2312" w:hAnsi="仿宋" w:cs="Arial"/>
                <w:b/>
                <w:bCs/>
                <w:sz w:val="32"/>
                <w:szCs w:val="32"/>
              </w:rPr>
            </w:pPr>
            <w:r w:rsidRPr="00D053B9">
              <w:rPr>
                <w:rFonts w:ascii="仿宋_GB2312" w:eastAsia="仿宋_GB2312" w:hAnsi="仿宋" w:cs="Arial" w:hint="eastAsia"/>
                <w:b/>
                <w:bCs/>
                <w:sz w:val="32"/>
                <w:szCs w:val="32"/>
              </w:rPr>
              <w:t>时间</w:t>
            </w:r>
          </w:p>
        </w:tc>
        <w:tc>
          <w:tcPr>
            <w:tcW w:w="2126" w:type="dxa"/>
            <w:vAlign w:val="center"/>
          </w:tcPr>
          <w:p w:rsidR="00F22AE0" w:rsidRPr="00D053B9" w:rsidRDefault="00F22AE0" w:rsidP="00EF1618">
            <w:pPr>
              <w:spacing w:after="0" w:line="560" w:lineRule="exact"/>
              <w:jc w:val="center"/>
              <w:rPr>
                <w:rFonts w:ascii="仿宋_GB2312" w:eastAsia="仿宋_GB2312" w:hAnsi="仿宋"/>
                <w:b/>
                <w:bCs/>
                <w:sz w:val="32"/>
                <w:szCs w:val="32"/>
              </w:rPr>
            </w:pPr>
            <w:r w:rsidRPr="00D053B9">
              <w:rPr>
                <w:rFonts w:ascii="仿宋_GB2312" w:eastAsia="仿宋_GB2312" w:hAnsi="仿宋" w:hint="eastAsia"/>
                <w:b/>
                <w:bCs/>
                <w:sz w:val="32"/>
                <w:szCs w:val="32"/>
              </w:rPr>
              <w:t>访谈对象</w:t>
            </w:r>
          </w:p>
          <w:p w:rsidR="00F22AE0" w:rsidRPr="00D053B9" w:rsidRDefault="00F22AE0" w:rsidP="00EF1618">
            <w:pPr>
              <w:spacing w:after="0" w:line="560" w:lineRule="exact"/>
              <w:jc w:val="center"/>
              <w:rPr>
                <w:rFonts w:ascii="仿宋_GB2312" w:eastAsia="仿宋_GB2312" w:hAnsi="仿宋"/>
                <w:b/>
                <w:bCs/>
                <w:sz w:val="32"/>
                <w:szCs w:val="32"/>
              </w:rPr>
            </w:pPr>
            <w:r w:rsidRPr="00D053B9">
              <w:rPr>
                <w:rFonts w:ascii="仿宋_GB2312" w:eastAsia="仿宋_GB2312" w:hAnsi="仿宋" w:hint="eastAsia"/>
                <w:b/>
                <w:bCs/>
                <w:sz w:val="32"/>
                <w:szCs w:val="32"/>
              </w:rPr>
              <w:t>（姓名／职位）</w:t>
            </w:r>
          </w:p>
        </w:tc>
        <w:tc>
          <w:tcPr>
            <w:tcW w:w="2268" w:type="dxa"/>
            <w:vAlign w:val="center"/>
          </w:tcPr>
          <w:p w:rsidR="00F22AE0" w:rsidRPr="00D053B9" w:rsidRDefault="00F22AE0" w:rsidP="00EF1618">
            <w:pPr>
              <w:spacing w:after="0" w:line="560" w:lineRule="exact"/>
              <w:jc w:val="center"/>
              <w:rPr>
                <w:rFonts w:ascii="仿宋_GB2312" w:eastAsia="仿宋_GB2312" w:hAnsi="仿宋" w:cs="Arial"/>
                <w:b/>
                <w:bCs/>
                <w:sz w:val="32"/>
                <w:szCs w:val="32"/>
              </w:rPr>
            </w:pPr>
            <w:r w:rsidRPr="00D053B9">
              <w:rPr>
                <w:rFonts w:ascii="仿宋_GB2312" w:eastAsia="仿宋_GB2312" w:hAnsi="仿宋" w:cs="Arial" w:hint="eastAsia"/>
                <w:b/>
                <w:bCs/>
                <w:sz w:val="32"/>
                <w:szCs w:val="32"/>
              </w:rPr>
              <w:t>部门</w:t>
            </w:r>
          </w:p>
        </w:tc>
        <w:tc>
          <w:tcPr>
            <w:tcW w:w="3402" w:type="dxa"/>
            <w:vAlign w:val="center"/>
          </w:tcPr>
          <w:p w:rsidR="00F22AE0" w:rsidRPr="00D053B9" w:rsidRDefault="00F22AE0" w:rsidP="00EF1618">
            <w:pPr>
              <w:spacing w:after="0" w:line="560" w:lineRule="exact"/>
              <w:jc w:val="center"/>
              <w:rPr>
                <w:rFonts w:ascii="仿宋_GB2312" w:eastAsia="仿宋_GB2312" w:hAnsi="仿宋" w:cs="Arial"/>
                <w:b/>
                <w:bCs/>
                <w:sz w:val="32"/>
                <w:szCs w:val="32"/>
              </w:rPr>
            </w:pPr>
            <w:r w:rsidRPr="00D053B9">
              <w:rPr>
                <w:rFonts w:ascii="仿宋_GB2312" w:eastAsia="仿宋_GB2312" w:hAnsi="仿宋" w:cs="Arial" w:hint="eastAsia"/>
                <w:b/>
                <w:bCs/>
                <w:sz w:val="32"/>
                <w:szCs w:val="32"/>
              </w:rPr>
              <w:t>访谈内容</w:t>
            </w:r>
          </w:p>
        </w:tc>
      </w:tr>
      <w:tr w:rsidR="00F22AE0" w:rsidRPr="00D053B9">
        <w:trPr>
          <w:jc w:val="center"/>
        </w:trPr>
        <w:tc>
          <w:tcPr>
            <w:tcW w:w="1276" w:type="dxa"/>
          </w:tcPr>
          <w:p w:rsidR="00F22AE0" w:rsidRPr="00D053B9" w:rsidRDefault="00F22AE0" w:rsidP="00EF1618">
            <w:pPr>
              <w:spacing w:after="0" w:line="560" w:lineRule="exact"/>
              <w:rPr>
                <w:rFonts w:ascii="仿宋_GB2312" w:eastAsia="仿宋_GB2312" w:hAnsi="仿宋"/>
                <w:sz w:val="32"/>
                <w:szCs w:val="32"/>
              </w:rPr>
            </w:pPr>
          </w:p>
        </w:tc>
        <w:tc>
          <w:tcPr>
            <w:tcW w:w="2126" w:type="dxa"/>
          </w:tcPr>
          <w:p w:rsidR="00F22AE0" w:rsidRPr="00D053B9" w:rsidRDefault="00F22AE0" w:rsidP="00EF1618">
            <w:pPr>
              <w:spacing w:after="0" w:line="560" w:lineRule="exact"/>
              <w:rPr>
                <w:rFonts w:ascii="仿宋_GB2312" w:eastAsia="仿宋_GB2312" w:hAnsi="仿宋"/>
                <w:sz w:val="32"/>
                <w:szCs w:val="32"/>
              </w:rPr>
            </w:pPr>
          </w:p>
        </w:tc>
        <w:tc>
          <w:tcPr>
            <w:tcW w:w="2268" w:type="dxa"/>
          </w:tcPr>
          <w:p w:rsidR="00F22AE0" w:rsidRPr="00D053B9" w:rsidRDefault="00F22AE0" w:rsidP="00EF1618">
            <w:pPr>
              <w:spacing w:after="0" w:line="560" w:lineRule="exact"/>
              <w:rPr>
                <w:rFonts w:ascii="仿宋_GB2312" w:eastAsia="仿宋_GB2312" w:hAnsi="仿宋"/>
                <w:sz w:val="32"/>
                <w:szCs w:val="32"/>
              </w:rPr>
            </w:pPr>
          </w:p>
        </w:tc>
        <w:tc>
          <w:tcPr>
            <w:tcW w:w="3402" w:type="dxa"/>
          </w:tcPr>
          <w:p w:rsidR="00F22AE0" w:rsidRPr="00D053B9" w:rsidRDefault="00F22AE0" w:rsidP="00EF1618">
            <w:pPr>
              <w:spacing w:after="0" w:line="560" w:lineRule="exact"/>
              <w:rPr>
                <w:rFonts w:ascii="仿宋_GB2312" w:eastAsia="仿宋_GB2312" w:hAnsi="仿宋"/>
                <w:sz w:val="32"/>
                <w:szCs w:val="32"/>
              </w:rPr>
            </w:pPr>
          </w:p>
        </w:tc>
      </w:tr>
      <w:tr w:rsidR="00F22AE0" w:rsidRPr="00D053B9">
        <w:trPr>
          <w:jc w:val="center"/>
        </w:trPr>
        <w:tc>
          <w:tcPr>
            <w:tcW w:w="1276" w:type="dxa"/>
          </w:tcPr>
          <w:p w:rsidR="00F22AE0" w:rsidRPr="00D053B9" w:rsidRDefault="00F22AE0" w:rsidP="00EF1618">
            <w:pPr>
              <w:spacing w:after="0" w:line="560" w:lineRule="exact"/>
              <w:rPr>
                <w:rFonts w:ascii="仿宋_GB2312" w:eastAsia="仿宋_GB2312" w:hAnsi="仿宋"/>
                <w:sz w:val="32"/>
                <w:szCs w:val="32"/>
              </w:rPr>
            </w:pPr>
          </w:p>
        </w:tc>
        <w:tc>
          <w:tcPr>
            <w:tcW w:w="2126" w:type="dxa"/>
          </w:tcPr>
          <w:p w:rsidR="00F22AE0" w:rsidRPr="00D053B9" w:rsidRDefault="00F22AE0" w:rsidP="00EF1618">
            <w:pPr>
              <w:spacing w:after="0" w:line="560" w:lineRule="exact"/>
              <w:rPr>
                <w:rFonts w:ascii="仿宋_GB2312" w:eastAsia="仿宋_GB2312" w:hAnsi="仿宋"/>
                <w:sz w:val="32"/>
                <w:szCs w:val="32"/>
              </w:rPr>
            </w:pPr>
          </w:p>
        </w:tc>
        <w:tc>
          <w:tcPr>
            <w:tcW w:w="2268" w:type="dxa"/>
          </w:tcPr>
          <w:p w:rsidR="00F22AE0" w:rsidRPr="00D053B9" w:rsidRDefault="00F22AE0" w:rsidP="00EF1618">
            <w:pPr>
              <w:spacing w:after="0" w:line="560" w:lineRule="exact"/>
              <w:rPr>
                <w:rFonts w:ascii="仿宋_GB2312" w:eastAsia="仿宋_GB2312" w:hAnsi="仿宋"/>
                <w:sz w:val="32"/>
                <w:szCs w:val="32"/>
              </w:rPr>
            </w:pPr>
          </w:p>
        </w:tc>
        <w:tc>
          <w:tcPr>
            <w:tcW w:w="3402" w:type="dxa"/>
          </w:tcPr>
          <w:p w:rsidR="00F22AE0" w:rsidRPr="00D053B9" w:rsidRDefault="00F22AE0" w:rsidP="00EF1618">
            <w:pPr>
              <w:spacing w:after="0" w:line="560" w:lineRule="exact"/>
              <w:rPr>
                <w:rFonts w:ascii="仿宋_GB2312" w:eastAsia="仿宋_GB2312" w:hAnsi="仿宋"/>
                <w:sz w:val="32"/>
                <w:szCs w:val="32"/>
              </w:rPr>
            </w:pPr>
          </w:p>
        </w:tc>
      </w:tr>
      <w:tr w:rsidR="00F22AE0" w:rsidRPr="00D053B9">
        <w:trPr>
          <w:jc w:val="center"/>
        </w:trPr>
        <w:tc>
          <w:tcPr>
            <w:tcW w:w="1276" w:type="dxa"/>
          </w:tcPr>
          <w:p w:rsidR="00F22AE0" w:rsidRPr="00D053B9" w:rsidRDefault="00F22AE0" w:rsidP="00EF1618">
            <w:pPr>
              <w:spacing w:after="0" w:line="560" w:lineRule="exact"/>
              <w:rPr>
                <w:rFonts w:ascii="仿宋_GB2312" w:eastAsia="仿宋_GB2312" w:hAnsi="仿宋"/>
                <w:sz w:val="32"/>
                <w:szCs w:val="32"/>
              </w:rPr>
            </w:pPr>
          </w:p>
        </w:tc>
        <w:tc>
          <w:tcPr>
            <w:tcW w:w="2126" w:type="dxa"/>
          </w:tcPr>
          <w:p w:rsidR="00F22AE0" w:rsidRPr="00D053B9" w:rsidRDefault="00F22AE0" w:rsidP="00EF1618">
            <w:pPr>
              <w:spacing w:after="0" w:line="560" w:lineRule="exact"/>
              <w:rPr>
                <w:rFonts w:ascii="仿宋_GB2312" w:eastAsia="仿宋_GB2312" w:hAnsi="仿宋"/>
                <w:sz w:val="32"/>
                <w:szCs w:val="32"/>
              </w:rPr>
            </w:pPr>
          </w:p>
        </w:tc>
        <w:tc>
          <w:tcPr>
            <w:tcW w:w="2268" w:type="dxa"/>
          </w:tcPr>
          <w:p w:rsidR="00F22AE0" w:rsidRPr="00D053B9" w:rsidRDefault="00F22AE0" w:rsidP="00EF1618">
            <w:pPr>
              <w:spacing w:after="0" w:line="560" w:lineRule="exact"/>
              <w:rPr>
                <w:rFonts w:ascii="仿宋_GB2312" w:eastAsia="仿宋_GB2312" w:hAnsi="仿宋"/>
                <w:sz w:val="32"/>
                <w:szCs w:val="32"/>
              </w:rPr>
            </w:pPr>
          </w:p>
        </w:tc>
        <w:tc>
          <w:tcPr>
            <w:tcW w:w="3402" w:type="dxa"/>
          </w:tcPr>
          <w:p w:rsidR="00F22AE0" w:rsidRPr="00D053B9" w:rsidRDefault="00F22AE0" w:rsidP="00EF1618">
            <w:pPr>
              <w:spacing w:after="0" w:line="560" w:lineRule="exact"/>
              <w:rPr>
                <w:rFonts w:ascii="仿宋_GB2312" w:eastAsia="仿宋_GB2312" w:hAnsi="仿宋"/>
                <w:sz w:val="32"/>
                <w:szCs w:val="32"/>
              </w:rPr>
            </w:pPr>
          </w:p>
        </w:tc>
      </w:tr>
      <w:tr w:rsidR="00F22AE0" w:rsidRPr="00D053B9">
        <w:trPr>
          <w:jc w:val="center"/>
        </w:trPr>
        <w:tc>
          <w:tcPr>
            <w:tcW w:w="1276" w:type="dxa"/>
          </w:tcPr>
          <w:p w:rsidR="00F22AE0" w:rsidRPr="00D053B9" w:rsidRDefault="00F22AE0" w:rsidP="00EF1618">
            <w:pPr>
              <w:spacing w:after="0" w:line="560" w:lineRule="exact"/>
              <w:rPr>
                <w:rFonts w:ascii="仿宋_GB2312" w:eastAsia="仿宋_GB2312" w:hAnsi="仿宋"/>
                <w:sz w:val="32"/>
                <w:szCs w:val="32"/>
              </w:rPr>
            </w:pPr>
          </w:p>
        </w:tc>
        <w:tc>
          <w:tcPr>
            <w:tcW w:w="2126" w:type="dxa"/>
          </w:tcPr>
          <w:p w:rsidR="00F22AE0" w:rsidRPr="00D053B9" w:rsidRDefault="00F22AE0" w:rsidP="00EF1618">
            <w:pPr>
              <w:spacing w:after="0" w:line="560" w:lineRule="exact"/>
              <w:rPr>
                <w:rFonts w:ascii="仿宋_GB2312" w:eastAsia="仿宋_GB2312" w:hAnsi="仿宋"/>
                <w:sz w:val="32"/>
                <w:szCs w:val="32"/>
              </w:rPr>
            </w:pPr>
          </w:p>
        </w:tc>
        <w:tc>
          <w:tcPr>
            <w:tcW w:w="2268" w:type="dxa"/>
          </w:tcPr>
          <w:p w:rsidR="00F22AE0" w:rsidRPr="00D053B9" w:rsidRDefault="00F22AE0" w:rsidP="00EF1618">
            <w:pPr>
              <w:spacing w:after="0" w:line="560" w:lineRule="exact"/>
              <w:rPr>
                <w:rFonts w:ascii="仿宋_GB2312" w:eastAsia="仿宋_GB2312" w:hAnsi="仿宋"/>
                <w:sz w:val="32"/>
                <w:szCs w:val="32"/>
              </w:rPr>
            </w:pPr>
          </w:p>
        </w:tc>
        <w:tc>
          <w:tcPr>
            <w:tcW w:w="3402" w:type="dxa"/>
          </w:tcPr>
          <w:p w:rsidR="00F22AE0" w:rsidRPr="00D053B9" w:rsidRDefault="00F22AE0" w:rsidP="00EF1618">
            <w:pPr>
              <w:spacing w:after="0" w:line="560" w:lineRule="exact"/>
              <w:rPr>
                <w:rFonts w:ascii="仿宋_GB2312" w:eastAsia="仿宋_GB2312" w:hAnsi="仿宋"/>
                <w:sz w:val="32"/>
                <w:szCs w:val="32"/>
              </w:rPr>
            </w:pPr>
          </w:p>
        </w:tc>
      </w:tr>
    </w:tbl>
    <w:p w:rsidR="00F22AE0" w:rsidRPr="00D053B9" w:rsidRDefault="00F22AE0" w:rsidP="00D053B9">
      <w:p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 xml:space="preserve">    文件评审及现场访问的核查发现将具体在报告的第三部分详细描述。</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2.4 核查报告编写及内部技术复核</w:t>
      </w:r>
    </w:p>
    <w:p w:rsidR="00F22AE0" w:rsidRPr="00D053B9" w:rsidRDefault="00F22AE0" w:rsidP="00D053B9">
      <w:pPr>
        <w:spacing w:after="0" w:line="560" w:lineRule="exact"/>
        <w:ind w:firstLine="552"/>
        <w:jc w:val="both"/>
        <w:rPr>
          <w:rFonts w:ascii="仿宋_GB2312" w:eastAsia="仿宋_GB2312" w:hAnsi="仿宋"/>
          <w:sz w:val="32"/>
          <w:szCs w:val="32"/>
        </w:rPr>
      </w:pPr>
      <w:r w:rsidRPr="00D053B9">
        <w:rPr>
          <w:rFonts w:ascii="仿宋_GB2312" w:eastAsia="仿宋_GB2312" w:hAnsi="仿宋" w:hint="eastAsia"/>
          <w:sz w:val="32"/>
          <w:szCs w:val="32"/>
        </w:rPr>
        <w:t>核查机构应在核查报告中描述核查报告编写的过程和内部技术复核的过程，内容可包括：</w:t>
      </w:r>
    </w:p>
    <w:p w:rsidR="00F22AE0" w:rsidRPr="00D053B9" w:rsidRDefault="00F22AE0" w:rsidP="00D053B9">
      <w:pPr>
        <w:widowControl w:val="0"/>
        <w:numPr>
          <w:ilvl w:val="0"/>
          <w:numId w:val="3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核查组开具了几个不符合；</w:t>
      </w:r>
    </w:p>
    <w:p w:rsidR="00F22AE0" w:rsidRPr="00D053B9" w:rsidRDefault="00F22AE0" w:rsidP="00D053B9">
      <w:pPr>
        <w:widowControl w:val="0"/>
        <w:numPr>
          <w:ilvl w:val="0"/>
          <w:numId w:val="3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将不符合发给二氧化碳重点排放单位的时间以及不符合关闭的时间；</w:t>
      </w:r>
    </w:p>
    <w:p w:rsidR="00F22AE0" w:rsidRPr="00D053B9" w:rsidRDefault="00F22AE0" w:rsidP="00D053B9">
      <w:pPr>
        <w:widowControl w:val="0"/>
        <w:numPr>
          <w:ilvl w:val="0"/>
          <w:numId w:val="3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准备核查报告的时间；</w:t>
      </w:r>
    </w:p>
    <w:p w:rsidR="00F22AE0" w:rsidRPr="00D053B9" w:rsidRDefault="00F22AE0" w:rsidP="00D053B9">
      <w:pPr>
        <w:widowControl w:val="0"/>
        <w:numPr>
          <w:ilvl w:val="0"/>
          <w:numId w:val="30"/>
        </w:numPr>
        <w:spacing w:after="0" w:line="560" w:lineRule="exact"/>
        <w:ind w:left="851" w:hanging="299"/>
        <w:jc w:val="both"/>
        <w:rPr>
          <w:rFonts w:ascii="仿宋_GB2312" w:eastAsia="仿宋_GB2312" w:hAnsi="仿宋"/>
          <w:sz w:val="32"/>
          <w:szCs w:val="32"/>
        </w:rPr>
      </w:pPr>
      <w:r w:rsidRPr="00D053B9">
        <w:rPr>
          <w:rFonts w:ascii="仿宋_GB2312" w:eastAsia="仿宋_GB2312" w:hAnsi="仿宋" w:hint="eastAsia"/>
          <w:sz w:val="32"/>
          <w:szCs w:val="32"/>
        </w:rPr>
        <w:t>核查机构如何安排内部技术复核以及采取其他的质量控制措施等。</w:t>
      </w:r>
    </w:p>
    <w:p w:rsidR="00F22AE0" w:rsidRPr="00D053B9" w:rsidRDefault="00F22AE0" w:rsidP="007715ED">
      <w:pPr>
        <w:spacing w:after="0" w:line="560" w:lineRule="exact"/>
        <w:ind w:firstLineChars="171" w:firstLine="549"/>
        <w:outlineLvl w:val="0"/>
        <w:rPr>
          <w:rFonts w:ascii="仿宋_GB2312" w:eastAsia="仿宋_GB2312" w:hAnsi="仿宋"/>
          <w:b/>
          <w:sz w:val="32"/>
          <w:szCs w:val="32"/>
        </w:rPr>
      </w:pPr>
      <w:r w:rsidRPr="00D053B9">
        <w:rPr>
          <w:rFonts w:ascii="仿宋_GB2312" w:eastAsia="仿宋_GB2312" w:hAnsi="仿宋" w:hint="eastAsia"/>
          <w:b/>
          <w:sz w:val="32"/>
          <w:szCs w:val="32"/>
        </w:rPr>
        <w:t>3 .核查发现</w:t>
      </w:r>
    </w:p>
    <w:p w:rsidR="00F22AE0" w:rsidRPr="00D053B9" w:rsidRDefault="00F22AE0" w:rsidP="00662FEF">
      <w:pPr>
        <w:widowControl w:val="0"/>
        <w:numPr>
          <w:ilvl w:val="1"/>
          <w:numId w:val="31"/>
        </w:numPr>
        <w:spacing w:after="0" w:line="560" w:lineRule="exact"/>
        <w:ind w:leftChars="-1" w:left="-2" w:firstLineChars="152" w:firstLine="488"/>
        <w:jc w:val="both"/>
        <w:rPr>
          <w:rFonts w:ascii="仿宋_GB2312" w:eastAsia="仿宋_GB2312" w:hAnsi="仿宋"/>
          <w:b/>
          <w:sz w:val="32"/>
          <w:szCs w:val="32"/>
        </w:rPr>
      </w:pPr>
      <w:r w:rsidRPr="00D053B9">
        <w:rPr>
          <w:rFonts w:ascii="仿宋_GB2312" w:eastAsia="仿宋_GB2312" w:hAnsi="仿宋" w:hint="eastAsia"/>
          <w:b/>
          <w:sz w:val="32"/>
          <w:szCs w:val="32"/>
        </w:rPr>
        <w:t>二氧化碳重点排放单位的基本信息</w:t>
      </w:r>
    </w:p>
    <w:p w:rsidR="00F22AE0" w:rsidRPr="00D053B9" w:rsidRDefault="00F22AE0" w:rsidP="007715ED">
      <w:pPr>
        <w:spacing w:after="0" w:line="560" w:lineRule="exact"/>
        <w:ind w:firstLineChars="171" w:firstLine="54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F22AE0" w:rsidRPr="00D053B9" w:rsidRDefault="00F22AE0" w:rsidP="00514536">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核查机构应对二氧化碳重点排放单位报送的表BG－1《</w:t>
      </w:r>
      <w:r w:rsidR="0089419E" w:rsidRPr="00D053B9">
        <w:rPr>
          <w:rFonts w:ascii="仿宋_GB2312" w:eastAsia="仿宋_GB2312" w:hAnsi="仿宋" w:hint="eastAsia"/>
          <w:sz w:val="32"/>
          <w:szCs w:val="32"/>
        </w:rPr>
        <w:t>报告单位</w:t>
      </w:r>
      <w:r w:rsidRPr="00D053B9">
        <w:rPr>
          <w:rFonts w:ascii="仿宋_GB2312" w:eastAsia="仿宋_GB2312" w:hAnsi="仿宋" w:hint="eastAsia"/>
          <w:sz w:val="32"/>
          <w:szCs w:val="32"/>
        </w:rPr>
        <w:t>基本信息》</w:t>
      </w:r>
      <w:r w:rsidR="00514536" w:rsidRPr="00D053B9">
        <w:rPr>
          <w:rFonts w:ascii="仿宋_GB2312" w:eastAsia="仿宋_GB2312" w:hAnsi="仿宋" w:hint="eastAsia"/>
          <w:sz w:val="32"/>
          <w:szCs w:val="32"/>
        </w:rPr>
        <w:t>、表JT-1《报告单位基本信息》</w:t>
      </w:r>
      <w:r w:rsidRPr="00D053B9">
        <w:rPr>
          <w:rFonts w:ascii="仿宋_GB2312" w:eastAsia="仿宋_GB2312" w:hAnsi="仿宋" w:hint="eastAsia"/>
          <w:sz w:val="32"/>
          <w:szCs w:val="32"/>
        </w:rPr>
        <w:t>以及二氧化碳质量管理系统进行核查，并在核查报告中描述以下核查发现：</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二氧化碳重点排放单位简介，如二氧化碳重点排放单位名称、所属行业、地理位置、成立时间、所有制性质、规模、隶属关系等；</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二氧化碳重点排放单位的组织机构；</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二氧化碳重点排放单位主要的产品或服务。如为工业企业，基本信息应包括生产的产品及生产工艺等相关指标；如为第三产业，基本信息应包括服务范围及流程；</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二氧化碳重点排放单位能源管理现状，包括使用能源的品种，能源计量统计及能源审计情况、年度能源统计报告；</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二氧化碳重点排放单位的废弃物处理现状;</w:t>
      </w:r>
    </w:p>
    <w:p w:rsidR="00F1322D" w:rsidRPr="00D053B9" w:rsidRDefault="00F1322D"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如排放单位存在</w:t>
      </w:r>
      <w:r w:rsidR="000E21BA" w:rsidRPr="00D053B9">
        <w:rPr>
          <w:rFonts w:ascii="仿宋_GB2312" w:eastAsia="仿宋_GB2312" w:hAnsi="仿宋" w:hint="eastAsia"/>
          <w:sz w:val="32"/>
          <w:szCs w:val="32"/>
        </w:rPr>
        <w:t>既有设施退出</w:t>
      </w:r>
      <w:r w:rsidR="000E21BA">
        <w:rPr>
          <w:rFonts w:ascii="仿宋_GB2312" w:eastAsia="仿宋_GB2312" w:hAnsi="仿宋" w:hint="eastAsia"/>
          <w:sz w:val="32"/>
          <w:szCs w:val="32"/>
        </w:rPr>
        <w:t>、</w:t>
      </w:r>
      <w:r w:rsidRPr="00D053B9">
        <w:rPr>
          <w:rFonts w:ascii="仿宋_GB2312" w:eastAsia="仿宋_GB2312" w:hAnsi="仿宋" w:hint="eastAsia"/>
          <w:sz w:val="32"/>
          <w:szCs w:val="32"/>
        </w:rPr>
        <w:t>新增排放设施、</w:t>
      </w:r>
      <w:r w:rsidR="000E21BA" w:rsidRPr="00D053B9">
        <w:rPr>
          <w:rFonts w:ascii="仿宋_GB2312" w:eastAsia="仿宋_GB2312" w:hAnsi="仿宋" w:hint="eastAsia"/>
          <w:sz w:val="32"/>
          <w:szCs w:val="32"/>
        </w:rPr>
        <w:t>新增</w:t>
      </w:r>
      <w:r w:rsidRPr="00D053B9">
        <w:rPr>
          <w:rFonts w:ascii="仿宋_GB2312" w:eastAsia="仿宋_GB2312" w:hAnsi="仿宋" w:hint="eastAsia"/>
          <w:sz w:val="32"/>
          <w:szCs w:val="32"/>
        </w:rPr>
        <w:t>替代既有设施的情况，应做简要描述；</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以往年份的二氧化碳排放的履约情况,包括履约的方式,比如自我控制排放的实施方式、购买信用额度以及购买配额的详细情况；</w:t>
      </w:r>
    </w:p>
    <w:p w:rsidR="00F22AE0" w:rsidRPr="00D053B9" w:rsidRDefault="00F22AE0" w:rsidP="00EF1618">
      <w:pPr>
        <w:widowControl w:val="0"/>
        <w:numPr>
          <w:ilvl w:val="0"/>
          <w:numId w:val="32"/>
        </w:numPr>
        <w:spacing w:after="0" w:line="560" w:lineRule="exact"/>
        <w:ind w:left="110" w:firstLine="550"/>
        <w:jc w:val="both"/>
        <w:rPr>
          <w:rFonts w:ascii="仿宋_GB2312" w:eastAsia="仿宋_GB2312" w:hAnsi="仿宋"/>
          <w:sz w:val="32"/>
          <w:szCs w:val="32"/>
        </w:rPr>
      </w:pPr>
      <w:r w:rsidRPr="00D053B9">
        <w:rPr>
          <w:rFonts w:ascii="仿宋_GB2312" w:eastAsia="仿宋_GB2312" w:hAnsi="仿宋" w:hint="eastAsia"/>
          <w:sz w:val="32"/>
          <w:szCs w:val="32"/>
        </w:rPr>
        <w:t>简要描述不符合(如有),详细描述及纠正措施链接核查报告附件1。</w:t>
      </w:r>
    </w:p>
    <w:p w:rsidR="00F22AE0" w:rsidRPr="00D053B9" w:rsidRDefault="00F22AE0" w:rsidP="007715ED">
      <w:pPr>
        <w:spacing w:after="0" w:line="560" w:lineRule="exact"/>
        <w:ind w:firstLineChars="246" w:firstLine="790"/>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查阅二氧化碳重点排放单位的法人证书、机构简介，与机构相关负责人进行交流访谈；</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了解能源和二氧化碳管理机构，查阅相关部门、岗位的职责书及培训记录。</w:t>
      </w:r>
    </w:p>
    <w:p w:rsidR="00F22AE0" w:rsidRPr="00D053B9" w:rsidRDefault="00F22AE0"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3.2 二氧化碳重点排放单位的设施边界及排放源识别</w:t>
      </w:r>
    </w:p>
    <w:p w:rsidR="00F22AE0" w:rsidRPr="00D053B9" w:rsidRDefault="00F22AE0"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F22AE0" w:rsidRPr="00D053B9" w:rsidRDefault="00F22AE0" w:rsidP="002E7EA7">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核查机构应对二氧化碳重点排放单位报送的表ZD－1《</w:t>
      </w:r>
      <w:r w:rsidR="0089419E" w:rsidRPr="00D053B9">
        <w:rPr>
          <w:rFonts w:ascii="仿宋_GB2312" w:eastAsia="仿宋_GB2312" w:hAnsi="仿宋" w:hint="eastAsia"/>
          <w:sz w:val="32"/>
          <w:szCs w:val="32"/>
        </w:rPr>
        <w:t>重点排放单位</w:t>
      </w:r>
      <w:r w:rsidRPr="00D053B9">
        <w:rPr>
          <w:rFonts w:ascii="仿宋_GB2312" w:eastAsia="仿宋_GB2312" w:hAnsi="仿宋" w:hint="eastAsia"/>
          <w:sz w:val="32"/>
          <w:szCs w:val="32"/>
        </w:rPr>
        <w:t>设备信息</w:t>
      </w:r>
      <w:r w:rsidR="0089419E" w:rsidRPr="00D053B9">
        <w:rPr>
          <w:rFonts w:ascii="仿宋_GB2312" w:eastAsia="仿宋_GB2312" w:hAnsi="仿宋" w:hint="eastAsia"/>
          <w:sz w:val="32"/>
          <w:szCs w:val="32"/>
        </w:rPr>
        <w:t>表</w:t>
      </w:r>
      <w:r w:rsidRPr="00D053B9">
        <w:rPr>
          <w:rFonts w:ascii="仿宋_GB2312" w:eastAsia="仿宋_GB2312" w:hAnsi="仿宋" w:hint="eastAsia"/>
          <w:sz w:val="32"/>
          <w:szCs w:val="32"/>
        </w:rPr>
        <w:t>》</w:t>
      </w:r>
      <w:r w:rsidR="002E7EA7" w:rsidRPr="00D053B9">
        <w:rPr>
          <w:rFonts w:ascii="仿宋_GB2312" w:eastAsia="仿宋_GB2312" w:hAnsi="仿宋" w:hint="eastAsia"/>
          <w:sz w:val="32"/>
          <w:szCs w:val="32"/>
        </w:rPr>
        <w:t>、表ZD-1-J1《重点排放单位固定设施信息表》、表ZD-1-J2a《重点排放单位移动设施信息表（公共电汽车企业）》、表ZD-1-J2b《重点排放单位移动设施信息表（轨道交通）》</w:t>
      </w:r>
      <w:r w:rsidRPr="00D053B9">
        <w:rPr>
          <w:rFonts w:ascii="仿宋_GB2312" w:eastAsia="仿宋_GB2312" w:hAnsi="仿宋" w:hint="eastAsia"/>
          <w:sz w:val="32"/>
          <w:szCs w:val="32"/>
        </w:rPr>
        <w:t>进行核查，并在核查报告中描述如下核查发现：</w:t>
      </w:r>
    </w:p>
    <w:p w:rsidR="00805C33" w:rsidRPr="00D053B9" w:rsidRDefault="00805C33" w:rsidP="00EF1618">
      <w:pPr>
        <w:widowControl w:val="0"/>
        <w:numPr>
          <w:ilvl w:val="0"/>
          <w:numId w:val="46"/>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二氧化碳重点排放单位的场所边界、设施边界是否与以往年份保持一致；</w:t>
      </w:r>
    </w:p>
    <w:p w:rsidR="00F22AE0" w:rsidRPr="00D053B9" w:rsidRDefault="00F22AE0" w:rsidP="00EF1618">
      <w:pPr>
        <w:widowControl w:val="0"/>
        <w:numPr>
          <w:ilvl w:val="0"/>
          <w:numId w:val="46"/>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二氧化碳重点排放单位的场所边界、设施边界与《核算指南》要求的符合情况；</w:t>
      </w:r>
    </w:p>
    <w:p w:rsidR="00F22AE0" w:rsidRPr="00D053B9" w:rsidRDefault="002E7EA7" w:rsidP="00EF1618">
      <w:pPr>
        <w:widowControl w:val="0"/>
        <w:numPr>
          <w:ilvl w:val="0"/>
          <w:numId w:val="46"/>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非交通运输行业的</w:t>
      </w:r>
      <w:r w:rsidR="00F22AE0" w:rsidRPr="00D053B9">
        <w:rPr>
          <w:rFonts w:ascii="仿宋_GB2312" w:eastAsia="仿宋_GB2312" w:hAnsi="仿宋" w:hint="eastAsia"/>
          <w:sz w:val="32"/>
          <w:szCs w:val="32"/>
        </w:rPr>
        <w:t>排放报告中的每一个排放设施的名称、型号和物理位置是否与现场一致；</w:t>
      </w:r>
    </w:p>
    <w:p w:rsidR="002E7EA7" w:rsidRPr="00A45A74" w:rsidRDefault="002E7EA7" w:rsidP="00EF1618">
      <w:pPr>
        <w:widowControl w:val="0"/>
        <w:numPr>
          <w:ilvl w:val="0"/>
          <w:numId w:val="46"/>
        </w:numPr>
        <w:spacing w:after="0" w:line="560" w:lineRule="exact"/>
        <w:ind w:left="0" w:firstLine="420"/>
        <w:jc w:val="both"/>
        <w:rPr>
          <w:rFonts w:ascii="仿宋_GB2312" w:eastAsia="仿宋_GB2312" w:hAnsi="仿宋"/>
          <w:sz w:val="32"/>
          <w:szCs w:val="32"/>
        </w:rPr>
      </w:pPr>
      <w:r w:rsidRPr="00A45A74">
        <w:rPr>
          <w:rFonts w:ascii="仿宋_GB2312" w:eastAsia="仿宋_GB2312" w:hAnsi="仿宋" w:hint="eastAsia"/>
          <w:sz w:val="32"/>
          <w:szCs w:val="32"/>
        </w:rPr>
        <w:t>交通运输业</w:t>
      </w:r>
      <w:r w:rsidR="00295E5D" w:rsidRPr="00A45A74">
        <w:rPr>
          <w:rFonts w:ascii="仿宋_GB2312" w:eastAsia="仿宋_GB2312" w:hAnsi="仿宋" w:hint="eastAsia"/>
          <w:sz w:val="32"/>
          <w:szCs w:val="32"/>
        </w:rPr>
        <w:t>企业</w:t>
      </w:r>
      <w:r w:rsidRPr="00A45A74">
        <w:rPr>
          <w:rFonts w:ascii="仿宋_GB2312" w:eastAsia="仿宋_GB2312" w:hAnsi="仿宋" w:hint="eastAsia"/>
          <w:sz w:val="32"/>
          <w:szCs w:val="32"/>
        </w:rPr>
        <w:t>的排放报告中公共电汽车</w:t>
      </w:r>
      <w:r w:rsidR="00295E5D" w:rsidRPr="00A45A74">
        <w:rPr>
          <w:rFonts w:ascii="仿宋_GB2312" w:eastAsia="仿宋_GB2312" w:hAnsi="仿宋" w:hint="eastAsia"/>
          <w:sz w:val="32"/>
          <w:szCs w:val="32"/>
        </w:rPr>
        <w:t>车辆</w:t>
      </w:r>
      <w:r w:rsidR="008F27A1" w:rsidRPr="00D21D5C">
        <w:rPr>
          <w:rFonts w:ascii="仿宋_GB2312" w:eastAsia="仿宋_GB2312" w:hAnsi="仿宋" w:hint="eastAsia"/>
          <w:sz w:val="32"/>
          <w:szCs w:val="32"/>
        </w:rPr>
        <w:t>、飞</w:t>
      </w:r>
      <w:r w:rsidR="008F27A1" w:rsidRPr="00D21D5C">
        <w:rPr>
          <w:rFonts w:ascii="仿宋_GB2312" w:eastAsia="仿宋_GB2312" w:hAnsi="仿宋"/>
          <w:sz w:val="32"/>
          <w:szCs w:val="32"/>
        </w:rPr>
        <w:t>机</w:t>
      </w:r>
      <w:r w:rsidR="00295E5D" w:rsidRPr="00A45A74">
        <w:rPr>
          <w:rFonts w:ascii="仿宋_GB2312" w:eastAsia="仿宋_GB2312" w:hAnsi="仿宋" w:hint="eastAsia"/>
          <w:sz w:val="32"/>
          <w:szCs w:val="32"/>
        </w:rPr>
        <w:t>总数及燃料消耗类型是否与现</w:t>
      </w:r>
      <w:r w:rsidR="008C31AA" w:rsidRPr="00D21D5C">
        <w:rPr>
          <w:rFonts w:ascii="仿宋_GB2312" w:eastAsia="仿宋_GB2312" w:hAnsi="仿宋" w:hint="eastAsia"/>
          <w:sz w:val="32"/>
          <w:szCs w:val="32"/>
        </w:rPr>
        <w:t>场</w:t>
      </w:r>
      <w:r w:rsidR="00295E5D" w:rsidRPr="00A45A74">
        <w:rPr>
          <w:rFonts w:ascii="仿宋_GB2312" w:eastAsia="仿宋_GB2312" w:hAnsi="仿宋" w:hint="eastAsia"/>
          <w:sz w:val="32"/>
          <w:szCs w:val="32"/>
        </w:rPr>
        <w:t>一致；</w:t>
      </w:r>
    </w:p>
    <w:p w:rsidR="00295E5D" w:rsidRPr="00A45A74" w:rsidRDefault="00295E5D" w:rsidP="00EF1618">
      <w:pPr>
        <w:widowControl w:val="0"/>
        <w:numPr>
          <w:ilvl w:val="0"/>
          <w:numId w:val="46"/>
        </w:numPr>
        <w:spacing w:after="0" w:line="560" w:lineRule="exact"/>
        <w:ind w:left="0" w:firstLine="420"/>
        <w:jc w:val="both"/>
        <w:rPr>
          <w:rFonts w:ascii="仿宋_GB2312" w:eastAsia="仿宋_GB2312" w:hAnsi="仿宋"/>
          <w:sz w:val="32"/>
          <w:szCs w:val="32"/>
        </w:rPr>
      </w:pPr>
      <w:r w:rsidRPr="00A45A74">
        <w:rPr>
          <w:rFonts w:ascii="仿宋_GB2312" w:eastAsia="仿宋_GB2312" w:hAnsi="仿宋" w:hint="eastAsia"/>
          <w:sz w:val="32"/>
          <w:szCs w:val="32"/>
        </w:rPr>
        <w:t>交通运输业企业的排放报告中轨道交通的线路、配属车辆数量等是否与现场一致；</w:t>
      </w:r>
    </w:p>
    <w:p w:rsidR="00F22AE0" w:rsidRPr="00D053B9" w:rsidRDefault="00F22AE0" w:rsidP="00EF1618">
      <w:pPr>
        <w:widowControl w:val="0"/>
        <w:numPr>
          <w:ilvl w:val="0"/>
          <w:numId w:val="46"/>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如核查机构采用</w:t>
      </w:r>
      <w:r w:rsidR="00295E5D" w:rsidRPr="00D053B9">
        <w:rPr>
          <w:rFonts w:ascii="仿宋_GB2312" w:eastAsia="仿宋_GB2312" w:hAnsi="仿宋" w:hint="eastAsia"/>
          <w:sz w:val="32"/>
          <w:szCs w:val="32"/>
        </w:rPr>
        <w:t>对场所和数据</w:t>
      </w:r>
      <w:r w:rsidRPr="00D053B9">
        <w:rPr>
          <w:rFonts w:ascii="仿宋_GB2312" w:eastAsia="仿宋_GB2312" w:hAnsi="仿宋" w:hint="eastAsia"/>
          <w:sz w:val="32"/>
          <w:szCs w:val="32"/>
        </w:rPr>
        <w:t>抽样的方式实施核查，应在核查报告中详细说明抽样方案与数量等</w:t>
      </w:r>
      <w:r w:rsidR="00E6610E" w:rsidRPr="00D053B9">
        <w:rPr>
          <w:rFonts w:ascii="仿宋_GB2312" w:eastAsia="仿宋_GB2312" w:hAnsi="仿宋" w:hint="eastAsia"/>
          <w:sz w:val="32"/>
          <w:szCs w:val="32"/>
        </w:rPr>
        <w:t>，同时核查报告中应清楚描述出本年度</w:t>
      </w:r>
      <w:r w:rsidR="00295E5D" w:rsidRPr="00D053B9">
        <w:rPr>
          <w:rFonts w:ascii="仿宋_GB2312" w:eastAsia="仿宋_GB2312" w:hAnsi="仿宋" w:hint="eastAsia"/>
          <w:sz w:val="32"/>
          <w:szCs w:val="32"/>
        </w:rPr>
        <w:t>场所</w:t>
      </w:r>
      <w:r w:rsidR="00E6610E" w:rsidRPr="00D053B9">
        <w:rPr>
          <w:rFonts w:ascii="仿宋_GB2312" w:eastAsia="仿宋_GB2312" w:hAnsi="仿宋" w:hint="eastAsia"/>
          <w:sz w:val="32"/>
          <w:szCs w:val="32"/>
        </w:rPr>
        <w:t>抽样与去年</w:t>
      </w:r>
      <w:r w:rsidR="00295E5D" w:rsidRPr="00D053B9">
        <w:rPr>
          <w:rFonts w:ascii="仿宋_GB2312" w:eastAsia="仿宋_GB2312" w:hAnsi="仿宋" w:hint="eastAsia"/>
          <w:sz w:val="32"/>
          <w:szCs w:val="32"/>
        </w:rPr>
        <w:t>场所</w:t>
      </w:r>
      <w:r w:rsidR="00E6610E" w:rsidRPr="00D053B9">
        <w:rPr>
          <w:rFonts w:ascii="仿宋_GB2312" w:eastAsia="仿宋_GB2312" w:hAnsi="仿宋" w:hint="eastAsia"/>
          <w:sz w:val="32"/>
          <w:szCs w:val="32"/>
        </w:rPr>
        <w:t>抽样情况</w:t>
      </w:r>
      <w:r w:rsidR="00295E5D" w:rsidRPr="00D053B9">
        <w:rPr>
          <w:rFonts w:ascii="仿宋_GB2312" w:eastAsia="仿宋_GB2312" w:hAnsi="仿宋" w:hint="eastAsia"/>
          <w:sz w:val="32"/>
          <w:szCs w:val="32"/>
        </w:rPr>
        <w:t>的差别并确定是否核查指南的要求</w:t>
      </w:r>
      <w:r w:rsidRPr="00D053B9">
        <w:rPr>
          <w:rFonts w:ascii="仿宋_GB2312" w:eastAsia="仿宋_GB2312" w:hAnsi="仿宋" w:hint="eastAsia"/>
          <w:sz w:val="32"/>
          <w:szCs w:val="32"/>
        </w:rPr>
        <w:t>；</w:t>
      </w:r>
    </w:p>
    <w:p w:rsidR="00F22AE0" w:rsidRPr="00D053B9" w:rsidRDefault="00F22AE0" w:rsidP="00EF1618">
      <w:pPr>
        <w:widowControl w:val="0"/>
        <w:numPr>
          <w:ilvl w:val="0"/>
          <w:numId w:val="46"/>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简要描述不符合(如有),详细描述及纠正措施链接核查报告附件1。</w:t>
      </w:r>
    </w:p>
    <w:p w:rsidR="00F22AE0" w:rsidRPr="00D053B9" w:rsidRDefault="00F22AE0" w:rsidP="007715ED">
      <w:pPr>
        <w:spacing w:after="0" w:line="560" w:lineRule="exact"/>
        <w:ind w:firstLineChars="147" w:firstLine="472"/>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F22AE0" w:rsidRPr="00D053B9" w:rsidRDefault="00F22AE0" w:rsidP="004719DA">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核查机构可通过以下方式来验证二氧化碳重点排放单位报告的设施的真实性：</w:t>
      </w:r>
    </w:p>
    <w:p w:rsidR="00F22AE0" w:rsidRPr="00D053B9" w:rsidRDefault="00F22AE0" w:rsidP="00EF1618">
      <w:pPr>
        <w:widowControl w:val="0"/>
        <w:numPr>
          <w:ilvl w:val="0"/>
          <w:numId w:val="36"/>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与设备管理人员进行交谈；</w:t>
      </w:r>
    </w:p>
    <w:p w:rsidR="00F22AE0" w:rsidRPr="00D053B9" w:rsidRDefault="00F22AE0" w:rsidP="00EF1618">
      <w:pPr>
        <w:widowControl w:val="0"/>
        <w:numPr>
          <w:ilvl w:val="0"/>
          <w:numId w:val="36"/>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现场观察设施</w:t>
      </w:r>
      <w:r w:rsidR="00295E5D" w:rsidRPr="00D053B9">
        <w:rPr>
          <w:rFonts w:ascii="仿宋_GB2312" w:eastAsia="仿宋_GB2312" w:hAnsi="仿宋" w:hint="eastAsia"/>
          <w:sz w:val="32"/>
          <w:szCs w:val="32"/>
        </w:rPr>
        <w:t>或交通运输业运行线路图或统计信息</w:t>
      </w:r>
      <w:r w:rsidRPr="00D053B9">
        <w:rPr>
          <w:rFonts w:ascii="仿宋_GB2312" w:eastAsia="仿宋_GB2312" w:hAnsi="仿宋" w:hint="eastAsia"/>
          <w:sz w:val="32"/>
          <w:szCs w:val="32"/>
        </w:rPr>
        <w:t>；</w:t>
      </w:r>
    </w:p>
    <w:p w:rsidR="00F22AE0" w:rsidRPr="00D053B9" w:rsidRDefault="00F22AE0" w:rsidP="00EF1618">
      <w:pPr>
        <w:widowControl w:val="0"/>
        <w:numPr>
          <w:ilvl w:val="0"/>
          <w:numId w:val="36"/>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查阅可行性研究报告的批复；</w:t>
      </w:r>
    </w:p>
    <w:p w:rsidR="00F22AE0" w:rsidRPr="00D053B9" w:rsidRDefault="00F22AE0" w:rsidP="00EF1618">
      <w:pPr>
        <w:widowControl w:val="0"/>
        <w:numPr>
          <w:ilvl w:val="0"/>
          <w:numId w:val="36"/>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查阅环境影响评价报告及年度环境监测报告。</w:t>
      </w:r>
    </w:p>
    <w:p w:rsidR="00F22AE0" w:rsidRPr="00D053B9" w:rsidRDefault="00F22AE0"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3.3 核算方法</w:t>
      </w:r>
      <w:r w:rsidRPr="00D053B9">
        <w:rPr>
          <w:rFonts w:ascii="仿宋_GB2312" w:eastAsia="仿宋_GB2312" w:hAnsi="仿宋" w:hint="eastAsia"/>
          <w:sz w:val="32"/>
          <w:szCs w:val="32"/>
        </w:rPr>
        <w:t>、</w:t>
      </w:r>
      <w:r w:rsidRPr="00D053B9">
        <w:rPr>
          <w:rFonts w:ascii="仿宋_GB2312" w:eastAsia="仿宋_GB2312" w:hAnsi="仿宋" w:hint="eastAsia"/>
          <w:b/>
          <w:sz w:val="32"/>
          <w:szCs w:val="32"/>
        </w:rPr>
        <w:t>数据与《企业(单位)二氧化碳核算与报告指南》的符合性</w:t>
      </w:r>
    </w:p>
    <w:p w:rsidR="00F22AE0" w:rsidRPr="00D053B9" w:rsidRDefault="00F22AE0"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F22AE0" w:rsidRPr="00D053B9" w:rsidRDefault="00F22AE0" w:rsidP="00662FEF">
      <w:pPr>
        <w:spacing w:after="0" w:line="560" w:lineRule="exact"/>
        <w:ind w:firstLineChars="205" w:firstLine="659"/>
        <w:rPr>
          <w:rFonts w:ascii="仿宋_GB2312" w:eastAsia="仿宋_GB2312" w:hAnsi="仿宋"/>
          <w:b/>
          <w:sz w:val="32"/>
          <w:szCs w:val="32"/>
        </w:rPr>
      </w:pPr>
      <w:smartTag w:uri="urn:schemas-microsoft-com:office:smarttags" w:element="chsdate">
        <w:smartTagPr>
          <w:attr w:name="IsROCDate" w:val="False"/>
          <w:attr w:name="IsLunarDate" w:val="False"/>
          <w:attr w:name="Day" w:val="30"/>
          <w:attr w:name="Month" w:val="12"/>
          <w:attr w:name="Year" w:val="1899"/>
        </w:smartTagPr>
        <w:r w:rsidRPr="00D053B9">
          <w:rPr>
            <w:rFonts w:ascii="仿宋_GB2312" w:eastAsia="仿宋_GB2312" w:hAnsi="仿宋" w:hint="eastAsia"/>
            <w:b/>
            <w:sz w:val="32"/>
            <w:szCs w:val="32"/>
          </w:rPr>
          <w:t>3.3.1</w:t>
        </w:r>
      </w:smartTag>
      <w:r w:rsidRPr="00D053B9">
        <w:rPr>
          <w:rFonts w:ascii="仿宋_GB2312" w:eastAsia="仿宋_GB2312" w:hAnsi="仿宋" w:hint="eastAsia"/>
          <w:b/>
          <w:sz w:val="32"/>
          <w:szCs w:val="32"/>
        </w:rPr>
        <w:t>核算方法的符合性</w:t>
      </w:r>
    </w:p>
    <w:p w:rsidR="00F22AE0" w:rsidRPr="00D053B9" w:rsidRDefault="00F22AE0" w:rsidP="00570B9C">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核查机构应对二氧化碳重点排放单位的二氧化碳核算方法进行核查,确定核算方法的选择符合《核算指南》的要求。对任何偏离指南要求的核算应予以详细说明。</w:t>
      </w:r>
    </w:p>
    <w:p w:rsidR="00F22AE0" w:rsidRPr="00D053B9" w:rsidRDefault="00F22AE0"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3.3.2数据的符合性</w:t>
      </w:r>
    </w:p>
    <w:p w:rsidR="0024038C" w:rsidRPr="00D053B9" w:rsidRDefault="0024038C" w:rsidP="004719DA">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核查机构应按照如下格式报告</w:t>
      </w:r>
      <w:r w:rsidR="005F355D" w:rsidRPr="00D053B9">
        <w:rPr>
          <w:rFonts w:ascii="仿宋_GB2312" w:eastAsia="仿宋_GB2312" w:hAnsi="仿宋" w:hint="eastAsia"/>
          <w:sz w:val="32"/>
          <w:szCs w:val="32"/>
        </w:rPr>
        <w:t>重点排放单位</w:t>
      </w:r>
      <w:r w:rsidRPr="00D053B9">
        <w:rPr>
          <w:rFonts w:ascii="仿宋_GB2312" w:eastAsia="仿宋_GB2312" w:hAnsi="仿宋" w:hint="eastAsia"/>
          <w:sz w:val="32"/>
          <w:szCs w:val="32"/>
        </w:rPr>
        <w:t>所核算参数的</w:t>
      </w:r>
      <w:r w:rsidR="00DD1AC0" w:rsidRPr="00D053B9">
        <w:rPr>
          <w:rFonts w:ascii="仿宋_GB2312" w:eastAsia="仿宋_GB2312" w:hAnsi="仿宋" w:hint="eastAsia"/>
          <w:sz w:val="32"/>
          <w:szCs w:val="32"/>
        </w:rPr>
        <w:t>单位、描述以及是否制订监测计划</w:t>
      </w:r>
      <w:r w:rsidRPr="00D053B9">
        <w:rPr>
          <w:rFonts w:ascii="仿宋_GB2312" w:eastAsia="仿宋_GB2312" w:hAnsi="仿宋" w:hint="eastAsia"/>
          <w:sz w:val="32"/>
          <w:szCs w:val="32"/>
        </w:rPr>
        <w:t>。</w:t>
      </w:r>
      <w:r w:rsidR="005F355D" w:rsidRPr="00D053B9">
        <w:rPr>
          <w:rFonts w:ascii="仿宋_GB2312" w:eastAsia="仿宋_GB2312" w:hAnsi="仿宋" w:hint="eastAsia"/>
          <w:sz w:val="32"/>
          <w:szCs w:val="32"/>
        </w:rPr>
        <w:t>并在下面的3.3.2.1～3.3.2.4章节报告每个参数的详细核查发现。</w:t>
      </w:r>
    </w:p>
    <w:p w:rsidR="003843CC" w:rsidRDefault="003843CC" w:rsidP="0024038C">
      <w:pPr>
        <w:spacing w:after="0" w:line="560" w:lineRule="exact"/>
        <w:ind w:firstLineChars="200" w:firstLine="640"/>
        <w:rPr>
          <w:rFonts w:ascii="仿宋_GB2312" w:eastAsia="仿宋_GB2312" w:hAnsi="仿宋"/>
          <w:sz w:val="32"/>
          <w:szCs w:val="32"/>
        </w:rPr>
      </w:pPr>
    </w:p>
    <w:tbl>
      <w:tblPr>
        <w:tblW w:w="8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
        <w:gridCol w:w="437"/>
        <w:gridCol w:w="894"/>
        <w:gridCol w:w="830"/>
        <w:gridCol w:w="811"/>
        <w:gridCol w:w="3840"/>
        <w:gridCol w:w="1533"/>
      </w:tblGrid>
      <w:tr w:rsidR="00B42782" w:rsidRPr="003843CC" w:rsidTr="009759B6">
        <w:trPr>
          <w:jc w:val="center"/>
        </w:trPr>
        <w:tc>
          <w:tcPr>
            <w:tcW w:w="1768" w:type="dxa"/>
            <w:gridSpan w:val="3"/>
            <w:vAlign w:val="center"/>
          </w:tcPr>
          <w:p w:rsidR="00B42782" w:rsidRPr="003843CC" w:rsidRDefault="00B42782" w:rsidP="009759B6">
            <w:pPr>
              <w:jc w:val="center"/>
              <w:rPr>
                <w:rFonts w:ascii="仿宋" w:eastAsia="仿宋" w:hAnsi="仿宋"/>
                <w:b/>
              </w:rPr>
            </w:pPr>
          </w:p>
        </w:tc>
        <w:tc>
          <w:tcPr>
            <w:tcW w:w="830" w:type="dxa"/>
            <w:vAlign w:val="center"/>
          </w:tcPr>
          <w:p w:rsidR="00B42782" w:rsidRPr="003843CC" w:rsidRDefault="00B42782" w:rsidP="009759B6">
            <w:pPr>
              <w:jc w:val="center"/>
              <w:rPr>
                <w:rFonts w:ascii="仿宋" w:eastAsia="仿宋" w:hAnsi="仿宋"/>
                <w:b/>
              </w:rPr>
            </w:pPr>
            <w:r w:rsidRPr="003843CC">
              <w:rPr>
                <w:rFonts w:ascii="仿宋" w:eastAsia="仿宋" w:hAnsi="仿宋" w:hint="eastAsia"/>
                <w:b/>
              </w:rPr>
              <w:t>参数</w:t>
            </w:r>
          </w:p>
        </w:tc>
        <w:tc>
          <w:tcPr>
            <w:tcW w:w="811" w:type="dxa"/>
            <w:vAlign w:val="center"/>
          </w:tcPr>
          <w:p w:rsidR="00B42782" w:rsidRPr="003843CC" w:rsidRDefault="00B42782" w:rsidP="009759B6">
            <w:pPr>
              <w:jc w:val="center"/>
              <w:rPr>
                <w:rFonts w:ascii="仿宋" w:eastAsia="仿宋" w:hAnsi="仿宋"/>
                <w:b/>
              </w:rPr>
            </w:pPr>
            <w:r w:rsidRPr="003843CC">
              <w:rPr>
                <w:rFonts w:ascii="仿宋" w:eastAsia="仿宋" w:hAnsi="仿宋" w:hint="eastAsia"/>
                <w:b/>
              </w:rPr>
              <w:t>单位</w:t>
            </w:r>
          </w:p>
        </w:tc>
        <w:tc>
          <w:tcPr>
            <w:tcW w:w="3840" w:type="dxa"/>
            <w:vAlign w:val="center"/>
          </w:tcPr>
          <w:p w:rsidR="00B42782" w:rsidRPr="003843CC" w:rsidRDefault="00B42782" w:rsidP="009759B6">
            <w:pPr>
              <w:jc w:val="center"/>
              <w:rPr>
                <w:rFonts w:ascii="仿宋" w:eastAsia="仿宋" w:hAnsi="仿宋"/>
                <w:b/>
              </w:rPr>
            </w:pPr>
            <w:r>
              <w:rPr>
                <w:rFonts w:ascii="仿宋" w:eastAsia="仿宋" w:hAnsi="仿宋" w:hint="eastAsia"/>
                <w:b/>
              </w:rPr>
              <w:t>参数</w:t>
            </w:r>
            <w:r w:rsidRPr="003843CC">
              <w:rPr>
                <w:rFonts w:ascii="仿宋" w:eastAsia="仿宋" w:hAnsi="仿宋" w:hint="eastAsia"/>
                <w:b/>
              </w:rPr>
              <w:t>描述</w:t>
            </w:r>
          </w:p>
        </w:tc>
        <w:tc>
          <w:tcPr>
            <w:tcW w:w="1533" w:type="dxa"/>
            <w:vAlign w:val="center"/>
          </w:tcPr>
          <w:p w:rsidR="00B42782" w:rsidRPr="003843CC" w:rsidRDefault="00B42782" w:rsidP="009759B6">
            <w:pPr>
              <w:jc w:val="center"/>
              <w:rPr>
                <w:rFonts w:ascii="仿宋" w:eastAsia="仿宋" w:hAnsi="仿宋"/>
                <w:b/>
              </w:rPr>
            </w:pPr>
            <w:r w:rsidRPr="003843CC">
              <w:rPr>
                <w:rFonts w:ascii="仿宋" w:eastAsia="仿宋" w:hAnsi="仿宋" w:hint="eastAsia"/>
                <w:b/>
              </w:rPr>
              <w:t>是否制订</w:t>
            </w:r>
          </w:p>
          <w:p w:rsidR="00B42782" w:rsidRPr="003843CC" w:rsidRDefault="00B42782" w:rsidP="009759B6">
            <w:pPr>
              <w:jc w:val="center"/>
              <w:rPr>
                <w:rFonts w:ascii="仿宋" w:eastAsia="仿宋" w:hAnsi="仿宋"/>
                <w:b/>
              </w:rPr>
            </w:pPr>
            <w:r w:rsidRPr="003843CC">
              <w:rPr>
                <w:rFonts w:ascii="仿宋" w:eastAsia="仿宋" w:hAnsi="仿宋" w:hint="eastAsia"/>
                <w:b/>
              </w:rPr>
              <w:t>监测计划</w:t>
            </w:r>
          </w:p>
        </w:tc>
      </w:tr>
      <w:tr w:rsidR="00B42782" w:rsidRPr="003843CC" w:rsidTr="009759B6">
        <w:trPr>
          <w:trHeight w:val="156"/>
          <w:jc w:val="center"/>
        </w:trPr>
        <w:tc>
          <w:tcPr>
            <w:tcW w:w="437" w:type="dxa"/>
            <w:vMerge w:val="restart"/>
            <w:vAlign w:val="center"/>
          </w:tcPr>
          <w:p w:rsidR="00B42782" w:rsidRDefault="00B42782" w:rsidP="009759B6">
            <w:pPr>
              <w:rPr>
                <w:rFonts w:ascii="仿宋" w:eastAsia="仿宋" w:hAnsi="仿宋"/>
                <w:b/>
              </w:rPr>
            </w:pPr>
            <w:r w:rsidRPr="003843CC">
              <w:rPr>
                <w:rFonts w:ascii="仿宋" w:eastAsia="仿宋" w:hAnsi="仿宋" w:hint="eastAsia"/>
                <w:b/>
              </w:rPr>
              <w:t>活</w:t>
            </w:r>
          </w:p>
          <w:p w:rsidR="00B42782" w:rsidRPr="003843CC" w:rsidRDefault="00B42782" w:rsidP="009759B6">
            <w:pPr>
              <w:rPr>
                <w:rFonts w:ascii="仿宋" w:eastAsia="仿宋" w:hAnsi="仿宋"/>
                <w:b/>
              </w:rPr>
            </w:pPr>
            <w:r w:rsidRPr="003843CC">
              <w:rPr>
                <w:rFonts w:ascii="仿宋" w:eastAsia="仿宋" w:hAnsi="仿宋" w:hint="eastAsia"/>
                <w:b/>
              </w:rPr>
              <w:t>动</w:t>
            </w:r>
          </w:p>
          <w:p w:rsidR="00B42782" w:rsidRDefault="00B42782" w:rsidP="009759B6">
            <w:pPr>
              <w:rPr>
                <w:rFonts w:ascii="仿宋" w:eastAsia="仿宋" w:hAnsi="仿宋"/>
                <w:b/>
              </w:rPr>
            </w:pPr>
            <w:r w:rsidRPr="003843CC">
              <w:rPr>
                <w:rFonts w:ascii="仿宋" w:eastAsia="仿宋" w:hAnsi="仿宋" w:hint="eastAsia"/>
                <w:b/>
              </w:rPr>
              <w:t>水</w:t>
            </w:r>
          </w:p>
          <w:p w:rsidR="00B42782" w:rsidRPr="003843CC" w:rsidRDefault="00B42782" w:rsidP="009759B6">
            <w:pPr>
              <w:rPr>
                <w:rFonts w:ascii="仿宋" w:eastAsia="仿宋" w:hAnsi="仿宋"/>
                <w:b/>
              </w:rPr>
            </w:pPr>
            <w:r w:rsidRPr="003843CC">
              <w:rPr>
                <w:rFonts w:ascii="仿宋" w:eastAsia="仿宋" w:hAnsi="仿宋" w:hint="eastAsia"/>
                <w:b/>
              </w:rPr>
              <w:t>平</w:t>
            </w:r>
          </w:p>
          <w:p w:rsidR="00B42782" w:rsidRDefault="00B42782" w:rsidP="009759B6">
            <w:pPr>
              <w:rPr>
                <w:rFonts w:ascii="仿宋" w:eastAsia="仿宋" w:hAnsi="仿宋"/>
                <w:b/>
              </w:rPr>
            </w:pPr>
            <w:r w:rsidRPr="003843CC">
              <w:rPr>
                <w:rFonts w:ascii="仿宋" w:eastAsia="仿宋" w:hAnsi="仿宋" w:hint="eastAsia"/>
                <w:b/>
              </w:rPr>
              <w:t>数</w:t>
            </w:r>
          </w:p>
          <w:p w:rsidR="00B42782" w:rsidRPr="003843CC" w:rsidRDefault="00B42782" w:rsidP="009759B6">
            <w:pPr>
              <w:rPr>
                <w:rFonts w:ascii="仿宋" w:eastAsia="仿宋" w:hAnsi="仿宋"/>
                <w:b/>
              </w:rPr>
            </w:pPr>
            <w:r w:rsidRPr="003843CC">
              <w:rPr>
                <w:rFonts w:ascii="仿宋" w:eastAsia="仿宋" w:hAnsi="仿宋" w:hint="eastAsia"/>
                <w:b/>
              </w:rPr>
              <w:t>据</w:t>
            </w:r>
          </w:p>
        </w:tc>
        <w:tc>
          <w:tcPr>
            <w:tcW w:w="437" w:type="dxa"/>
            <w:vMerge w:val="restart"/>
            <w:vAlign w:val="center"/>
          </w:tcPr>
          <w:p w:rsidR="00B42782" w:rsidRDefault="00B42782" w:rsidP="009759B6">
            <w:pPr>
              <w:rPr>
                <w:rFonts w:ascii="仿宋" w:eastAsia="仿宋" w:hAnsi="仿宋"/>
                <w:b/>
              </w:rPr>
            </w:pPr>
            <w:r w:rsidRPr="003843CC">
              <w:rPr>
                <w:rFonts w:ascii="仿宋" w:eastAsia="仿宋" w:hAnsi="仿宋" w:hint="eastAsia"/>
                <w:b/>
              </w:rPr>
              <w:t>直</w:t>
            </w:r>
          </w:p>
          <w:p w:rsidR="00B42782" w:rsidRPr="003843CC" w:rsidRDefault="00B42782" w:rsidP="009759B6">
            <w:pPr>
              <w:rPr>
                <w:rFonts w:ascii="仿宋" w:eastAsia="仿宋" w:hAnsi="仿宋"/>
                <w:b/>
              </w:rPr>
            </w:pPr>
            <w:r w:rsidRPr="003843CC">
              <w:rPr>
                <w:rFonts w:ascii="仿宋" w:eastAsia="仿宋" w:hAnsi="仿宋" w:hint="eastAsia"/>
                <w:b/>
              </w:rPr>
              <w:t>接</w:t>
            </w:r>
          </w:p>
          <w:p w:rsidR="00B42782" w:rsidRDefault="00B42782" w:rsidP="009759B6">
            <w:pPr>
              <w:rPr>
                <w:rFonts w:ascii="仿宋" w:eastAsia="仿宋" w:hAnsi="仿宋"/>
                <w:b/>
              </w:rPr>
            </w:pPr>
            <w:r w:rsidRPr="003843CC">
              <w:rPr>
                <w:rFonts w:ascii="仿宋" w:eastAsia="仿宋" w:hAnsi="仿宋" w:hint="eastAsia"/>
                <w:b/>
              </w:rPr>
              <w:t>排</w:t>
            </w:r>
          </w:p>
          <w:p w:rsidR="00B42782" w:rsidRPr="003843CC" w:rsidRDefault="00B42782" w:rsidP="009759B6">
            <w:pPr>
              <w:rPr>
                <w:rFonts w:ascii="仿宋" w:eastAsia="仿宋" w:hAnsi="仿宋"/>
                <w:b/>
              </w:rPr>
            </w:pPr>
            <w:r w:rsidRPr="003843CC">
              <w:rPr>
                <w:rFonts w:ascii="仿宋" w:eastAsia="仿宋" w:hAnsi="仿宋" w:hint="eastAsia"/>
                <w:b/>
              </w:rPr>
              <w:t>放</w:t>
            </w: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数据1</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数据2</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数据3</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数据4</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restart"/>
            <w:vAlign w:val="center"/>
          </w:tcPr>
          <w:p w:rsidR="00B42782" w:rsidRDefault="00B42782" w:rsidP="009759B6">
            <w:pPr>
              <w:rPr>
                <w:rFonts w:ascii="仿宋" w:eastAsia="仿宋" w:hAnsi="仿宋"/>
                <w:b/>
              </w:rPr>
            </w:pPr>
            <w:r w:rsidRPr="003843CC">
              <w:rPr>
                <w:rFonts w:ascii="仿宋" w:eastAsia="仿宋" w:hAnsi="仿宋" w:hint="eastAsia"/>
                <w:b/>
              </w:rPr>
              <w:t>间</w:t>
            </w:r>
          </w:p>
          <w:p w:rsidR="00B42782" w:rsidRPr="003843CC" w:rsidRDefault="00B42782" w:rsidP="009759B6">
            <w:pPr>
              <w:rPr>
                <w:rFonts w:ascii="仿宋" w:eastAsia="仿宋" w:hAnsi="仿宋"/>
                <w:b/>
              </w:rPr>
            </w:pPr>
            <w:r w:rsidRPr="003843CC">
              <w:rPr>
                <w:rFonts w:ascii="仿宋" w:eastAsia="仿宋" w:hAnsi="仿宋" w:hint="eastAsia"/>
                <w:b/>
              </w:rPr>
              <w:t>接</w:t>
            </w:r>
          </w:p>
          <w:p w:rsidR="00B42782" w:rsidRDefault="00B42782" w:rsidP="009759B6">
            <w:pPr>
              <w:rPr>
                <w:rFonts w:ascii="仿宋" w:eastAsia="仿宋" w:hAnsi="仿宋"/>
                <w:b/>
              </w:rPr>
            </w:pPr>
            <w:r w:rsidRPr="003843CC">
              <w:rPr>
                <w:rFonts w:ascii="仿宋" w:eastAsia="仿宋" w:hAnsi="仿宋" w:hint="eastAsia"/>
                <w:b/>
              </w:rPr>
              <w:t>排</w:t>
            </w:r>
          </w:p>
          <w:p w:rsidR="00B42782" w:rsidRPr="003843CC" w:rsidRDefault="00B42782" w:rsidP="009759B6">
            <w:pPr>
              <w:rPr>
                <w:rFonts w:ascii="仿宋" w:eastAsia="仿宋" w:hAnsi="仿宋"/>
                <w:b/>
              </w:rPr>
            </w:pPr>
            <w:r w:rsidRPr="003843CC">
              <w:rPr>
                <w:rFonts w:ascii="仿宋" w:eastAsia="仿宋" w:hAnsi="仿宋" w:hint="eastAsia"/>
                <w:b/>
              </w:rPr>
              <w:t>放</w:t>
            </w: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数据1</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数据2</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数据3</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数据4</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56"/>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8"/>
          <w:jc w:val="center"/>
        </w:trPr>
        <w:tc>
          <w:tcPr>
            <w:tcW w:w="437" w:type="dxa"/>
            <w:vMerge w:val="restart"/>
            <w:vAlign w:val="center"/>
          </w:tcPr>
          <w:p w:rsidR="00B42782" w:rsidRDefault="00B42782" w:rsidP="009759B6">
            <w:pPr>
              <w:rPr>
                <w:rFonts w:ascii="仿宋" w:eastAsia="仿宋" w:hAnsi="仿宋"/>
                <w:b/>
              </w:rPr>
            </w:pPr>
            <w:r w:rsidRPr="003843CC">
              <w:rPr>
                <w:rFonts w:ascii="仿宋" w:eastAsia="仿宋" w:hAnsi="仿宋" w:hint="eastAsia"/>
                <w:b/>
              </w:rPr>
              <w:t>排</w:t>
            </w:r>
          </w:p>
          <w:p w:rsidR="00B42782" w:rsidRDefault="00B42782" w:rsidP="009759B6">
            <w:pPr>
              <w:rPr>
                <w:rFonts w:ascii="仿宋" w:eastAsia="仿宋" w:hAnsi="仿宋"/>
                <w:b/>
              </w:rPr>
            </w:pPr>
            <w:r w:rsidRPr="003843CC">
              <w:rPr>
                <w:rFonts w:ascii="仿宋" w:eastAsia="仿宋" w:hAnsi="仿宋" w:hint="eastAsia"/>
                <w:b/>
              </w:rPr>
              <w:t>放</w:t>
            </w:r>
          </w:p>
          <w:p w:rsidR="00B42782" w:rsidRDefault="00B42782" w:rsidP="009759B6">
            <w:pPr>
              <w:rPr>
                <w:rFonts w:ascii="仿宋" w:eastAsia="仿宋" w:hAnsi="仿宋"/>
                <w:b/>
              </w:rPr>
            </w:pPr>
            <w:r w:rsidRPr="003843CC">
              <w:rPr>
                <w:rFonts w:ascii="仿宋" w:eastAsia="仿宋" w:hAnsi="仿宋" w:hint="eastAsia"/>
                <w:b/>
              </w:rPr>
              <w:t>因</w:t>
            </w:r>
          </w:p>
          <w:p w:rsidR="00B42782" w:rsidRPr="003843CC" w:rsidRDefault="00B42782" w:rsidP="009759B6">
            <w:pPr>
              <w:rPr>
                <w:rFonts w:ascii="仿宋" w:eastAsia="仿宋" w:hAnsi="仿宋"/>
                <w:b/>
              </w:rPr>
            </w:pPr>
            <w:r w:rsidRPr="003843CC">
              <w:rPr>
                <w:rFonts w:ascii="仿宋" w:eastAsia="仿宋" w:hAnsi="仿宋" w:hint="eastAsia"/>
                <w:b/>
              </w:rPr>
              <w:t>子</w:t>
            </w:r>
          </w:p>
        </w:tc>
        <w:tc>
          <w:tcPr>
            <w:tcW w:w="437" w:type="dxa"/>
            <w:vMerge w:val="restart"/>
            <w:vAlign w:val="center"/>
          </w:tcPr>
          <w:p w:rsidR="00B42782" w:rsidRDefault="00B42782" w:rsidP="009759B6">
            <w:pPr>
              <w:rPr>
                <w:rFonts w:ascii="仿宋" w:eastAsia="仿宋" w:hAnsi="仿宋"/>
                <w:b/>
              </w:rPr>
            </w:pPr>
            <w:r w:rsidRPr="003843CC">
              <w:rPr>
                <w:rFonts w:ascii="仿宋" w:eastAsia="仿宋" w:hAnsi="仿宋" w:hint="eastAsia"/>
                <w:b/>
              </w:rPr>
              <w:t>直</w:t>
            </w:r>
          </w:p>
          <w:p w:rsidR="00B42782" w:rsidRPr="003843CC" w:rsidRDefault="00B42782" w:rsidP="009759B6">
            <w:pPr>
              <w:rPr>
                <w:rFonts w:ascii="仿宋" w:eastAsia="仿宋" w:hAnsi="仿宋"/>
                <w:b/>
              </w:rPr>
            </w:pPr>
            <w:r w:rsidRPr="003843CC">
              <w:rPr>
                <w:rFonts w:ascii="仿宋" w:eastAsia="仿宋" w:hAnsi="仿宋" w:hint="eastAsia"/>
                <w:b/>
              </w:rPr>
              <w:t>接</w:t>
            </w:r>
          </w:p>
          <w:p w:rsidR="00B42782" w:rsidRDefault="00B42782" w:rsidP="009759B6">
            <w:pPr>
              <w:rPr>
                <w:rFonts w:ascii="仿宋" w:eastAsia="仿宋" w:hAnsi="仿宋"/>
                <w:b/>
              </w:rPr>
            </w:pPr>
            <w:r w:rsidRPr="003843CC">
              <w:rPr>
                <w:rFonts w:ascii="仿宋" w:eastAsia="仿宋" w:hAnsi="仿宋" w:hint="eastAsia"/>
                <w:b/>
              </w:rPr>
              <w:t>排</w:t>
            </w:r>
          </w:p>
          <w:p w:rsidR="00B42782" w:rsidRPr="003843CC" w:rsidRDefault="00B42782" w:rsidP="009759B6">
            <w:pPr>
              <w:rPr>
                <w:rFonts w:ascii="仿宋" w:eastAsia="仿宋" w:hAnsi="仿宋"/>
                <w:b/>
              </w:rPr>
            </w:pPr>
            <w:r w:rsidRPr="003843CC">
              <w:rPr>
                <w:rFonts w:ascii="仿宋" w:eastAsia="仿宋" w:hAnsi="仿宋" w:hint="eastAsia"/>
                <w:b/>
              </w:rPr>
              <w:t>放</w:t>
            </w: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数据1</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数据2</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数据3</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数据4</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8"/>
          <w:jc w:val="center"/>
        </w:trPr>
        <w:tc>
          <w:tcPr>
            <w:tcW w:w="437" w:type="dxa"/>
            <w:vMerge/>
            <w:vAlign w:val="center"/>
          </w:tcPr>
          <w:p w:rsidR="00B42782" w:rsidRPr="003843CC" w:rsidRDefault="00B42782" w:rsidP="009759B6">
            <w:pPr>
              <w:rPr>
                <w:rFonts w:ascii="仿宋" w:eastAsia="仿宋" w:hAnsi="仿宋"/>
                <w:b/>
              </w:rPr>
            </w:pPr>
          </w:p>
        </w:tc>
        <w:tc>
          <w:tcPr>
            <w:tcW w:w="437" w:type="dxa"/>
            <w:vMerge w:val="restart"/>
            <w:vAlign w:val="center"/>
          </w:tcPr>
          <w:p w:rsidR="00B42782" w:rsidRPr="003843CC" w:rsidRDefault="00B42782" w:rsidP="009759B6">
            <w:pPr>
              <w:rPr>
                <w:rFonts w:ascii="仿宋" w:eastAsia="仿宋" w:hAnsi="仿宋"/>
                <w:b/>
              </w:rPr>
            </w:pPr>
            <w:r w:rsidRPr="003843CC">
              <w:rPr>
                <w:rFonts w:ascii="仿宋" w:eastAsia="仿宋" w:hAnsi="仿宋" w:hint="eastAsia"/>
                <w:b/>
              </w:rPr>
              <w:t>间接</w:t>
            </w:r>
          </w:p>
          <w:p w:rsidR="00B42782" w:rsidRPr="003843CC" w:rsidRDefault="00B42782" w:rsidP="009759B6">
            <w:pPr>
              <w:rPr>
                <w:rFonts w:ascii="仿宋" w:eastAsia="仿宋" w:hAnsi="仿宋"/>
                <w:b/>
              </w:rPr>
            </w:pPr>
            <w:r w:rsidRPr="003843CC">
              <w:rPr>
                <w:rFonts w:ascii="仿宋" w:eastAsia="仿宋" w:hAnsi="仿宋" w:hint="eastAsia"/>
                <w:b/>
              </w:rPr>
              <w:t>排放</w:t>
            </w: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数据1</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数据2</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数据3</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数据4</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124"/>
          <w:jc w:val="center"/>
        </w:trPr>
        <w:tc>
          <w:tcPr>
            <w:tcW w:w="437" w:type="dxa"/>
            <w:vMerge/>
            <w:vAlign w:val="center"/>
          </w:tcPr>
          <w:p w:rsidR="00B42782" w:rsidRPr="003843CC" w:rsidRDefault="00B42782" w:rsidP="009759B6">
            <w:pPr>
              <w:rPr>
                <w:rFonts w:ascii="仿宋" w:eastAsia="仿宋" w:hAnsi="仿宋"/>
                <w:b/>
              </w:rPr>
            </w:pPr>
          </w:p>
        </w:tc>
        <w:tc>
          <w:tcPr>
            <w:tcW w:w="437" w:type="dxa"/>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jc w:val="center"/>
        </w:trPr>
        <w:tc>
          <w:tcPr>
            <w:tcW w:w="874" w:type="dxa"/>
            <w:gridSpan w:val="2"/>
            <w:vMerge w:val="restart"/>
            <w:vAlign w:val="center"/>
          </w:tcPr>
          <w:p w:rsidR="00B42782" w:rsidRPr="003843CC" w:rsidRDefault="00B42782" w:rsidP="009759B6">
            <w:pPr>
              <w:rPr>
                <w:rFonts w:ascii="仿宋" w:eastAsia="仿宋" w:hAnsi="仿宋"/>
                <w:b/>
              </w:rPr>
            </w:pPr>
            <w:r w:rsidRPr="003843CC">
              <w:rPr>
                <w:rFonts w:ascii="仿宋" w:eastAsia="仿宋" w:hAnsi="仿宋" w:hint="eastAsia"/>
                <w:b/>
              </w:rPr>
              <w:t>其他</w:t>
            </w:r>
          </w:p>
          <w:p w:rsidR="00B42782" w:rsidRPr="003843CC" w:rsidRDefault="00B42782" w:rsidP="009759B6">
            <w:pPr>
              <w:widowControl w:val="0"/>
              <w:jc w:val="both"/>
              <w:rPr>
                <w:rFonts w:ascii="仿宋" w:eastAsia="仿宋" w:hAnsi="仿宋"/>
                <w:b/>
              </w:rPr>
            </w:pPr>
            <w:r w:rsidRPr="003843CC">
              <w:rPr>
                <w:rFonts w:ascii="仿宋" w:eastAsia="仿宋" w:hAnsi="仿宋" w:hint="eastAsia"/>
                <w:b/>
              </w:rPr>
              <w:t>数据</w:t>
            </w: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数据1</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4"/>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数据2</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数据3</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数据4</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4A5126" w:rsidRPr="003843CC" w:rsidTr="004A5126">
        <w:trPr>
          <w:jc w:val="center"/>
        </w:trPr>
        <w:tc>
          <w:tcPr>
            <w:tcW w:w="874" w:type="dxa"/>
            <w:gridSpan w:val="2"/>
            <w:vMerge w:val="restart"/>
            <w:vAlign w:val="center"/>
          </w:tcPr>
          <w:p w:rsidR="004A5126" w:rsidRPr="00D21D5C" w:rsidRDefault="004A5126" w:rsidP="004A5126">
            <w:pPr>
              <w:rPr>
                <w:rFonts w:ascii="仿宋" w:eastAsia="仿宋" w:hAnsi="仿宋"/>
                <w:b/>
                <w:color w:val="000000" w:themeColor="text1"/>
              </w:rPr>
            </w:pPr>
            <w:r w:rsidRPr="00D21D5C">
              <w:rPr>
                <w:rFonts w:ascii="仿宋" w:eastAsia="仿宋" w:hAnsi="仿宋" w:hint="eastAsia"/>
                <w:b/>
                <w:color w:val="000000" w:themeColor="text1"/>
              </w:rPr>
              <w:t>补充</w:t>
            </w:r>
          </w:p>
          <w:p w:rsidR="004A5126" w:rsidRPr="00D21D5C" w:rsidRDefault="004A5126" w:rsidP="004A5126">
            <w:pPr>
              <w:widowControl w:val="0"/>
              <w:jc w:val="both"/>
              <w:rPr>
                <w:rFonts w:ascii="仿宋" w:eastAsia="仿宋" w:hAnsi="仿宋"/>
                <w:b/>
                <w:color w:val="000000" w:themeColor="text1"/>
              </w:rPr>
            </w:pPr>
            <w:r w:rsidRPr="00D21D5C">
              <w:rPr>
                <w:rFonts w:ascii="仿宋" w:eastAsia="仿宋" w:hAnsi="仿宋" w:hint="eastAsia"/>
                <w:b/>
                <w:color w:val="000000" w:themeColor="text1"/>
              </w:rPr>
              <w:t>数据</w:t>
            </w:r>
          </w:p>
        </w:tc>
        <w:tc>
          <w:tcPr>
            <w:tcW w:w="894" w:type="dxa"/>
            <w:vAlign w:val="center"/>
          </w:tcPr>
          <w:p w:rsidR="004A5126" w:rsidRPr="00D21D5C" w:rsidRDefault="004A5126" w:rsidP="004A5126">
            <w:pPr>
              <w:rPr>
                <w:rFonts w:ascii="仿宋" w:eastAsia="仿宋" w:hAnsi="仿宋"/>
                <w:b/>
                <w:color w:val="000000" w:themeColor="text1"/>
              </w:rPr>
            </w:pPr>
            <w:r w:rsidRPr="00D21D5C">
              <w:rPr>
                <w:rFonts w:ascii="仿宋" w:eastAsia="仿宋" w:hAnsi="仿宋" w:hint="eastAsia"/>
                <w:b/>
                <w:color w:val="000000" w:themeColor="text1"/>
              </w:rPr>
              <w:t>数据</w:t>
            </w:r>
            <w:r w:rsidRPr="00D21D5C">
              <w:rPr>
                <w:rFonts w:ascii="仿宋" w:eastAsia="仿宋" w:hAnsi="仿宋"/>
                <w:b/>
                <w:color w:val="000000" w:themeColor="text1"/>
              </w:rPr>
              <w:t>1</w:t>
            </w:r>
          </w:p>
        </w:tc>
        <w:tc>
          <w:tcPr>
            <w:tcW w:w="830" w:type="dxa"/>
            <w:vAlign w:val="center"/>
          </w:tcPr>
          <w:p w:rsidR="004A5126" w:rsidRPr="003843CC" w:rsidRDefault="004A5126" w:rsidP="004A5126">
            <w:pPr>
              <w:rPr>
                <w:rFonts w:ascii="仿宋" w:eastAsia="仿宋" w:hAnsi="仿宋"/>
              </w:rPr>
            </w:pPr>
          </w:p>
        </w:tc>
        <w:tc>
          <w:tcPr>
            <w:tcW w:w="811" w:type="dxa"/>
          </w:tcPr>
          <w:p w:rsidR="004A5126" w:rsidRPr="003843CC" w:rsidRDefault="004A5126" w:rsidP="004A5126">
            <w:pPr>
              <w:rPr>
                <w:rFonts w:ascii="仿宋" w:eastAsia="仿宋" w:hAnsi="仿宋"/>
              </w:rPr>
            </w:pPr>
          </w:p>
        </w:tc>
        <w:tc>
          <w:tcPr>
            <w:tcW w:w="3840" w:type="dxa"/>
            <w:vAlign w:val="center"/>
          </w:tcPr>
          <w:p w:rsidR="004A5126" w:rsidRPr="003843CC" w:rsidRDefault="004A5126" w:rsidP="004A5126">
            <w:pPr>
              <w:rPr>
                <w:rFonts w:ascii="仿宋" w:eastAsia="仿宋" w:hAnsi="仿宋"/>
              </w:rPr>
            </w:pPr>
          </w:p>
        </w:tc>
        <w:tc>
          <w:tcPr>
            <w:tcW w:w="1533" w:type="dxa"/>
            <w:vAlign w:val="center"/>
          </w:tcPr>
          <w:p w:rsidR="004A5126" w:rsidRPr="003843CC" w:rsidRDefault="004A5126" w:rsidP="004A5126">
            <w:pPr>
              <w:rPr>
                <w:rFonts w:ascii="仿宋" w:eastAsia="仿宋" w:hAnsi="仿宋"/>
              </w:rPr>
            </w:pPr>
          </w:p>
        </w:tc>
      </w:tr>
      <w:tr w:rsidR="004A5126" w:rsidRPr="003843CC" w:rsidTr="004A5126">
        <w:trPr>
          <w:trHeight w:val="64"/>
          <w:jc w:val="center"/>
        </w:trPr>
        <w:tc>
          <w:tcPr>
            <w:tcW w:w="874" w:type="dxa"/>
            <w:gridSpan w:val="2"/>
            <w:vMerge/>
            <w:vAlign w:val="center"/>
          </w:tcPr>
          <w:p w:rsidR="004A5126" w:rsidRPr="00D21D5C" w:rsidRDefault="004A5126" w:rsidP="004A5126">
            <w:pPr>
              <w:rPr>
                <w:rFonts w:ascii="仿宋" w:eastAsia="仿宋" w:hAnsi="仿宋"/>
                <w:b/>
                <w:color w:val="000000" w:themeColor="text1"/>
              </w:rPr>
            </w:pPr>
          </w:p>
        </w:tc>
        <w:tc>
          <w:tcPr>
            <w:tcW w:w="894" w:type="dxa"/>
            <w:vAlign w:val="center"/>
          </w:tcPr>
          <w:p w:rsidR="004A5126" w:rsidRPr="00D21D5C" w:rsidRDefault="004A5126" w:rsidP="004A5126">
            <w:pPr>
              <w:rPr>
                <w:rFonts w:ascii="仿宋" w:eastAsia="仿宋" w:hAnsi="仿宋"/>
                <w:b/>
                <w:color w:val="000000" w:themeColor="text1"/>
              </w:rPr>
            </w:pPr>
            <w:r w:rsidRPr="00D21D5C">
              <w:rPr>
                <w:rFonts w:ascii="仿宋" w:eastAsia="仿宋" w:hAnsi="仿宋" w:hint="eastAsia"/>
                <w:b/>
                <w:color w:val="000000" w:themeColor="text1"/>
              </w:rPr>
              <w:t>数据</w:t>
            </w:r>
            <w:r w:rsidRPr="00D21D5C">
              <w:rPr>
                <w:rFonts w:ascii="仿宋" w:eastAsia="仿宋" w:hAnsi="仿宋"/>
                <w:b/>
                <w:color w:val="000000" w:themeColor="text1"/>
              </w:rPr>
              <w:t>2</w:t>
            </w:r>
          </w:p>
        </w:tc>
        <w:tc>
          <w:tcPr>
            <w:tcW w:w="830" w:type="dxa"/>
            <w:vAlign w:val="center"/>
          </w:tcPr>
          <w:p w:rsidR="004A5126" w:rsidRPr="003843CC" w:rsidRDefault="004A5126" w:rsidP="004A5126">
            <w:pPr>
              <w:rPr>
                <w:rFonts w:ascii="仿宋" w:eastAsia="仿宋" w:hAnsi="仿宋"/>
              </w:rPr>
            </w:pPr>
          </w:p>
        </w:tc>
        <w:tc>
          <w:tcPr>
            <w:tcW w:w="811" w:type="dxa"/>
          </w:tcPr>
          <w:p w:rsidR="004A5126" w:rsidRPr="003843CC" w:rsidRDefault="004A5126" w:rsidP="004A5126">
            <w:pPr>
              <w:rPr>
                <w:rFonts w:ascii="仿宋" w:eastAsia="仿宋" w:hAnsi="仿宋"/>
              </w:rPr>
            </w:pPr>
          </w:p>
        </w:tc>
        <w:tc>
          <w:tcPr>
            <w:tcW w:w="3840" w:type="dxa"/>
            <w:vAlign w:val="center"/>
          </w:tcPr>
          <w:p w:rsidR="004A5126" w:rsidRPr="003843CC" w:rsidRDefault="004A5126" w:rsidP="004A5126">
            <w:pPr>
              <w:rPr>
                <w:rFonts w:ascii="仿宋" w:eastAsia="仿宋" w:hAnsi="仿宋"/>
              </w:rPr>
            </w:pPr>
          </w:p>
        </w:tc>
        <w:tc>
          <w:tcPr>
            <w:tcW w:w="1533" w:type="dxa"/>
            <w:vAlign w:val="center"/>
          </w:tcPr>
          <w:p w:rsidR="004A5126" w:rsidRPr="003843CC" w:rsidRDefault="004A5126" w:rsidP="004A5126">
            <w:pPr>
              <w:rPr>
                <w:rFonts w:ascii="仿宋" w:eastAsia="仿宋" w:hAnsi="仿宋"/>
              </w:rPr>
            </w:pPr>
          </w:p>
        </w:tc>
      </w:tr>
      <w:tr w:rsidR="004A5126" w:rsidRPr="003843CC" w:rsidTr="004A5126">
        <w:trPr>
          <w:trHeight w:val="62"/>
          <w:jc w:val="center"/>
        </w:trPr>
        <w:tc>
          <w:tcPr>
            <w:tcW w:w="874" w:type="dxa"/>
            <w:gridSpan w:val="2"/>
            <w:vMerge/>
            <w:vAlign w:val="center"/>
          </w:tcPr>
          <w:p w:rsidR="004A5126" w:rsidRPr="00D21D5C" w:rsidRDefault="004A5126" w:rsidP="004A5126">
            <w:pPr>
              <w:rPr>
                <w:rFonts w:ascii="仿宋" w:eastAsia="仿宋" w:hAnsi="仿宋"/>
                <w:b/>
                <w:color w:val="000000" w:themeColor="text1"/>
              </w:rPr>
            </w:pPr>
          </w:p>
        </w:tc>
        <w:tc>
          <w:tcPr>
            <w:tcW w:w="894" w:type="dxa"/>
            <w:vAlign w:val="center"/>
          </w:tcPr>
          <w:p w:rsidR="004A5126" w:rsidRPr="00D21D5C" w:rsidRDefault="004A5126" w:rsidP="004A5126">
            <w:pPr>
              <w:rPr>
                <w:rFonts w:ascii="仿宋" w:eastAsia="仿宋" w:hAnsi="仿宋"/>
                <w:b/>
                <w:color w:val="000000" w:themeColor="text1"/>
              </w:rPr>
            </w:pPr>
            <w:r w:rsidRPr="00D21D5C">
              <w:rPr>
                <w:rFonts w:ascii="仿宋" w:eastAsia="仿宋" w:hAnsi="仿宋" w:hint="eastAsia"/>
                <w:b/>
                <w:color w:val="000000" w:themeColor="text1"/>
              </w:rPr>
              <w:t>数据</w:t>
            </w:r>
            <w:r w:rsidRPr="00D21D5C">
              <w:rPr>
                <w:rFonts w:ascii="仿宋" w:eastAsia="仿宋" w:hAnsi="仿宋"/>
                <w:b/>
                <w:color w:val="000000" w:themeColor="text1"/>
              </w:rPr>
              <w:t>3</w:t>
            </w:r>
          </w:p>
        </w:tc>
        <w:tc>
          <w:tcPr>
            <w:tcW w:w="830" w:type="dxa"/>
            <w:vAlign w:val="center"/>
          </w:tcPr>
          <w:p w:rsidR="004A5126" w:rsidRPr="003843CC" w:rsidRDefault="004A5126" w:rsidP="004A5126">
            <w:pPr>
              <w:rPr>
                <w:rFonts w:ascii="仿宋" w:eastAsia="仿宋" w:hAnsi="仿宋"/>
              </w:rPr>
            </w:pPr>
          </w:p>
        </w:tc>
        <w:tc>
          <w:tcPr>
            <w:tcW w:w="811" w:type="dxa"/>
          </w:tcPr>
          <w:p w:rsidR="004A5126" w:rsidRPr="003843CC" w:rsidRDefault="004A5126" w:rsidP="004A5126">
            <w:pPr>
              <w:rPr>
                <w:rFonts w:ascii="仿宋" w:eastAsia="仿宋" w:hAnsi="仿宋"/>
              </w:rPr>
            </w:pPr>
          </w:p>
        </w:tc>
        <w:tc>
          <w:tcPr>
            <w:tcW w:w="3840" w:type="dxa"/>
            <w:vAlign w:val="center"/>
          </w:tcPr>
          <w:p w:rsidR="004A5126" w:rsidRPr="003843CC" w:rsidRDefault="004A5126" w:rsidP="004A5126">
            <w:pPr>
              <w:rPr>
                <w:rFonts w:ascii="仿宋" w:eastAsia="仿宋" w:hAnsi="仿宋"/>
              </w:rPr>
            </w:pPr>
          </w:p>
        </w:tc>
        <w:tc>
          <w:tcPr>
            <w:tcW w:w="1533" w:type="dxa"/>
            <w:vAlign w:val="center"/>
          </w:tcPr>
          <w:p w:rsidR="004A5126" w:rsidRPr="003843CC" w:rsidRDefault="004A5126" w:rsidP="004A5126">
            <w:pPr>
              <w:rPr>
                <w:rFonts w:ascii="仿宋" w:eastAsia="仿宋" w:hAnsi="仿宋"/>
              </w:rPr>
            </w:pPr>
          </w:p>
        </w:tc>
      </w:tr>
      <w:tr w:rsidR="004A5126" w:rsidRPr="003843CC" w:rsidTr="004A5126">
        <w:trPr>
          <w:trHeight w:val="62"/>
          <w:jc w:val="center"/>
        </w:trPr>
        <w:tc>
          <w:tcPr>
            <w:tcW w:w="874" w:type="dxa"/>
            <w:gridSpan w:val="2"/>
            <w:vMerge/>
            <w:vAlign w:val="center"/>
          </w:tcPr>
          <w:p w:rsidR="004A5126" w:rsidRPr="00D21D5C" w:rsidRDefault="004A5126" w:rsidP="004A5126">
            <w:pPr>
              <w:rPr>
                <w:rFonts w:ascii="仿宋" w:eastAsia="仿宋" w:hAnsi="仿宋"/>
                <w:b/>
                <w:color w:val="000000" w:themeColor="text1"/>
              </w:rPr>
            </w:pPr>
          </w:p>
        </w:tc>
        <w:tc>
          <w:tcPr>
            <w:tcW w:w="894" w:type="dxa"/>
            <w:vAlign w:val="center"/>
          </w:tcPr>
          <w:p w:rsidR="004A5126" w:rsidRPr="00D21D5C" w:rsidRDefault="004A5126" w:rsidP="004A5126">
            <w:pPr>
              <w:rPr>
                <w:rFonts w:ascii="仿宋" w:eastAsia="仿宋" w:hAnsi="仿宋"/>
                <w:b/>
                <w:color w:val="000000" w:themeColor="text1"/>
              </w:rPr>
            </w:pPr>
            <w:r w:rsidRPr="00D21D5C">
              <w:rPr>
                <w:rFonts w:ascii="仿宋" w:eastAsia="仿宋" w:hAnsi="仿宋" w:hint="eastAsia"/>
                <w:b/>
                <w:color w:val="000000" w:themeColor="text1"/>
              </w:rPr>
              <w:t>数据</w:t>
            </w:r>
            <w:r w:rsidRPr="00D21D5C">
              <w:rPr>
                <w:rFonts w:ascii="仿宋" w:eastAsia="仿宋" w:hAnsi="仿宋"/>
                <w:b/>
                <w:color w:val="000000" w:themeColor="text1"/>
              </w:rPr>
              <w:t>4</w:t>
            </w:r>
          </w:p>
        </w:tc>
        <w:tc>
          <w:tcPr>
            <w:tcW w:w="830" w:type="dxa"/>
            <w:vAlign w:val="center"/>
          </w:tcPr>
          <w:p w:rsidR="004A5126" w:rsidRPr="003843CC" w:rsidRDefault="004A5126" w:rsidP="004A5126">
            <w:pPr>
              <w:rPr>
                <w:rFonts w:ascii="仿宋" w:eastAsia="仿宋" w:hAnsi="仿宋"/>
              </w:rPr>
            </w:pPr>
          </w:p>
        </w:tc>
        <w:tc>
          <w:tcPr>
            <w:tcW w:w="811" w:type="dxa"/>
          </w:tcPr>
          <w:p w:rsidR="004A5126" w:rsidRPr="003843CC" w:rsidRDefault="004A5126" w:rsidP="004A5126">
            <w:pPr>
              <w:rPr>
                <w:rFonts w:ascii="仿宋" w:eastAsia="仿宋" w:hAnsi="仿宋"/>
              </w:rPr>
            </w:pPr>
          </w:p>
        </w:tc>
        <w:tc>
          <w:tcPr>
            <w:tcW w:w="3840" w:type="dxa"/>
            <w:vAlign w:val="center"/>
          </w:tcPr>
          <w:p w:rsidR="004A5126" w:rsidRPr="003843CC" w:rsidRDefault="004A5126" w:rsidP="004A5126">
            <w:pPr>
              <w:rPr>
                <w:rFonts w:ascii="仿宋" w:eastAsia="仿宋" w:hAnsi="仿宋"/>
              </w:rPr>
            </w:pPr>
          </w:p>
        </w:tc>
        <w:tc>
          <w:tcPr>
            <w:tcW w:w="1533" w:type="dxa"/>
            <w:vAlign w:val="center"/>
          </w:tcPr>
          <w:p w:rsidR="004A5126" w:rsidRPr="003843CC" w:rsidRDefault="004A5126" w:rsidP="004A5126">
            <w:pPr>
              <w:rPr>
                <w:rFonts w:ascii="仿宋" w:eastAsia="仿宋" w:hAnsi="仿宋"/>
              </w:rPr>
            </w:pPr>
          </w:p>
        </w:tc>
      </w:tr>
      <w:tr w:rsidR="004A5126" w:rsidRPr="003843CC" w:rsidTr="004A5126">
        <w:trPr>
          <w:trHeight w:val="62"/>
          <w:jc w:val="center"/>
        </w:trPr>
        <w:tc>
          <w:tcPr>
            <w:tcW w:w="874" w:type="dxa"/>
            <w:gridSpan w:val="2"/>
            <w:vMerge/>
            <w:vAlign w:val="center"/>
          </w:tcPr>
          <w:p w:rsidR="004A5126" w:rsidRPr="00D21D5C" w:rsidRDefault="004A5126" w:rsidP="004A5126">
            <w:pPr>
              <w:rPr>
                <w:rFonts w:ascii="仿宋" w:eastAsia="仿宋" w:hAnsi="仿宋"/>
                <w:b/>
                <w:color w:val="000000" w:themeColor="text1"/>
              </w:rPr>
            </w:pPr>
          </w:p>
        </w:tc>
        <w:tc>
          <w:tcPr>
            <w:tcW w:w="894" w:type="dxa"/>
            <w:vAlign w:val="center"/>
          </w:tcPr>
          <w:p w:rsidR="004A5126" w:rsidRPr="00D21D5C" w:rsidRDefault="004A5126" w:rsidP="004A5126">
            <w:pPr>
              <w:rPr>
                <w:rFonts w:ascii="仿宋" w:eastAsia="仿宋" w:hAnsi="仿宋"/>
                <w:b/>
                <w:color w:val="000000" w:themeColor="text1"/>
              </w:rPr>
            </w:pPr>
            <w:r w:rsidRPr="00D21D5C">
              <w:rPr>
                <w:rFonts w:ascii="仿宋" w:eastAsia="仿宋" w:hAnsi="仿宋" w:hint="eastAsia"/>
                <w:b/>
                <w:color w:val="000000" w:themeColor="text1"/>
              </w:rPr>
              <w:t>数据…</w:t>
            </w:r>
          </w:p>
        </w:tc>
        <w:tc>
          <w:tcPr>
            <w:tcW w:w="830" w:type="dxa"/>
            <w:vAlign w:val="center"/>
          </w:tcPr>
          <w:p w:rsidR="004A5126" w:rsidRPr="003843CC" w:rsidRDefault="004A5126" w:rsidP="004A5126">
            <w:pPr>
              <w:rPr>
                <w:rFonts w:ascii="仿宋" w:eastAsia="仿宋" w:hAnsi="仿宋"/>
              </w:rPr>
            </w:pPr>
          </w:p>
        </w:tc>
        <w:tc>
          <w:tcPr>
            <w:tcW w:w="811" w:type="dxa"/>
          </w:tcPr>
          <w:p w:rsidR="004A5126" w:rsidRPr="003843CC" w:rsidRDefault="004A5126" w:rsidP="004A5126">
            <w:pPr>
              <w:rPr>
                <w:rFonts w:ascii="仿宋" w:eastAsia="仿宋" w:hAnsi="仿宋"/>
              </w:rPr>
            </w:pPr>
          </w:p>
        </w:tc>
        <w:tc>
          <w:tcPr>
            <w:tcW w:w="3840" w:type="dxa"/>
            <w:vAlign w:val="center"/>
          </w:tcPr>
          <w:p w:rsidR="004A5126" w:rsidRPr="003843CC" w:rsidRDefault="004A5126" w:rsidP="004A5126">
            <w:pPr>
              <w:rPr>
                <w:rFonts w:ascii="仿宋" w:eastAsia="仿宋" w:hAnsi="仿宋"/>
              </w:rPr>
            </w:pPr>
          </w:p>
        </w:tc>
        <w:tc>
          <w:tcPr>
            <w:tcW w:w="1533" w:type="dxa"/>
            <w:vAlign w:val="center"/>
          </w:tcPr>
          <w:p w:rsidR="004A5126" w:rsidRPr="003843CC" w:rsidRDefault="004A5126" w:rsidP="004A5126">
            <w:pPr>
              <w:rPr>
                <w:rFonts w:ascii="仿宋" w:eastAsia="仿宋" w:hAnsi="仿宋"/>
              </w:rPr>
            </w:pPr>
          </w:p>
        </w:tc>
      </w:tr>
      <w:tr w:rsidR="00B42782" w:rsidRPr="003843CC" w:rsidTr="009759B6">
        <w:trPr>
          <w:trHeight w:val="64"/>
          <w:jc w:val="center"/>
        </w:trPr>
        <w:tc>
          <w:tcPr>
            <w:tcW w:w="874" w:type="dxa"/>
            <w:gridSpan w:val="2"/>
            <w:vMerge w:val="restart"/>
            <w:vAlign w:val="center"/>
          </w:tcPr>
          <w:p w:rsidR="00B42782" w:rsidRPr="003843CC" w:rsidRDefault="00B42782" w:rsidP="009759B6">
            <w:pPr>
              <w:rPr>
                <w:rFonts w:ascii="仿宋" w:eastAsia="仿宋" w:hAnsi="仿宋"/>
                <w:b/>
              </w:rPr>
            </w:pPr>
            <w:r w:rsidRPr="003843CC">
              <w:rPr>
                <w:rFonts w:ascii="仿宋" w:eastAsia="仿宋" w:hAnsi="仿宋" w:hint="eastAsia"/>
                <w:b/>
              </w:rPr>
              <w:t>实时监测的数据</w:t>
            </w: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数据1</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数据2</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数据3</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数据4</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r w:rsidR="00B42782" w:rsidRPr="003843CC" w:rsidTr="009759B6">
        <w:trPr>
          <w:trHeight w:val="62"/>
          <w:jc w:val="center"/>
        </w:trPr>
        <w:tc>
          <w:tcPr>
            <w:tcW w:w="874" w:type="dxa"/>
            <w:gridSpan w:val="2"/>
            <w:vMerge/>
            <w:vAlign w:val="center"/>
          </w:tcPr>
          <w:p w:rsidR="00B42782" w:rsidRPr="003843CC" w:rsidRDefault="00B42782" w:rsidP="009759B6">
            <w:pPr>
              <w:rPr>
                <w:rFonts w:ascii="仿宋" w:eastAsia="仿宋" w:hAnsi="仿宋"/>
                <w:b/>
              </w:rPr>
            </w:pPr>
          </w:p>
        </w:tc>
        <w:tc>
          <w:tcPr>
            <w:tcW w:w="894" w:type="dxa"/>
            <w:vAlign w:val="center"/>
          </w:tcPr>
          <w:p w:rsidR="00B42782" w:rsidRPr="003843CC" w:rsidRDefault="00B42782" w:rsidP="009759B6">
            <w:pPr>
              <w:rPr>
                <w:rFonts w:ascii="仿宋" w:eastAsia="仿宋" w:hAnsi="仿宋"/>
                <w:b/>
              </w:rPr>
            </w:pPr>
            <w:r w:rsidRPr="003843CC">
              <w:rPr>
                <w:rFonts w:ascii="仿宋" w:eastAsia="仿宋" w:hAnsi="仿宋" w:hint="eastAsia"/>
                <w:b/>
              </w:rPr>
              <w:t>数据…</w:t>
            </w:r>
          </w:p>
        </w:tc>
        <w:tc>
          <w:tcPr>
            <w:tcW w:w="830" w:type="dxa"/>
            <w:vAlign w:val="center"/>
          </w:tcPr>
          <w:p w:rsidR="00B42782" w:rsidRPr="003843CC" w:rsidRDefault="00B42782" w:rsidP="009759B6">
            <w:pPr>
              <w:rPr>
                <w:rFonts w:ascii="仿宋" w:eastAsia="仿宋" w:hAnsi="仿宋"/>
              </w:rPr>
            </w:pPr>
          </w:p>
        </w:tc>
        <w:tc>
          <w:tcPr>
            <w:tcW w:w="811" w:type="dxa"/>
          </w:tcPr>
          <w:p w:rsidR="00B42782" w:rsidRPr="003843CC" w:rsidRDefault="00B42782" w:rsidP="009759B6">
            <w:pPr>
              <w:rPr>
                <w:rFonts w:ascii="仿宋" w:eastAsia="仿宋" w:hAnsi="仿宋"/>
              </w:rPr>
            </w:pPr>
          </w:p>
        </w:tc>
        <w:tc>
          <w:tcPr>
            <w:tcW w:w="3840" w:type="dxa"/>
            <w:vAlign w:val="center"/>
          </w:tcPr>
          <w:p w:rsidR="00B42782" w:rsidRPr="003843CC" w:rsidRDefault="00B42782" w:rsidP="009759B6">
            <w:pPr>
              <w:rPr>
                <w:rFonts w:ascii="仿宋" w:eastAsia="仿宋" w:hAnsi="仿宋"/>
              </w:rPr>
            </w:pPr>
          </w:p>
        </w:tc>
        <w:tc>
          <w:tcPr>
            <w:tcW w:w="1533" w:type="dxa"/>
            <w:vAlign w:val="center"/>
          </w:tcPr>
          <w:p w:rsidR="00B42782" w:rsidRPr="003843CC" w:rsidRDefault="00B42782" w:rsidP="009759B6">
            <w:pPr>
              <w:rPr>
                <w:rFonts w:ascii="仿宋" w:eastAsia="仿宋" w:hAnsi="仿宋"/>
              </w:rPr>
            </w:pPr>
          </w:p>
        </w:tc>
      </w:tr>
    </w:tbl>
    <w:p w:rsidR="00B42782" w:rsidRDefault="00B42782" w:rsidP="00662FEF">
      <w:pPr>
        <w:spacing w:after="0" w:line="560" w:lineRule="exact"/>
        <w:ind w:firstLineChars="205" w:firstLine="659"/>
        <w:rPr>
          <w:rFonts w:ascii="仿宋_GB2312" w:eastAsia="仿宋_GB2312" w:hAnsi="仿宋"/>
          <w:b/>
          <w:sz w:val="32"/>
          <w:szCs w:val="32"/>
        </w:rPr>
      </w:pPr>
    </w:p>
    <w:p w:rsidR="00F22AE0" w:rsidRPr="00D053B9" w:rsidRDefault="00F22AE0"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3.3.2.1 活动水平数据的符合性</w:t>
      </w:r>
    </w:p>
    <w:p w:rsidR="00F22AE0" w:rsidRPr="00D053B9" w:rsidRDefault="00F22AE0" w:rsidP="004719DA">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核查机构应核查二氧化碳重点排放单位报送的表格BG－2《</w:t>
      </w:r>
      <w:r w:rsidR="0089419E" w:rsidRPr="00D053B9">
        <w:rPr>
          <w:rFonts w:ascii="仿宋_GB2312" w:eastAsia="仿宋_GB2312" w:hAnsi="仿宋" w:hint="eastAsia"/>
          <w:sz w:val="32"/>
          <w:szCs w:val="32"/>
        </w:rPr>
        <w:t>报告单位 20__年化石燃料二氧</w:t>
      </w:r>
      <w:r w:rsidR="001614BA" w:rsidRPr="00D053B9">
        <w:rPr>
          <w:rFonts w:ascii="仿宋_GB2312" w:eastAsia="仿宋_GB2312" w:hAnsi="仿宋" w:hint="eastAsia"/>
          <w:sz w:val="32"/>
          <w:szCs w:val="32"/>
        </w:rPr>
        <w:t>化</w:t>
      </w:r>
      <w:r w:rsidR="0089419E" w:rsidRPr="00D053B9">
        <w:rPr>
          <w:rFonts w:ascii="仿宋_GB2312" w:eastAsia="仿宋_GB2312" w:hAnsi="仿宋" w:hint="eastAsia"/>
          <w:sz w:val="32"/>
          <w:szCs w:val="32"/>
        </w:rPr>
        <w:t>碳直接排放</w:t>
      </w:r>
      <w:r w:rsidR="00A76C37" w:rsidRPr="00D053B9">
        <w:rPr>
          <w:rFonts w:ascii="仿宋_GB2312" w:eastAsia="仿宋_GB2312" w:hAnsi="仿宋" w:hint="eastAsia"/>
          <w:sz w:val="32"/>
          <w:szCs w:val="32"/>
        </w:rPr>
        <w:t>》</w:t>
      </w:r>
      <w:r w:rsidR="0024038C" w:rsidRPr="00D053B9">
        <w:rPr>
          <w:rFonts w:ascii="仿宋_GB2312" w:eastAsia="仿宋_GB2312" w:hAnsi="仿宋" w:hint="eastAsia"/>
          <w:sz w:val="32"/>
          <w:szCs w:val="32"/>
        </w:rPr>
        <w:t>、</w:t>
      </w:r>
      <w:r w:rsidR="00533743" w:rsidRPr="00D053B9">
        <w:rPr>
          <w:rFonts w:ascii="仿宋_GB2312" w:eastAsia="仿宋_GB2312" w:hAnsi="仿宋" w:hint="eastAsia"/>
          <w:sz w:val="32"/>
          <w:szCs w:val="32"/>
        </w:rPr>
        <w:t>BG－2</w:t>
      </w:r>
      <w:r w:rsidR="009D5DC8" w:rsidRPr="00D053B9">
        <w:rPr>
          <w:rFonts w:ascii="仿宋_GB2312" w:eastAsia="仿宋_GB2312" w:hAnsi="仿宋" w:hint="eastAsia"/>
          <w:sz w:val="32"/>
          <w:szCs w:val="32"/>
        </w:rPr>
        <w:t>J</w:t>
      </w:r>
      <w:r w:rsidR="00533743" w:rsidRPr="00D053B9">
        <w:rPr>
          <w:rFonts w:ascii="仿宋_GB2312" w:eastAsia="仿宋_GB2312" w:hAnsi="仿宋" w:hint="eastAsia"/>
          <w:sz w:val="32"/>
          <w:szCs w:val="32"/>
        </w:rPr>
        <w:t>《报告单位 20__年化石燃料二氧化碳直接排放</w:t>
      </w:r>
      <w:r w:rsidR="009D5DC8" w:rsidRPr="00D053B9">
        <w:rPr>
          <w:rFonts w:ascii="仿宋_GB2312" w:eastAsia="仿宋_GB2312" w:hAnsi="仿宋" w:hint="eastAsia"/>
          <w:sz w:val="32"/>
          <w:szCs w:val="32"/>
        </w:rPr>
        <w:t>（移动设施）</w:t>
      </w:r>
      <w:r w:rsidR="00533743" w:rsidRPr="00D053B9">
        <w:rPr>
          <w:rFonts w:ascii="仿宋_GB2312" w:eastAsia="仿宋_GB2312" w:hAnsi="仿宋" w:hint="eastAsia"/>
          <w:sz w:val="32"/>
          <w:szCs w:val="32"/>
        </w:rPr>
        <w:t>》</w:t>
      </w:r>
      <w:r w:rsidR="009D5DC8" w:rsidRPr="00D053B9">
        <w:rPr>
          <w:rFonts w:ascii="仿宋_GB2312" w:eastAsia="仿宋_GB2312" w:hAnsi="仿宋" w:hint="eastAsia"/>
          <w:sz w:val="32"/>
          <w:szCs w:val="32"/>
        </w:rPr>
        <w:t>、JT-2《尾气净化过程排放量数据表》、</w:t>
      </w:r>
      <w:r w:rsidR="0024038C" w:rsidRPr="00D053B9">
        <w:rPr>
          <w:rFonts w:ascii="仿宋_GB2312" w:eastAsia="仿宋_GB2312" w:hAnsi="仿宋" w:hint="eastAsia"/>
          <w:sz w:val="32"/>
          <w:szCs w:val="32"/>
        </w:rPr>
        <w:t>表ZD-3《重点排放单位20____年化石燃料月消耗量》</w:t>
      </w:r>
      <w:r w:rsidR="00DD1AC0" w:rsidRPr="00D053B9">
        <w:rPr>
          <w:rFonts w:ascii="仿宋_GB2312" w:eastAsia="仿宋_GB2312" w:hAnsi="仿宋" w:hint="eastAsia"/>
          <w:sz w:val="32"/>
          <w:szCs w:val="32"/>
        </w:rPr>
        <w:t>、BG－3《报告单位电力消耗的二氧化碳间接排放》</w:t>
      </w:r>
      <w:r w:rsidRPr="00D053B9">
        <w:rPr>
          <w:rFonts w:ascii="仿宋_GB2312" w:eastAsia="仿宋_GB2312" w:hAnsi="仿宋" w:hint="eastAsia"/>
          <w:sz w:val="32"/>
          <w:szCs w:val="32"/>
        </w:rPr>
        <w:t>以及各个行业的特定表格</w:t>
      </w:r>
      <w:r w:rsidR="00FE1BE0" w:rsidRPr="00D053B9">
        <w:rPr>
          <w:rFonts w:ascii="仿宋_GB2312" w:eastAsia="仿宋_GB2312" w:hAnsi="仿宋" w:hint="eastAsia"/>
          <w:sz w:val="32"/>
          <w:szCs w:val="32"/>
        </w:rPr>
        <w:t>如</w:t>
      </w:r>
      <w:r w:rsidR="00FE1BE0" w:rsidRPr="00A45A74">
        <w:rPr>
          <w:rFonts w:ascii="仿宋_GB2312" w:eastAsia="仿宋_GB2312" w:hAnsi="仿宋" w:hint="eastAsia"/>
          <w:sz w:val="32"/>
          <w:szCs w:val="32"/>
        </w:rPr>
        <w:t>交通运输业的</w:t>
      </w:r>
      <w:r w:rsidR="000969F8" w:rsidRPr="00A45A74">
        <w:rPr>
          <w:rFonts w:ascii="仿宋_GB2312" w:eastAsia="仿宋_GB2312" w:hAnsi="仿宋" w:hint="eastAsia"/>
          <w:sz w:val="32"/>
          <w:szCs w:val="32"/>
        </w:rPr>
        <w:t>表</w:t>
      </w:r>
      <w:r w:rsidR="000969F8" w:rsidRPr="00A45A74">
        <w:rPr>
          <w:rFonts w:ascii="仿宋_GB2312" w:eastAsia="仿宋_GB2312" w:hAnsi="仿宋"/>
          <w:sz w:val="32"/>
          <w:szCs w:val="32"/>
        </w:rPr>
        <w:t>ZD-3-Ja《重点排放单位运营车辆能耗月度汇总表（公共电汽车企业）》、表ZD-3-Jb《重点排放单位电耗统计月度汇总表（轨道交通运输企业）》、</w:t>
      </w:r>
      <w:r w:rsidR="00FE1BE0" w:rsidRPr="00A45A74">
        <w:rPr>
          <w:rFonts w:ascii="仿宋_GB2312" w:eastAsia="仿宋_GB2312" w:hAnsi="仿宋" w:hint="eastAsia"/>
          <w:sz w:val="32"/>
          <w:szCs w:val="32"/>
        </w:rPr>
        <w:t>表</w:t>
      </w:r>
      <w:r w:rsidR="00FE1BE0" w:rsidRPr="00A45A74">
        <w:rPr>
          <w:rFonts w:ascii="仿宋_GB2312" w:eastAsia="仿宋_GB2312" w:hAnsi="仿宋"/>
          <w:sz w:val="32"/>
          <w:szCs w:val="32"/>
        </w:rPr>
        <w:t>BG-3-Ja《报告单位固定设施电力消耗的二氧化碳间接排放》</w:t>
      </w:r>
      <w:r w:rsidR="00F34990" w:rsidRPr="00D21D5C">
        <w:rPr>
          <w:rFonts w:ascii="仿宋_GB2312" w:eastAsia="仿宋_GB2312" w:hAnsi="仿宋" w:hint="eastAsia"/>
          <w:sz w:val="32"/>
          <w:szCs w:val="32"/>
        </w:rPr>
        <w:t>、</w:t>
      </w:r>
      <w:r w:rsidR="00FE1BE0" w:rsidRPr="00A45A74">
        <w:rPr>
          <w:rFonts w:ascii="仿宋_GB2312" w:eastAsia="仿宋_GB2312" w:hAnsi="仿宋" w:hint="eastAsia"/>
          <w:sz w:val="32"/>
          <w:szCs w:val="32"/>
        </w:rPr>
        <w:t>表</w:t>
      </w:r>
      <w:r w:rsidR="00FE1BE0" w:rsidRPr="00A45A74">
        <w:rPr>
          <w:rFonts w:ascii="仿宋_GB2312" w:eastAsia="仿宋_GB2312" w:hAnsi="仿宋"/>
          <w:sz w:val="32"/>
          <w:szCs w:val="32"/>
        </w:rPr>
        <w:t>BG-3-Jb《报告单位</w:t>
      </w:r>
      <w:r w:rsidR="000969F8" w:rsidRPr="00A45A74">
        <w:rPr>
          <w:rFonts w:ascii="仿宋_GB2312" w:eastAsia="仿宋_GB2312" w:hAnsi="仿宋" w:hint="eastAsia"/>
          <w:sz w:val="32"/>
          <w:szCs w:val="32"/>
        </w:rPr>
        <w:t>移</w:t>
      </w:r>
      <w:r w:rsidR="00FE1BE0" w:rsidRPr="00A45A74">
        <w:rPr>
          <w:rFonts w:ascii="仿宋_GB2312" w:eastAsia="仿宋_GB2312" w:hAnsi="仿宋" w:hint="eastAsia"/>
          <w:sz w:val="32"/>
          <w:szCs w:val="32"/>
        </w:rPr>
        <w:t>动设施电力消耗的二氧化碳间接排放》</w:t>
      </w:r>
      <w:r w:rsidR="00F34990" w:rsidRPr="00D21D5C">
        <w:rPr>
          <w:rFonts w:ascii="仿宋_GB2312" w:eastAsia="仿宋_GB2312" w:hAnsi="仿宋" w:hint="eastAsia"/>
          <w:sz w:val="32"/>
          <w:szCs w:val="32"/>
        </w:rPr>
        <w:t>、</w:t>
      </w:r>
      <w:r w:rsidR="00F34990" w:rsidRPr="00A45A74">
        <w:rPr>
          <w:rFonts w:ascii="仿宋_GB2312" w:eastAsia="仿宋_GB2312" w:hAnsi="仿宋" w:hint="eastAsia"/>
          <w:sz w:val="32"/>
          <w:szCs w:val="32"/>
        </w:rPr>
        <w:t>BG-2《报告单位化石燃料二氧化碳直接排放（固定设施）》、</w:t>
      </w:r>
      <w:r w:rsidR="00F34990" w:rsidRPr="00A45A74">
        <w:rPr>
          <w:rFonts w:ascii="仿宋_GB2312" w:eastAsia="仿宋_GB2312" w:hAnsi="仿宋"/>
          <w:sz w:val="32"/>
          <w:szCs w:val="32"/>
        </w:rPr>
        <w:t>BG-2H《报告单位化石燃料二氧化碳直接排放（移动设施）》和BG-3-Ha《报告单位固定设施电力消耗的二氧化碳间接排放》。</w:t>
      </w:r>
      <w:r w:rsidRPr="00D053B9">
        <w:rPr>
          <w:rFonts w:ascii="仿宋_GB2312" w:eastAsia="仿宋_GB2312" w:hAnsi="仿宋" w:hint="eastAsia"/>
          <w:sz w:val="32"/>
          <w:szCs w:val="32"/>
        </w:rPr>
        <w:t>对每一个活动水平数据进行核查,核查的内容包括:单位、数据来源、监测方法、监测频次、记录频次、数据缺失处理、交叉核对内容，核查机构应对上述每一个核算数据的符合性进行报告。报告格式如下：</w:t>
      </w:r>
    </w:p>
    <w:p w:rsidR="00F22AE0" w:rsidRPr="00D053B9" w:rsidRDefault="00F22AE0" w:rsidP="00662FEF">
      <w:pPr>
        <w:spacing w:after="0" w:line="560" w:lineRule="exact"/>
        <w:ind w:firstLineChars="196" w:firstLine="630"/>
        <w:rPr>
          <w:rFonts w:ascii="仿宋_GB2312" w:eastAsia="仿宋_GB2312" w:hAnsi="仿宋"/>
          <w:b/>
          <w:sz w:val="32"/>
          <w:szCs w:val="32"/>
        </w:rPr>
      </w:pPr>
      <w:r w:rsidRPr="00D053B9">
        <w:rPr>
          <w:rFonts w:ascii="仿宋_GB2312" w:eastAsia="仿宋_GB2312" w:hAnsi="仿宋" w:hint="eastAsia"/>
          <w:b/>
          <w:sz w:val="32"/>
          <w:szCs w:val="32"/>
        </w:rPr>
        <w:t>活动水平数据1（直接排放）：</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单位</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数据来源</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监测方法</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监测频次</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记录频次</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数据缺失处理</w:t>
      </w:r>
    </w:p>
    <w:p w:rsidR="00F22AE0" w:rsidRPr="00D053B9" w:rsidRDefault="00F22AE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交叉核对</w:t>
      </w:r>
    </w:p>
    <w:p w:rsidR="00742A90" w:rsidRPr="00D053B9" w:rsidRDefault="00742A90" w:rsidP="00EF1618">
      <w:pPr>
        <w:widowControl w:val="0"/>
        <w:numPr>
          <w:ilvl w:val="0"/>
          <w:numId w:val="3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确认的数值</w:t>
      </w:r>
    </w:p>
    <w:p w:rsidR="00F22AE0" w:rsidRPr="00D053B9" w:rsidRDefault="00F22AE0" w:rsidP="00EF1618">
      <w:pPr>
        <w:widowControl w:val="0"/>
        <w:numPr>
          <w:ilvl w:val="0"/>
          <w:numId w:val="35"/>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核查结论（简要描述不符合，如有。详细描述及纠正措施链接附件1）</w:t>
      </w:r>
    </w:p>
    <w:p w:rsidR="00F22AE0" w:rsidRPr="00D053B9" w:rsidRDefault="00F22AE0"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活动水平数据2（直接排放）：</w:t>
      </w:r>
    </w:p>
    <w:p w:rsidR="00F22AE0" w:rsidRPr="00D053B9" w:rsidRDefault="00F22AE0"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活动水平数据1（间接排放）：</w:t>
      </w:r>
    </w:p>
    <w:p w:rsidR="00F22AE0" w:rsidRPr="00D053B9" w:rsidRDefault="00F22AE0"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3.3.2.2 排放因子的符合性</w:t>
      </w:r>
    </w:p>
    <w:p w:rsidR="00F22AE0" w:rsidRPr="00D053B9" w:rsidRDefault="00F22AE0" w:rsidP="000969F8">
      <w:pPr>
        <w:spacing w:after="0" w:line="560" w:lineRule="exact"/>
        <w:ind w:firstLineChars="200" w:firstLine="640"/>
        <w:jc w:val="both"/>
        <w:rPr>
          <w:rFonts w:ascii="仿宋_GB2312" w:eastAsia="仿宋_GB2312" w:hAnsi="仿宋"/>
          <w:sz w:val="32"/>
          <w:szCs w:val="32"/>
        </w:rPr>
      </w:pPr>
      <w:r w:rsidRPr="00A45A74">
        <w:rPr>
          <w:rFonts w:ascii="仿宋_GB2312" w:eastAsia="仿宋_GB2312" w:hAnsi="仿宋" w:hint="eastAsia"/>
          <w:sz w:val="32"/>
          <w:szCs w:val="32"/>
        </w:rPr>
        <w:t>核查机构应核查二氧化碳重点排放单位报送的表格</w:t>
      </w:r>
      <w:r w:rsidRPr="00A45A74">
        <w:rPr>
          <w:rFonts w:ascii="仿宋_GB2312" w:eastAsia="仿宋_GB2312" w:hAnsi="仿宋"/>
          <w:sz w:val="32"/>
          <w:szCs w:val="32"/>
        </w:rPr>
        <w:t>BG－2《</w:t>
      </w:r>
      <w:r w:rsidR="00DD1AC0" w:rsidRPr="00A45A74">
        <w:rPr>
          <w:rFonts w:ascii="仿宋_GB2312" w:eastAsia="仿宋_GB2312" w:hAnsi="仿宋" w:hint="eastAsia"/>
          <w:sz w:val="32"/>
          <w:szCs w:val="32"/>
        </w:rPr>
        <w:t>报告单位</w:t>
      </w:r>
      <w:r w:rsidR="00DD1AC0" w:rsidRPr="00A45A74">
        <w:rPr>
          <w:rFonts w:ascii="仿宋_GB2312" w:eastAsia="仿宋_GB2312" w:hAnsi="仿宋"/>
          <w:sz w:val="32"/>
          <w:szCs w:val="32"/>
          <w:u w:val="single"/>
        </w:rPr>
        <w:t xml:space="preserve">20     </w:t>
      </w:r>
      <w:r w:rsidR="00DD1AC0" w:rsidRPr="00A45A74">
        <w:rPr>
          <w:rFonts w:ascii="仿宋_GB2312" w:eastAsia="仿宋_GB2312" w:hAnsi="仿宋" w:hint="eastAsia"/>
          <w:sz w:val="32"/>
          <w:szCs w:val="32"/>
        </w:rPr>
        <w:t>年</w:t>
      </w:r>
      <w:r w:rsidRPr="00A45A74">
        <w:rPr>
          <w:rFonts w:ascii="仿宋_GB2312" w:eastAsia="仿宋_GB2312" w:hAnsi="仿宋" w:hint="eastAsia"/>
          <w:sz w:val="32"/>
          <w:szCs w:val="32"/>
        </w:rPr>
        <w:t>化石燃料</w:t>
      </w:r>
      <w:r w:rsidR="001614BA" w:rsidRPr="00A45A74">
        <w:rPr>
          <w:rFonts w:ascii="仿宋_GB2312" w:eastAsia="仿宋_GB2312" w:hAnsi="仿宋" w:hint="eastAsia"/>
          <w:sz w:val="32"/>
          <w:szCs w:val="32"/>
        </w:rPr>
        <w:t>二氧化碳直接排放</w:t>
      </w:r>
      <w:r w:rsidRPr="00A45A74">
        <w:rPr>
          <w:rFonts w:ascii="仿宋_GB2312" w:eastAsia="仿宋_GB2312" w:hAnsi="仿宋" w:hint="eastAsia"/>
          <w:sz w:val="32"/>
          <w:szCs w:val="32"/>
        </w:rPr>
        <w:t>》、</w:t>
      </w:r>
      <w:r w:rsidR="00DD1AC0" w:rsidRPr="00A45A74">
        <w:rPr>
          <w:rFonts w:ascii="仿宋_GB2312" w:eastAsia="仿宋_GB2312" w:hAnsi="仿宋" w:hint="eastAsia"/>
          <w:sz w:val="32"/>
          <w:szCs w:val="32"/>
        </w:rPr>
        <w:t>表</w:t>
      </w:r>
      <w:r w:rsidR="00DD1AC0" w:rsidRPr="00A45A74">
        <w:rPr>
          <w:rFonts w:ascii="仿宋_GB2312" w:eastAsia="仿宋_GB2312" w:hAnsi="仿宋"/>
          <w:sz w:val="32"/>
          <w:szCs w:val="32"/>
        </w:rPr>
        <w:t>ZD-3《重点排放单位20____年化石燃料月消耗量》、</w:t>
      </w:r>
      <w:r w:rsidR="000969F8" w:rsidRPr="00A45A74">
        <w:rPr>
          <w:rFonts w:ascii="仿宋_GB2312" w:eastAsia="仿宋_GB2312" w:hAnsi="仿宋"/>
          <w:sz w:val="32"/>
          <w:szCs w:val="32"/>
        </w:rPr>
        <w:t>BG－2J《报告单位 20__年化石燃料二氧化碳直接排放（移动设施）》、JT-2《尾气净化过程排放量数据表》、</w:t>
      </w:r>
      <w:r w:rsidRPr="00A45A74">
        <w:rPr>
          <w:rFonts w:ascii="仿宋_GB2312" w:eastAsia="仿宋_GB2312" w:hAnsi="仿宋"/>
          <w:sz w:val="32"/>
          <w:szCs w:val="32"/>
        </w:rPr>
        <w:t>BG－3《</w:t>
      </w:r>
      <w:r w:rsidR="00A76C37" w:rsidRPr="00A45A74">
        <w:rPr>
          <w:rFonts w:ascii="仿宋_GB2312" w:eastAsia="仿宋_GB2312" w:hAnsi="仿宋" w:hint="eastAsia"/>
          <w:sz w:val="32"/>
          <w:szCs w:val="32"/>
        </w:rPr>
        <w:t>报告单位电力消耗的二氧化碳间接排</w:t>
      </w:r>
      <w:r w:rsidRPr="00A45A74">
        <w:rPr>
          <w:rFonts w:ascii="仿宋_GB2312" w:eastAsia="仿宋_GB2312" w:hAnsi="仿宋" w:hint="eastAsia"/>
          <w:sz w:val="32"/>
          <w:szCs w:val="32"/>
        </w:rPr>
        <w:t>放》</w:t>
      </w:r>
      <w:r w:rsidR="00477A02">
        <w:rPr>
          <w:rFonts w:ascii="仿宋_GB2312" w:eastAsia="仿宋_GB2312" w:hAnsi="仿宋" w:hint="eastAsia"/>
          <w:sz w:val="32"/>
          <w:szCs w:val="32"/>
        </w:rPr>
        <w:t>、</w:t>
      </w:r>
      <w:r w:rsidR="00477A02" w:rsidRPr="00477A02">
        <w:rPr>
          <w:rFonts w:ascii="仿宋_GB2312" w:eastAsia="仿宋_GB2312" w:hAnsi="仿宋" w:hint="eastAsia"/>
          <w:sz w:val="32"/>
          <w:szCs w:val="32"/>
        </w:rPr>
        <w:t>BG-2《报告单位化石燃料二氧化碳直接排放（固定设施）》、BG-2H《报告单位化石燃料二氧化碳直接排放（移动设施）》和BG-3-Ha《报告单位固定设施电力消耗的二氧化碳间接排放》</w:t>
      </w:r>
      <w:r w:rsidR="00DD1AC0" w:rsidRPr="00D053B9">
        <w:rPr>
          <w:rFonts w:ascii="仿宋_GB2312" w:eastAsia="仿宋_GB2312" w:hAnsi="仿宋" w:hint="eastAsia"/>
          <w:sz w:val="32"/>
          <w:szCs w:val="32"/>
        </w:rPr>
        <w:t>以及各个行业的特定表格</w:t>
      </w:r>
      <w:r w:rsidRPr="00D053B9">
        <w:rPr>
          <w:rFonts w:ascii="仿宋_GB2312" w:eastAsia="仿宋_GB2312" w:hAnsi="仿宋" w:hint="eastAsia"/>
          <w:sz w:val="32"/>
          <w:szCs w:val="32"/>
        </w:rPr>
        <w:t>，应对每一个排放因子进行核查,核查的内容包括:单位、数据来源、监测方法、监测频次、记录频次、数据缺失处理、交差核对内容，核查机构应对上述每一个核算数据的符合性进行报告。如果排放含因子为默认值,可适当删减上述核查内容。报告格式如下：</w:t>
      </w:r>
    </w:p>
    <w:p w:rsidR="00F22AE0" w:rsidRPr="00D053B9" w:rsidRDefault="00F22AE0" w:rsidP="00662FEF">
      <w:pPr>
        <w:spacing w:after="0" w:line="560" w:lineRule="exact"/>
        <w:ind w:firstLineChars="196" w:firstLine="630"/>
        <w:rPr>
          <w:rFonts w:ascii="仿宋_GB2312" w:eastAsia="仿宋_GB2312" w:hAnsi="仿宋"/>
          <w:b/>
          <w:sz w:val="32"/>
          <w:szCs w:val="32"/>
        </w:rPr>
      </w:pPr>
      <w:r w:rsidRPr="00D053B9">
        <w:rPr>
          <w:rFonts w:ascii="仿宋_GB2312" w:eastAsia="仿宋_GB2312" w:hAnsi="仿宋" w:hint="eastAsia"/>
          <w:b/>
          <w:sz w:val="32"/>
          <w:szCs w:val="32"/>
        </w:rPr>
        <w:t>排放因子参数1（直接排放）：</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单位</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数据来源</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监测方法</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监测频次</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记录频次</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数据缺失处理</w:t>
      </w:r>
    </w:p>
    <w:p w:rsidR="00F22AE0" w:rsidRPr="00D053B9" w:rsidRDefault="00F22AE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交叉核对</w:t>
      </w:r>
    </w:p>
    <w:p w:rsidR="00742A90" w:rsidRPr="00D053B9" w:rsidRDefault="00742A90" w:rsidP="00EF1618">
      <w:pPr>
        <w:widowControl w:val="0"/>
        <w:numPr>
          <w:ilvl w:val="0"/>
          <w:numId w:val="34"/>
        </w:numPr>
        <w:spacing w:after="0" w:line="560" w:lineRule="exact"/>
        <w:ind w:hanging="180"/>
        <w:jc w:val="both"/>
        <w:rPr>
          <w:rFonts w:ascii="仿宋_GB2312" w:eastAsia="仿宋_GB2312" w:hAnsi="仿宋"/>
          <w:sz w:val="32"/>
          <w:szCs w:val="32"/>
        </w:rPr>
      </w:pPr>
      <w:r w:rsidRPr="00D053B9">
        <w:rPr>
          <w:rFonts w:ascii="仿宋_GB2312" w:eastAsia="仿宋_GB2312" w:hAnsi="仿宋" w:hint="eastAsia"/>
          <w:sz w:val="32"/>
          <w:szCs w:val="32"/>
        </w:rPr>
        <w:t>确认的数值</w:t>
      </w:r>
    </w:p>
    <w:p w:rsidR="00F22AE0" w:rsidRPr="00D053B9" w:rsidRDefault="00F22AE0" w:rsidP="00EF1618">
      <w:pPr>
        <w:widowControl w:val="0"/>
        <w:numPr>
          <w:ilvl w:val="0"/>
          <w:numId w:val="34"/>
        </w:numPr>
        <w:spacing w:after="0" w:line="560" w:lineRule="exact"/>
        <w:ind w:left="0" w:firstLine="660"/>
        <w:jc w:val="both"/>
        <w:rPr>
          <w:rFonts w:ascii="仿宋_GB2312" w:eastAsia="仿宋_GB2312" w:hAnsi="仿宋"/>
          <w:sz w:val="32"/>
          <w:szCs w:val="32"/>
        </w:rPr>
      </w:pPr>
      <w:r w:rsidRPr="00D053B9">
        <w:rPr>
          <w:rFonts w:ascii="仿宋_GB2312" w:eastAsia="仿宋_GB2312" w:hAnsi="仿宋" w:hint="eastAsia"/>
          <w:sz w:val="32"/>
          <w:szCs w:val="32"/>
        </w:rPr>
        <w:t>核查结论（简要描述不符合，如有。详细描述及纠正措施链接附件1）</w:t>
      </w:r>
    </w:p>
    <w:p w:rsidR="00F22AE0" w:rsidRPr="00D053B9" w:rsidRDefault="00F22AE0" w:rsidP="00EF1618">
      <w:pPr>
        <w:spacing w:after="0" w:line="560" w:lineRule="exact"/>
        <w:ind w:firstLine="660"/>
        <w:rPr>
          <w:rFonts w:ascii="仿宋_GB2312" w:eastAsia="仿宋_GB2312" w:hAnsi="仿宋"/>
          <w:b/>
          <w:sz w:val="32"/>
          <w:szCs w:val="32"/>
        </w:rPr>
      </w:pPr>
      <w:r w:rsidRPr="00D053B9">
        <w:rPr>
          <w:rFonts w:ascii="仿宋_GB2312" w:eastAsia="仿宋_GB2312" w:hAnsi="仿宋" w:hint="eastAsia"/>
          <w:b/>
          <w:sz w:val="32"/>
          <w:szCs w:val="32"/>
        </w:rPr>
        <w:t>排放因子参数2（直接排放）：</w:t>
      </w:r>
    </w:p>
    <w:p w:rsidR="00F22AE0" w:rsidRPr="00D053B9" w:rsidRDefault="00F22AE0" w:rsidP="00BD3D52">
      <w:pPr>
        <w:spacing w:after="0" w:line="560" w:lineRule="exact"/>
        <w:ind w:firstLine="660"/>
        <w:rPr>
          <w:rFonts w:ascii="仿宋_GB2312" w:eastAsia="仿宋_GB2312" w:hAnsi="仿宋"/>
          <w:b/>
          <w:sz w:val="32"/>
          <w:szCs w:val="32"/>
        </w:rPr>
      </w:pPr>
      <w:r w:rsidRPr="00D053B9">
        <w:rPr>
          <w:rFonts w:ascii="仿宋_GB2312" w:eastAsia="仿宋_GB2312" w:hAnsi="仿宋" w:hint="eastAsia"/>
          <w:b/>
          <w:sz w:val="32"/>
          <w:szCs w:val="32"/>
        </w:rPr>
        <w:t>排放因子参数1（间接排放）：</w:t>
      </w:r>
    </w:p>
    <w:p w:rsidR="00F22AE0" w:rsidRDefault="00F22AE0" w:rsidP="00DC7EE9">
      <w:pPr>
        <w:spacing w:after="0" w:line="560" w:lineRule="exact"/>
        <w:ind w:firstLine="660"/>
        <w:outlineLvl w:val="0"/>
        <w:rPr>
          <w:rFonts w:ascii="仿宋_GB2312" w:eastAsia="仿宋_GB2312" w:hAnsi="仿宋"/>
          <w:b/>
          <w:sz w:val="32"/>
          <w:szCs w:val="32"/>
        </w:rPr>
      </w:pPr>
      <w:r w:rsidRPr="00D053B9">
        <w:rPr>
          <w:rFonts w:ascii="仿宋_GB2312" w:eastAsia="仿宋_GB2312" w:hAnsi="仿宋" w:hint="eastAsia"/>
          <w:b/>
          <w:sz w:val="32"/>
          <w:szCs w:val="32"/>
        </w:rPr>
        <w:t>3.3.2.3 其他数据</w:t>
      </w:r>
      <w:r w:rsidR="004A5126">
        <w:rPr>
          <w:rFonts w:ascii="仿宋_GB2312" w:eastAsia="仿宋_GB2312" w:hAnsi="仿宋" w:hint="eastAsia"/>
          <w:b/>
          <w:sz w:val="32"/>
          <w:szCs w:val="32"/>
        </w:rPr>
        <w:t>及补充数据</w:t>
      </w:r>
      <w:r w:rsidRPr="00D053B9">
        <w:rPr>
          <w:rFonts w:ascii="仿宋_GB2312" w:eastAsia="仿宋_GB2312" w:hAnsi="仿宋" w:hint="eastAsia"/>
          <w:b/>
          <w:sz w:val="32"/>
          <w:szCs w:val="32"/>
        </w:rPr>
        <w:t>的符合性</w:t>
      </w:r>
    </w:p>
    <w:p w:rsidR="00184C34" w:rsidRDefault="00A76D14" w:rsidP="00D21D5C">
      <w:pPr>
        <w:spacing w:after="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修订</w:t>
      </w:r>
      <w:r>
        <w:rPr>
          <w:rFonts w:ascii="仿宋_GB2312" w:eastAsia="仿宋_GB2312" w:hAnsi="仿宋"/>
          <w:sz w:val="32"/>
          <w:szCs w:val="32"/>
        </w:rPr>
        <w:t>的核算和报告指南针对</w:t>
      </w:r>
      <w:r w:rsidR="00111C9A">
        <w:rPr>
          <w:rFonts w:ascii="仿宋_GB2312" w:eastAsia="仿宋_GB2312" w:hAnsi="仿宋" w:hint="eastAsia"/>
          <w:sz w:val="32"/>
          <w:szCs w:val="32"/>
        </w:rPr>
        <w:t>石化</w:t>
      </w:r>
      <w:r w:rsidR="00111C9A">
        <w:rPr>
          <w:rFonts w:ascii="仿宋_GB2312" w:eastAsia="仿宋_GB2312" w:hAnsi="仿宋"/>
          <w:sz w:val="32"/>
          <w:szCs w:val="32"/>
        </w:rPr>
        <w:t>、</w:t>
      </w:r>
      <w:r w:rsidRPr="00D053B9">
        <w:rPr>
          <w:rFonts w:ascii="仿宋_GB2312" w:eastAsia="仿宋_GB2312" w:hAnsi="仿宋" w:hint="eastAsia"/>
          <w:sz w:val="32"/>
          <w:szCs w:val="32"/>
        </w:rPr>
        <w:t>热力生产和供应</w:t>
      </w:r>
      <w:r>
        <w:rPr>
          <w:rFonts w:ascii="仿宋_GB2312" w:eastAsia="仿宋_GB2312" w:hAnsi="仿宋" w:hint="eastAsia"/>
          <w:sz w:val="32"/>
          <w:szCs w:val="32"/>
        </w:rPr>
        <w:t>、</w:t>
      </w:r>
      <w:r w:rsidRPr="00D053B9">
        <w:rPr>
          <w:rFonts w:ascii="仿宋_GB2312" w:eastAsia="仿宋_GB2312" w:hAnsi="仿宋" w:hint="eastAsia"/>
          <w:sz w:val="32"/>
          <w:szCs w:val="32"/>
        </w:rPr>
        <w:t>水泥制造</w:t>
      </w:r>
      <w:r w:rsidRPr="00A76D14">
        <w:rPr>
          <w:rFonts w:ascii="仿宋_GB2312" w:eastAsia="仿宋_GB2312" w:hAnsi="仿宋" w:hint="eastAsia"/>
          <w:sz w:val="32"/>
          <w:szCs w:val="32"/>
        </w:rPr>
        <w:t>、</w:t>
      </w:r>
      <w:r>
        <w:rPr>
          <w:rFonts w:ascii="仿宋_GB2312" w:eastAsia="仿宋_GB2312" w:hAnsi="仿宋" w:hint="eastAsia"/>
          <w:sz w:val="32"/>
          <w:szCs w:val="32"/>
        </w:rPr>
        <w:t>其他</w:t>
      </w:r>
      <w:r w:rsidRPr="00A76D14">
        <w:rPr>
          <w:rFonts w:ascii="仿宋_GB2312" w:eastAsia="仿宋_GB2312" w:hAnsi="仿宋" w:hint="eastAsia"/>
          <w:sz w:val="32"/>
          <w:szCs w:val="32"/>
        </w:rPr>
        <w:t>服务业</w:t>
      </w:r>
      <w:r>
        <w:rPr>
          <w:rFonts w:ascii="仿宋_GB2312" w:eastAsia="仿宋_GB2312" w:hAnsi="仿宋" w:hint="eastAsia"/>
          <w:sz w:val="32"/>
          <w:szCs w:val="32"/>
        </w:rPr>
        <w:t>（</w:t>
      </w:r>
      <w:r w:rsidRPr="00A76D14">
        <w:rPr>
          <w:rFonts w:ascii="仿宋_GB2312" w:eastAsia="仿宋_GB2312" w:hAnsi="仿宋" w:hint="eastAsia"/>
          <w:sz w:val="32"/>
          <w:szCs w:val="32"/>
        </w:rPr>
        <w:t>物业、数据中心、通信</w:t>
      </w:r>
      <w:r>
        <w:rPr>
          <w:rFonts w:ascii="仿宋_GB2312" w:eastAsia="仿宋_GB2312" w:hAnsi="仿宋" w:hint="eastAsia"/>
          <w:sz w:val="32"/>
          <w:szCs w:val="32"/>
        </w:rPr>
        <w:t>）</w:t>
      </w:r>
      <w:r w:rsidRPr="00A76D14">
        <w:rPr>
          <w:rFonts w:ascii="仿宋_GB2312" w:eastAsia="仿宋_GB2312" w:hAnsi="仿宋" w:hint="eastAsia"/>
          <w:sz w:val="32"/>
          <w:szCs w:val="32"/>
        </w:rPr>
        <w:t>、其他</w:t>
      </w:r>
      <w:r>
        <w:rPr>
          <w:rFonts w:ascii="仿宋_GB2312" w:eastAsia="仿宋_GB2312" w:hAnsi="仿宋" w:hint="eastAsia"/>
          <w:sz w:val="32"/>
          <w:szCs w:val="32"/>
        </w:rPr>
        <w:t>行业</w:t>
      </w:r>
      <w:r w:rsidRPr="00A76D14">
        <w:rPr>
          <w:rFonts w:ascii="仿宋_GB2312" w:eastAsia="仿宋_GB2312" w:hAnsi="仿宋" w:hint="eastAsia"/>
          <w:sz w:val="32"/>
          <w:szCs w:val="32"/>
        </w:rPr>
        <w:t>（电网、汽车制造、生物药品制品制造、污水处理和再生水供应、自来水供应）</w:t>
      </w:r>
      <w:r w:rsidR="00184C34">
        <w:rPr>
          <w:rFonts w:ascii="仿宋_GB2312" w:eastAsia="仿宋_GB2312" w:hAnsi="仿宋" w:hint="eastAsia"/>
          <w:sz w:val="32"/>
          <w:szCs w:val="32"/>
        </w:rPr>
        <w:t>增加</w:t>
      </w:r>
      <w:r w:rsidR="00184C34">
        <w:rPr>
          <w:rFonts w:ascii="仿宋_GB2312" w:eastAsia="仿宋_GB2312" w:hAnsi="仿宋"/>
          <w:sz w:val="32"/>
          <w:szCs w:val="32"/>
        </w:rPr>
        <w:t>了补充数据表</w:t>
      </w:r>
      <w:r>
        <w:rPr>
          <w:rFonts w:ascii="仿宋_GB2312" w:eastAsia="仿宋_GB2312" w:hAnsi="仿宋" w:hint="eastAsia"/>
          <w:sz w:val="32"/>
          <w:szCs w:val="32"/>
        </w:rPr>
        <w:t>，</w:t>
      </w:r>
      <w:r w:rsidR="004A5126" w:rsidRPr="001A4801">
        <w:rPr>
          <w:rFonts w:ascii="仿宋_GB2312" w:eastAsia="仿宋_GB2312" w:hAnsi="仿宋" w:hint="eastAsia"/>
          <w:sz w:val="32"/>
          <w:szCs w:val="32"/>
        </w:rPr>
        <w:t>核查机构应对其它数据及补充数据进行核查。对涉及到的其它数据和补充数据的核查内容包括：数据的单位、数据来源、监测方法、监测频次、记录频次、参数交叉核对、数据缺失的处理方式等内容，核查机构应对其它数据和补充数据的每一个数据的符合性进行报告。</w:t>
      </w:r>
    </w:p>
    <w:p w:rsidR="004A5126" w:rsidRDefault="004A5126" w:rsidP="00D21D5C">
      <w:pPr>
        <w:spacing w:after="0" w:line="560" w:lineRule="exact"/>
        <w:ind w:firstLineChars="200" w:firstLine="640"/>
        <w:rPr>
          <w:rFonts w:ascii="仿宋_GB2312" w:eastAsia="仿宋_GB2312" w:hAnsi="仿宋"/>
          <w:sz w:val="32"/>
          <w:szCs w:val="32"/>
        </w:rPr>
      </w:pPr>
      <w:r w:rsidRPr="001A4801">
        <w:rPr>
          <w:rFonts w:ascii="仿宋_GB2312" w:eastAsia="仿宋_GB2312" w:hAnsi="仿宋" w:hint="eastAsia"/>
          <w:sz w:val="32"/>
          <w:szCs w:val="32"/>
        </w:rPr>
        <w:t>其它数据和补充数据的符合性报告格式参考</w:t>
      </w:r>
      <w:r w:rsidRPr="001A4801">
        <w:rPr>
          <w:rFonts w:ascii="仿宋_GB2312" w:eastAsia="仿宋_GB2312" w:hAnsi="仿宋"/>
          <w:sz w:val="32"/>
          <w:szCs w:val="32"/>
        </w:rPr>
        <w:t>3.3.2.1</w:t>
      </w:r>
      <w:r w:rsidRPr="001A4801">
        <w:rPr>
          <w:rFonts w:ascii="仿宋_GB2312" w:eastAsia="仿宋_GB2312" w:hAnsi="仿宋" w:hint="eastAsia"/>
          <w:sz w:val="32"/>
          <w:szCs w:val="32"/>
        </w:rPr>
        <w:t>。</w:t>
      </w:r>
    </w:p>
    <w:p w:rsidR="00184C34" w:rsidRDefault="00184C34" w:rsidP="00D21D5C">
      <w:pPr>
        <w:spacing w:after="0" w:line="560" w:lineRule="exact"/>
        <w:ind w:firstLineChars="200" w:firstLine="640"/>
        <w:rPr>
          <w:rFonts w:ascii="仿宋_GB2312" w:eastAsia="仿宋_GB2312" w:hAnsi="仿宋"/>
          <w:sz w:val="32"/>
          <w:szCs w:val="32"/>
        </w:rPr>
      </w:pPr>
      <w:r w:rsidRPr="00D21D5C">
        <w:rPr>
          <w:rFonts w:ascii="仿宋_GB2312" w:eastAsia="仿宋_GB2312" w:hAnsi="仿宋" w:hint="eastAsia"/>
          <w:sz w:val="32"/>
          <w:szCs w:val="32"/>
        </w:rPr>
        <w:t>补充</w:t>
      </w:r>
      <w:r w:rsidRPr="00D21D5C">
        <w:rPr>
          <w:rFonts w:ascii="仿宋_GB2312" w:eastAsia="仿宋_GB2312" w:hAnsi="仿宋"/>
          <w:sz w:val="32"/>
          <w:szCs w:val="32"/>
        </w:rPr>
        <w:t>数据表核查重点如下：</w:t>
      </w:r>
    </w:p>
    <w:p w:rsidR="00184C34" w:rsidRPr="00D21D5C" w:rsidRDefault="00184C34" w:rsidP="00D21D5C">
      <w:pPr>
        <w:spacing w:after="0" w:line="560" w:lineRule="exact"/>
        <w:ind w:firstLine="643"/>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热力生产和供应</w:t>
      </w:r>
      <w:r w:rsidR="00DC7EE9" w:rsidRPr="00D21D5C">
        <w:rPr>
          <w:rFonts w:ascii="仿宋_GB2312" w:eastAsia="仿宋_GB2312" w:hAnsi="仿宋" w:hint="eastAsia"/>
          <w:b/>
          <w:sz w:val="32"/>
          <w:szCs w:val="32"/>
          <w:lang w:val="en-US"/>
        </w:rPr>
        <w:t>企业补充</w:t>
      </w:r>
      <w:r w:rsidR="00DC7EE9" w:rsidRPr="00D21D5C">
        <w:rPr>
          <w:rFonts w:ascii="仿宋_GB2312" w:eastAsia="仿宋_GB2312" w:hAnsi="仿宋"/>
          <w:b/>
          <w:sz w:val="32"/>
          <w:szCs w:val="32"/>
          <w:lang w:val="en-US"/>
        </w:rPr>
        <w:t>数据表</w:t>
      </w:r>
    </w:p>
    <w:tbl>
      <w:tblPr>
        <w:tblStyle w:val="a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9"/>
        <w:gridCol w:w="5607"/>
      </w:tblGrid>
      <w:tr w:rsidR="00184C34" w:rsidRPr="00112605" w:rsidTr="00D21D5C">
        <w:trPr>
          <w:trHeight w:val="403"/>
          <w:jc w:val="center"/>
        </w:trPr>
        <w:tc>
          <w:tcPr>
            <w:tcW w:w="2689" w:type="dxa"/>
            <w:vAlign w:val="center"/>
          </w:tcPr>
          <w:p w:rsidR="00184C34" w:rsidRPr="00D21D5C" w:rsidRDefault="00184C34" w:rsidP="00D21D5C">
            <w:pPr>
              <w:jc w:val="center"/>
              <w:rPr>
                <w:rFonts w:ascii="仿宋_GB2312" w:eastAsia="仿宋_GB2312" w:hAnsi="仿宋"/>
                <w:b/>
                <w:bCs/>
                <w:sz w:val="24"/>
                <w:szCs w:val="24"/>
                <w:lang w:val="en-US"/>
              </w:rPr>
            </w:pPr>
            <w:r w:rsidRPr="00112605">
              <w:rPr>
                <w:rFonts w:ascii="仿宋_GB2312" w:eastAsia="仿宋_GB2312" w:hAnsi="仿宋" w:hint="eastAsia"/>
                <w:b/>
                <w:bCs/>
                <w:sz w:val="24"/>
                <w:szCs w:val="24"/>
                <w:lang w:val="en-US"/>
              </w:rPr>
              <w:t>报告</w:t>
            </w:r>
            <w:r w:rsidRPr="00112605">
              <w:rPr>
                <w:rFonts w:ascii="仿宋_GB2312" w:eastAsia="仿宋_GB2312" w:hAnsi="仿宋"/>
                <w:b/>
                <w:bCs/>
                <w:sz w:val="24"/>
                <w:szCs w:val="24"/>
                <w:lang w:val="en-US"/>
              </w:rPr>
              <w:t>参数</w:t>
            </w:r>
          </w:p>
        </w:tc>
        <w:tc>
          <w:tcPr>
            <w:tcW w:w="5607" w:type="dxa"/>
            <w:vAlign w:val="center"/>
          </w:tcPr>
          <w:p w:rsidR="00184C34" w:rsidRPr="00D21D5C" w:rsidRDefault="00184C34" w:rsidP="00D21D5C">
            <w:pPr>
              <w:ind w:firstLine="482"/>
              <w:jc w:val="center"/>
              <w:rPr>
                <w:rFonts w:ascii="仿宋_GB2312" w:eastAsia="仿宋_GB2312" w:hAnsi="仿宋"/>
                <w:b/>
                <w:bCs/>
                <w:sz w:val="24"/>
                <w:szCs w:val="24"/>
                <w:lang w:val="en-US"/>
              </w:rPr>
            </w:pPr>
            <w:r w:rsidRPr="00D21D5C">
              <w:rPr>
                <w:rFonts w:ascii="仿宋_GB2312" w:eastAsia="仿宋_GB2312" w:hAnsi="仿宋" w:hint="eastAsia"/>
                <w:b/>
                <w:bCs/>
                <w:sz w:val="24"/>
                <w:szCs w:val="24"/>
                <w:lang w:val="en-US"/>
              </w:rPr>
              <w:t>核查要求</w:t>
            </w:r>
          </w:p>
        </w:tc>
      </w:tr>
      <w:tr w:rsidR="00184C34" w:rsidRPr="00112605" w:rsidTr="00D21D5C">
        <w:trPr>
          <w:jc w:val="center"/>
        </w:trPr>
        <w:tc>
          <w:tcPr>
            <w:tcW w:w="2689" w:type="dxa"/>
            <w:vAlign w:val="center"/>
          </w:tcPr>
          <w:p w:rsidR="00184C34" w:rsidRPr="00D21D5C" w:rsidRDefault="00184C34" w:rsidP="00D21D5C">
            <w:pPr>
              <w:ind w:firstLine="480"/>
              <w:jc w:val="center"/>
              <w:rPr>
                <w:rFonts w:ascii="仿宋_GB2312" w:eastAsia="仿宋_GB2312" w:hAnsi="仿宋"/>
                <w:sz w:val="24"/>
                <w:szCs w:val="24"/>
                <w:lang w:val="en-US"/>
              </w:rPr>
            </w:pPr>
            <w:r w:rsidRPr="00D21D5C">
              <w:rPr>
                <w:rFonts w:ascii="仿宋_GB2312" w:eastAsia="仿宋_GB2312" w:hAnsi="仿宋" w:hint="eastAsia"/>
                <w:sz w:val="24"/>
                <w:szCs w:val="24"/>
                <w:lang w:val="en-US"/>
              </w:rPr>
              <w:t>各热量数据</w:t>
            </w:r>
          </w:p>
        </w:tc>
        <w:tc>
          <w:tcPr>
            <w:tcW w:w="5607" w:type="dxa"/>
          </w:tcPr>
          <w:p w:rsidR="00184C34" w:rsidRPr="00D21D5C" w:rsidRDefault="00184C34" w:rsidP="00D21D5C">
            <w:pPr>
              <w:ind w:firstLineChars="200" w:firstLine="480"/>
              <w:rPr>
                <w:rFonts w:ascii="仿宋_GB2312" w:eastAsia="仿宋_GB2312" w:hAnsi="仿宋"/>
                <w:sz w:val="24"/>
                <w:szCs w:val="24"/>
                <w:lang w:val="en-US"/>
              </w:rPr>
            </w:pPr>
            <w:r w:rsidRPr="00D21D5C">
              <w:rPr>
                <w:rFonts w:ascii="仿宋_GB2312" w:eastAsia="仿宋_GB2312" w:hAnsi="仿宋" w:hint="eastAsia"/>
                <w:sz w:val="24"/>
                <w:szCs w:val="24"/>
                <w:lang w:val="en-US"/>
              </w:rPr>
              <w:t>核查组首先应确定受核查方的供热类型（包括热源及热网类型，热源：燃气锅炉</w:t>
            </w:r>
            <w:r w:rsidRPr="00D21D5C">
              <w:rPr>
                <w:rFonts w:ascii="仿宋_GB2312" w:eastAsia="仿宋_GB2312" w:hAnsi="仿宋"/>
                <w:sz w:val="24"/>
                <w:szCs w:val="24"/>
                <w:lang w:val="en-US"/>
              </w:rPr>
              <w:t>/燃煤锅炉/电锅炉/燃油锅炉/地源热泵/其他，热网：直供/间供），热量的数据来源是否与监测计划一致。如为计量数据，还应将报告的数据</w:t>
            </w:r>
            <w:proofErr w:type="gramStart"/>
            <w:r w:rsidRPr="00D21D5C">
              <w:rPr>
                <w:rFonts w:ascii="仿宋_GB2312" w:eastAsia="仿宋_GB2312" w:hAnsi="仿宋"/>
                <w:sz w:val="24"/>
                <w:szCs w:val="24"/>
                <w:lang w:val="en-US"/>
              </w:rPr>
              <w:t>与热表抄表</w:t>
            </w:r>
            <w:proofErr w:type="gramEnd"/>
            <w:r w:rsidRPr="00D21D5C">
              <w:rPr>
                <w:rFonts w:ascii="仿宋_GB2312" w:eastAsia="仿宋_GB2312" w:hAnsi="仿宋"/>
                <w:sz w:val="24"/>
                <w:szCs w:val="24"/>
                <w:lang w:val="en-US"/>
              </w:rPr>
              <w:t>记录等数据交叉核对；如为计算数据，应确认计算方法的合理性，并保持各年度数据的可比性，计算用到的各</w:t>
            </w:r>
            <w:r w:rsidRPr="00D21D5C">
              <w:rPr>
                <w:rFonts w:ascii="仿宋_GB2312" w:eastAsia="仿宋_GB2312" w:hAnsi="仿宋" w:hint="eastAsia"/>
                <w:sz w:val="24"/>
                <w:szCs w:val="24"/>
                <w:lang w:val="en-US"/>
              </w:rPr>
              <w:t>参数，均应确保其来源可信，如有测试报告，应附在核查报告中。</w:t>
            </w:r>
          </w:p>
        </w:tc>
      </w:tr>
      <w:tr w:rsidR="00184C34" w:rsidRPr="00112605" w:rsidTr="00D21D5C">
        <w:trPr>
          <w:jc w:val="center"/>
        </w:trPr>
        <w:tc>
          <w:tcPr>
            <w:tcW w:w="2689" w:type="dxa"/>
            <w:vAlign w:val="center"/>
          </w:tcPr>
          <w:p w:rsidR="00184C34" w:rsidRPr="00D21D5C" w:rsidRDefault="00184C34" w:rsidP="00D21D5C">
            <w:pPr>
              <w:ind w:firstLineChars="200" w:firstLine="480"/>
              <w:jc w:val="center"/>
              <w:rPr>
                <w:rFonts w:ascii="仿宋_GB2312" w:eastAsia="仿宋_GB2312" w:hAnsi="仿宋"/>
                <w:sz w:val="24"/>
                <w:szCs w:val="24"/>
                <w:lang w:val="en-US"/>
              </w:rPr>
            </w:pPr>
            <w:proofErr w:type="gramStart"/>
            <w:r w:rsidRPr="00D21D5C">
              <w:rPr>
                <w:rFonts w:ascii="仿宋_GB2312" w:eastAsia="仿宋_GB2312" w:hAnsi="仿宋" w:hint="eastAsia"/>
                <w:sz w:val="24"/>
                <w:szCs w:val="24"/>
                <w:lang w:val="en-US"/>
              </w:rPr>
              <w:t>不同用</w:t>
            </w:r>
            <w:proofErr w:type="gramEnd"/>
            <w:r w:rsidRPr="00D21D5C">
              <w:rPr>
                <w:rFonts w:ascii="仿宋_GB2312" w:eastAsia="仿宋_GB2312" w:hAnsi="仿宋" w:hint="eastAsia"/>
                <w:sz w:val="24"/>
                <w:szCs w:val="24"/>
                <w:lang w:val="en-US"/>
              </w:rPr>
              <w:t>能单元（热源锅炉房、办公生活及其他）的直接排放量</w:t>
            </w:r>
          </w:p>
        </w:tc>
        <w:tc>
          <w:tcPr>
            <w:tcW w:w="5607" w:type="dxa"/>
          </w:tcPr>
          <w:p w:rsidR="00184C34" w:rsidRPr="00D21D5C" w:rsidRDefault="00184C34" w:rsidP="00D21D5C">
            <w:pPr>
              <w:ind w:firstLineChars="200" w:firstLine="480"/>
              <w:rPr>
                <w:rFonts w:ascii="仿宋_GB2312" w:eastAsia="仿宋_GB2312" w:hAnsi="仿宋"/>
                <w:sz w:val="24"/>
                <w:szCs w:val="24"/>
                <w:lang w:val="en-US"/>
              </w:rPr>
            </w:pPr>
            <w:r w:rsidRPr="00D21D5C">
              <w:rPr>
                <w:rFonts w:ascii="仿宋_GB2312" w:eastAsia="仿宋_GB2312" w:hAnsi="仿宋" w:hint="eastAsia"/>
                <w:sz w:val="24"/>
                <w:szCs w:val="24"/>
                <w:lang w:val="en-US"/>
              </w:rPr>
              <w:t>核查组应确认受核查方化石燃料消耗量的数据来源是否与监测计划一致，并通过能源平衡表、生产月报表等相关记录交叉核对。</w:t>
            </w:r>
          </w:p>
          <w:p w:rsidR="00184C34" w:rsidRPr="00D21D5C" w:rsidRDefault="00184C34" w:rsidP="00D21D5C">
            <w:pPr>
              <w:ind w:firstLineChars="200" w:firstLine="480"/>
              <w:rPr>
                <w:rFonts w:ascii="仿宋_GB2312" w:eastAsia="仿宋_GB2312" w:hAnsi="仿宋"/>
                <w:sz w:val="24"/>
                <w:szCs w:val="24"/>
                <w:lang w:val="en-US"/>
              </w:rPr>
            </w:pPr>
            <w:r w:rsidRPr="00D21D5C">
              <w:rPr>
                <w:rFonts w:ascii="仿宋_GB2312" w:eastAsia="仿宋_GB2312" w:hAnsi="仿宋" w:hint="eastAsia"/>
                <w:sz w:val="24"/>
                <w:szCs w:val="24"/>
                <w:lang w:val="en-US"/>
              </w:rPr>
              <w:t>对于天然气等可单独计量的能源，还应将报告的数据与天然气抄表记录、财务数据等数据交叉核对。</w:t>
            </w:r>
          </w:p>
          <w:p w:rsidR="00184C34" w:rsidRPr="00D21D5C" w:rsidRDefault="00184C34" w:rsidP="00D21D5C">
            <w:pPr>
              <w:ind w:firstLineChars="200" w:firstLine="480"/>
              <w:rPr>
                <w:rFonts w:ascii="仿宋_GB2312" w:eastAsia="仿宋_GB2312" w:hAnsi="仿宋"/>
                <w:sz w:val="24"/>
                <w:szCs w:val="24"/>
                <w:lang w:val="en-US"/>
              </w:rPr>
            </w:pPr>
            <w:r w:rsidRPr="00D21D5C">
              <w:rPr>
                <w:rFonts w:ascii="仿宋_GB2312" w:eastAsia="仿宋_GB2312" w:hAnsi="仿宋" w:hint="eastAsia"/>
                <w:sz w:val="24"/>
                <w:szCs w:val="24"/>
                <w:lang w:val="en-US"/>
              </w:rPr>
              <w:t>如重点排放单位使用化石燃料排放因子的缺省值，核查组应确认缺省值的数据、单位正确，如使用实测值，排放因子的核查应参考核查报告编写指南第</w:t>
            </w:r>
            <w:r w:rsidRPr="00D21D5C">
              <w:rPr>
                <w:rFonts w:ascii="仿宋_GB2312" w:eastAsia="仿宋_GB2312" w:hAnsi="仿宋"/>
                <w:sz w:val="24"/>
                <w:szCs w:val="24"/>
                <w:lang w:val="en-US"/>
              </w:rPr>
              <w:t>3.3.2.2部分的要求。</w:t>
            </w:r>
          </w:p>
        </w:tc>
      </w:tr>
      <w:tr w:rsidR="00184C34" w:rsidRPr="00112605" w:rsidTr="00D21D5C">
        <w:trPr>
          <w:jc w:val="center"/>
        </w:trPr>
        <w:tc>
          <w:tcPr>
            <w:tcW w:w="2689" w:type="dxa"/>
            <w:vAlign w:val="center"/>
          </w:tcPr>
          <w:p w:rsidR="00184C34" w:rsidRPr="00D21D5C" w:rsidRDefault="00184C34" w:rsidP="00D21D5C">
            <w:pPr>
              <w:ind w:firstLineChars="200" w:firstLine="480"/>
              <w:jc w:val="center"/>
              <w:rPr>
                <w:rFonts w:ascii="仿宋_GB2312" w:eastAsia="仿宋_GB2312" w:hAnsi="仿宋"/>
                <w:sz w:val="24"/>
                <w:szCs w:val="24"/>
                <w:lang w:val="en-US"/>
              </w:rPr>
            </w:pPr>
            <w:proofErr w:type="gramStart"/>
            <w:r w:rsidRPr="00D21D5C">
              <w:rPr>
                <w:rFonts w:ascii="仿宋_GB2312" w:eastAsia="仿宋_GB2312" w:hAnsi="仿宋" w:hint="eastAsia"/>
                <w:sz w:val="24"/>
                <w:szCs w:val="24"/>
                <w:lang w:val="en-US"/>
              </w:rPr>
              <w:t>不同用</w:t>
            </w:r>
            <w:proofErr w:type="gramEnd"/>
            <w:r w:rsidRPr="00D21D5C">
              <w:rPr>
                <w:rFonts w:ascii="仿宋_GB2312" w:eastAsia="仿宋_GB2312" w:hAnsi="仿宋" w:hint="eastAsia"/>
                <w:sz w:val="24"/>
                <w:szCs w:val="24"/>
                <w:lang w:val="en-US"/>
              </w:rPr>
              <w:t>能单元（热源锅炉房、热力站、中继泵站、办公生活及其他）的间接排放量</w:t>
            </w:r>
          </w:p>
        </w:tc>
        <w:tc>
          <w:tcPr>
            <w:tcW w:w="5607" w:type="dxa"/>
          </w:tcPr>
          <w:p w:rsidR="00184C34" w:rsidRPr="00D21D5C" w:rsidRDefault="00184C34" w:rsidP="00D21D5C">
            <w:pPr>
              <w:ind w:firstLineChars="200" w:firstLine="480"/>
              <w:rPr>
                <w:rFonts w:ascii="仿宋_GB2312" w:eastAsia="仿宋_GB2312" w:hAnsi="仿宋"/>
                <w:sz w:val="24"/>
                <w:szCs w:val="24"/>
                <w:lang w:val="en-US"/>
              </w:rPr>
            </w:pPr>
            <w:r w:rsidRPr="00D21D5C">
              <w:rPr>
                <w:rFonts w:ascii="仿宋_GB2312" w:eastAsia="仿宋_GB2312" w:hAnsi="仿宋" w:hint="eastAsia"/>
                <w:sz w:val="24"/>
                <w:szCs w:val="24"/>
                <w:lang w:val="en-US"/>
              </w:rPr>
              <w:t>对于各用电单元单独计量的电量，应确认监测设备的校准、数据记录等活动是否符合监测计划的要求，并核对抄表记录、各车间能源消耗台账。</w:t>
            </w:r>
          </w:p>
          <w:p w:rsidR="00184C34" w:rsidRPr="00D21D5C" w:rsidRDefault="00184C34" w:rsidP="00D21D5C">
            <w:pPr>
              <w:ind w:firstLineChars="200" w:firstLine="480"/>
              <w:rPr>
                <w:rFonts w:ascii="仿宋_GB2312" w:eastAsia="仿宋_GB2312" w:hAnsi="仿宋"/>
                <w:sz w:val="24"/>
                <w:szCs w:val="24"/>
                <w:lang w:val="en-US"/>
              </w:rPr>
            </w:pPr>
            <w:r w:rsidRPr="00D21D5C">
              <w:rPr>
                <w:rFonts w:ascii="仿宋_GB2312" w:eastAsia="仿宋_GB2312" w:hAnsi="仿宋" w:hint="eastAsia"/>
                <w:sz w:val="24"/>
                <w:szCs w:val="24"/>
                <w:lang w:val="en-US"/>
              </w:rPr>
              <w:t>如各用电单元对应的外购电力数据是通过拆分总外购电量计算得出，核查组应确认拆分的方式是否合理，并保持各年度数据的可比性。</w:t>
            </w:r>
          </w:p>
        </w:tc>
      </w:tr>
    </w:tbl>
    <w:p w:rsidR="00184C34" w:rsidRDefault="00184C34" w:rsidP="00D21D5C">
      <w:pPr>
        <w:ind w:firstLineChars="200" w:firstLine="640"/>
        <w:rPr>
          <w:rFonts w:ascii="仿宋_GB2312" w:eastAsia="仿宋_GB2312" w:hAnsi="仿宋"/>
          <w:sz w:val="32"/>
          <w:szCs w:val="32"/>
          <w:lang w:val="en-US"/>
        </w:rPr>
      </w:pPr>
    </w:p>
    <w:p w:rsidR="00DC7EE9" w:rsidRPr="00D21D5C" w:rsidRDefault="00DC7EE9"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水泥</w:t>
      </w:r>
      <w:r w:rsidR="00C224BB" w:rsidRPr="00D21D5C">
        <w:rPr>
          <w:rFonts w:ascii="仿宋_GB2312" w:eastAsia="仿宋_GB2312" w:hAnsi="仿宋" w:hint="eastAsia"/>
          <w:b/>
          <w:sz w:val="32"/>
          <w:szCs w:val="32"/>
          <w:lang w:val="en-US"/>
        </w:rPr>
        <w:t>企业</w:t>
      </w:r>
      <w:r w:rsidRPr="00D21D5C">
        <w:rPr>
          <w:rFonts w:ascii="仿宋_GB2312" w:eastAsia="仿宋_GB2312" w:hAnsi="仿宋" w:hint="eastAsia"/>
          <w:b/>
          <w:sz w:val="32"/>
          <w:szCs w:val="32"/>
          <w:lang w:val="en-US"/>
        </w:rPr>
        <w:t>协同处置废弃物补充数据</w:t>
      </w:r>
    </w:p>
    <w:tbl>
      <w:tblPr>
        <w:tblStyle w:val="a9"/>
        <w:tblW w:w="0" w:type="auto"/>
        <w:tblLook w:val="04A0"/>
      </w:tblPr>
      <w:tblGrid>
        <w:gridCol w:w="2689"/>
        <w:gridCol w:w="5607"/>
      </w:tblGrid>
      <w:tr w:rsidR="00414FBA" w:rsidRPr="00112605" w:rsidTr="003850A8">
        <w:tc>
          <w:tcPr>
            <w:tcW w:w="2689" w:type="dxa"/>
          </w:tcPr>
          <w:p w:rsidR="00414FBA" w:rsidRPr="00D21D5C" w:rsidRDefault="00414FBA" w:rsidP="003850A8">
            <w:pPr>
              <w:jc w:val="center"/>
              <w:rPr>
                <w:rFonts w:ascii="仿宋_GB2312" w:eastAsia="仿宋_GB2312" w:hAnsi="楷体"/>
                <w:b/>
                <w:bCs/>
                <w:sz w:val="24"/>
                <w:szCs w:val="24"/>
              </w:rPr>
            </w:pPr>
            <w:r w:rsidRPr="00D21D5C">
              <w:rPr>
                <w:rFonts w:ascii="仿宋_GB2312" w:eastAsia="仿宋_GB2312" w:hAnsi="楷体" w:hint="eastAsia"/>
                <w:b/>
                <w:bCs/>
                <w:sz w:val="24"/>
                <w:szCs w:val="24"/>
              </w:rPr>
              <w:t>报告参数</w:t>
            </w:r>
          </w:p>
        </w:tc>
        <w:tc>
          <w:tcPr>
            <w:tcW w:w="5607" w:type="dxa"/>
          </w:tcPr>
          <w:p w:rsidR="00414FBA" w:rsidRPr="00D21D5C" w:rsidRDefault="00414FBA" w:rsidP="003850A8">
            <w:pPr>
              <w:jc w:val="center"/>
              <w:rPr>
                <w:rFonts w:ascii="仿宋_GB2312" w:eastAsia="仿宋_GB2312" w:hAnsi="楷体"/>
                <w:b/>
                <w:bCs/>
                <w:sz w:val="24"/>
                <w:szCs w:val="24"/>
              </w:rPr>
            </w:pPr>
            <w:r w:rsidRPr="00D21D5C">
              <w:rPr>
                <w:rFonts w:ascii="仿宋_GB2312" w:eastAsia="仿宋_GB2312" w:hAnsi="楷体" w:hint="eastAsia"/>
                <w:b/>
                <w:bCs/>
                <w:sz w:val="24"/>
                <w:szCs w:val="24"/>
              </w:rPr>
              <w:t>核查要求</w:t>
            </w:r>
          </w:p>
        </w:tc>
      </w:tr>
      <w:tr w:rsidR="00414FBA" w:rsidRPr="00112605" w:rsidTr="003850A8">
        <w:tc>
          <w:tcPr>
            <w:tcW w:w="2689" w:type="dxa"/>
            <w:vAlign w:val="center"/>
          </w:tcPr>
          <w:p w:rsidR="00414FBA" w:rsidRPr="00D21D5C" w:rsidRDefault="00414FBA" w:rsidP="003850A8">
            <w:pPr>
              <w:rPr>
                <w:rFonts w:ascii="仿宋_GB2312" w:eastAsia="仿宋_GB2312" w:hAnsi="楷体"/>
                <w:sz w:val="24"/>
                <w:szCs w:val="24"/>
              </w:rPr>
            </w:pPr>
            <w:r w:rsidRPr="00D21D5C">
              <w:rPr>
                <w:rFonts w:ascii="仿宋_GB2312" w:eastAsia="仿宋_GB2312" w:hAnsi="楷体" w:hint="eastAsia"/>
                <w:sz w:val="24"/>
                <w:szCs w:val="24"/>
              </w:rPr>
              <w:t>协同处置废弃物的种类</w:t>
            </w:r>
          </w:p>
        </w:tc>
        <w:tc>
          <w:tcPr>
            <w:tcW w:w="5607" w:type="dxa"/>
          </w:tcPr>
          <w:p w:rsidR="00414FBA" w:rsidRPr="00D21D5C" w:rsidRDefault="00414FBA"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定受核查方协同处置废弃物的种类和数量。废弃物的种类和数量的数据除来自企业生产月报表外，可通过废弃物进厂数据记录、电表数据记录、不同部分的耗电量记录、能源消耗台账等相关记录交叉核对。</w:t>
            </w:r>
          </w:p>
        </w:tc>
      </w:tr>
      <w:tr w:rsidR="00414FBA" w:rsidRPr="00112605" w:rsidTr="003850A8">
        <w:tc>
          <w:tcPr>
            <w:tcW w:w="2689" w:type="dxa"/>
            <w:vAlign w:val="center"/>
          </w:tcPr>
          <w:p w:rsidR="00414FBA" w:rsidRPr="00D21D5C" w:rsidRDefault="00414FBA" w:rsidP="003850A8">
            <w:pPr>
              <w:rPr>
                <w:rFonts w:ascii="仿宋_GB2312" w:eastAsia="仿宋_GB2312" w:hAnsi="楷体"/>
                <w:sz w:val="24"/>
                <w:szCs w:val="24"/>
              </w:rPr>
            </w:pPr>
            <w:r w:rsidRPr="00D21D5C">
              <w:rPr>
                <w:rFonts w:ascii="仿宋_GB2312" w:eastAsia="仿宋_GB2312" w:hAnsi="楷体" w:hint="eastAsia"/>
                <w:sz w:val="24"/>
                <w:szCs w:val="24"/>
              </w:rPr>
              <w:t>协同处置废弃物的数量</w:t>
            </w:r>
          </w:p>
        </w:tc>
        <w:tc>
          <w:tcPr>
            <w:tcW w:w="5607" w:type="dxa"/>
          </w:tcPr>
          <w:p w:rsidR="00414FBA" w:rsidRPr="00D21D5C" w:rsidRDefault="00414FBA"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定受核查方协同处置废弃物的种类和数量。废弃物的种类和数量的数据除来自企业生产月报表外，可通过废弃物进厂数据记录、电表数据记录、不同部分的耗电量记录、能源消耗台账等相关记录交叉核对。</w:t>
            </w:r>
          </w:p>
        </w:tc>
      </w:tr>
      <w:tr w:rsidR="00414FBA" w:rsidRPr="00112605" w:rsidTr="003850A8">
        <w:tc>
          <w:tcPr>
            <w:tcW w:w="2689" w:type="dxa"/>
            <w:vAlign w:val="center"/>
          </w:tcPr>
          <w:p w:rsidR="00414FBA" w:rsidRPr="00D21D5C" w:rsidRDefault="00414FBA" w:rsidP="003850A8">
            <w:pPr>
              <w:rPr>
                <w:rFonts w:ascii="仿宋_GB2312" w:eastAsia="仿宋_GB2312" w:hAnsi="楷体"/>
                <w:sz w:val="24"/>
                <w:szCs w:val="24"/>
              </w:rPr>
            </w:pPr>
            <w:r w:rsidRPr="00D21D5C">
              <w:rPr>
                <w:rFonts w:ascii="仿宋_GB2312" w:eastAsia="仿宋_GB2312" w:hAnsi="楷体" w:hint="eastAsia"/>
                <w:sz w:val="24"/>
                <w:szCs w:val="24"/>
              </w:rPr>
              <w:t>废弃物预处理部分的耗电量</w:t>
            </w:r>
          </w:p>
        </w:tc>
        <w:tc>
          <w:tcPr>
            <w:tcW w:w="5607" w:type="dxa"/>
          </w:tcPr>
          <w:p w:rsidR="00414FBA" w:rsidRPr="00D21D5C" w:rsidRDefault="00414FBA"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核查组应确认受核查方废弃物预处理部分的耗电量的数据来源是否与监测计划一致，并通过生产月报表、电表数据记录、不同部分的耗电量记录、能源消耗台账等相关记录交叉核对。</w:t>
            </w:r>
          </w:p>
        </w:tc>
      </w:tr>
    </w:tbl>
    <w:p w:rsidR="00B33AA6" w:rsidRDefault="00B33AA6" w:rsidP="00B33AA6">
      <w:pPr>
        <w:spacing w:after="0" w:line="560" w:lineRule="exact"/>
        <w:jc w:val="center"/>
        <w:rPr>
          <w:rFonts w:ascii="仿宋_GB2312" w:eastAsia="仿宋_GB2312" w:hAnsi="仿宋"/>
          <w:b/>
          <w:sz w:val="32"/>
          <w:szCs w:val="32"/>
          <w:lang w:val="en-US"/>
        </w:rPr>
      </w:pPr>
    </w:p>
    <w:p w:rsidR="00B33AA6" w:rsidRDefault="00B33AA6" w:rsidP="00B33AA6">
      <w:pPr>
        <w:spacing w:after="0" w:line="560" w:lineRule="exact"/>
        <w:jc w:val="center"/>
        <w:rPr>
          <w:rFonts w:ascii="仿宋_GB2312" w:eastAsia="仿宋_GB2312" w:hAnsi="仿宋"/>
          <w:b/>
          <w:sz w:val="32"/>
          <w:szCs w:val="32"/>
          <w:lang w:val="en-US"/>
        </w:rPr>
      </w:pPr>
      <w:r>
        <w:rPr>
          <w:rFonts w:ascii="仿宋_GB2312" w:eastAsia="仿宋_GB2312" w:hAnsi="仿宋" w:hint="eastAsia"/>
          <w:b/>
          <w:sz w:val="32"/>
          <w:szCs w:val="32"/>
          <w:lang w:val="en-US"/>
        </w:rPr>
        <w:t>石化</w:t>
      </w:r>
      <w:r w:rsidRPr="00443ABA">
        <w:rPr>
          <w:rFonts w:ascii="仿宋_GB2312" w:eastAsia="仿宋_GB2312" w:hAnsi="仿宋" w:hint="eastAsia"/>
          <w:b/>
          <w:sz w:val="32"/>
          <w:szCs w:val="32"/>
          <w:lang w:val="en-US"/>
        </w:rPr>
        <w:t>企业补充</w:t>
      </w:r>
      <w:r w:rsidRPr="00443ABA">
        <w:rPr>
          <w:rFonts w:ascii="仿宋_GB2312" w:eastAsia="仿宋_GB2312" w:hAnsi="仿宋"/>
          <w:b/>
          <w:sz w:val="32"/>
          <w:szCs w:val="32"/>
          <w:lang w:val="en-US"/>
        </w:rPr>
        <w:t>数据表</w:t>
      </w:r>
    </w:p>
    <w:tbl>
      <w:tblPr>
        <w:tblStyle w:val="a9"/>
        <w:tblW w:w="0" w:type="auto"/>
        <w:tblLook w:val="04A0"/>
      </w:tblPr>
      <w:tblGrid>
        <w:gridCol w:w="2689"/>
        <w:gridCol w:w="5607"/>
      </w:tblGrid>
      <w:tr w:rsidR="00B33AA6" w:rsidRPr="00FA5C14" w:rsidTr="00443ABA">
        <w:tc>
          <w:tcPr>
            <w:tcW w:w="2689" w:type="dxa"/>
          </w:tcPr>
          <w:p w:rsidR="00B33AA6" w:rsidRPr="00FA5C14" w:rsidRDefault="00B33AA6" w:rsidP="00443ABA">
            <w:pPr>
              <w:jc w:val="center"/>
              <w:rPr>
                <w:rFonts w:ascii="仿宋_GB2312" w:eastAsia="仿宋_GB2312" w:hAnsi="楷体"/>
                <w:b/>
                <w:bCs/>
                <w:sz w:val="24"/>
                <w:szCs w:val="24"/>
              </w:rPr>
            </w:pPr>
            <w:r w:rsidRPr="00FA5C14">
              <w:rPr>
                <w:rFonts w:ascii="仿宋_GB2312" w:eastAsia="仿宋_GB2312" w:hAnsi="楷体" w:hint="eastAsia"/>
                <w:b/>
                <w:bCs/>
                <w:sz w:val="24"/>
                <w:szCs w:val="24"/>
              </w:rPr>
              <w:t>报告参数</w:t>
            </w:r>
          </w:p>
        </w:tc>
        <w:tc>
          <w:tcPr>
            <w:tcW w:w="5607" w:type="dxa"/>
          </w:tcPr>
          <w:p w:rsidR="00B33AA6" w:rsidRPr="00FA5C14" w:rsidRDefault="00B33AA6" w:rsidP="00443ABA">
            <w:pPr>
              <w:jc w:val="center"/>
              <w:rPr>
                <w:rFonts w:ascii="仿宋_GB2312" w:eastAsia="仿宋_GB2312" w:hAnsi="楷体"/>
                <w:b/>
                <w:bCs/>
                <w:sz w:val="24"/>
                <w:szCs w:val="24"/>
              </w:rPr>
            </w:pPr>
            <w:r w:rsidRPr="00FA5C14">
              <w:rPr>
                <w:rFonts w:ascii="仿宋_GB2312" w:eastAsia="仿宋_GB2312" w:hAnsi="楷体" w:hint="eastAsia"/>
                <w:b/>
                <w:bCs/>
                <w:sz w:val="24"/>
                <w:szCs w:val="24"/>
              </w:rPr>
              <w:t>核查要求</w:t>
            </w:r>
          </w:p>
        </w:tc>
      </w:tr>
      <w:tr w:rsidR="00B33AA6" w:rsidRPr="00FA5C14" w:rsidTr="00443ABA">
        <w:trPr>
          <w:trHeight w:val="1540"/>
        </w:trPr>
        <w:tc>
          <w:tcPr>
            <w:tcW w:w="2689" w:type="dxa"/>
          </w:tcPr>
          <w:p w:rsidR="00B33AA6" w:rsidRPr="00FA5C14" w:rsidRDefault="00B33AA6" w:rsidP="00443ABA">
            <w:pPr>
              <w:rPr>
                <w:rFonts w:ascii="仿宋_GB2312" w:eastAsia="仿宋_GB2312" w:hAnsi="楷体"/>
                <w:sz w:val="24"/>
                <w:szCs w:val="24"/>
              </w:rPr>
            </w:pPr>
            <w:r w:rsidRPr="00FA5C14">
              <w:rPr>
                <w:rFonts w:ascii="仿宋_GB2312" w:eastAsia="仿宋_GB2312" w:hAnsi="楷体" w:hint="eastAsia"/>
                <w:sz w:val="24"/>
                <w:szCs w:val="24"/>
              </w:rPr>
              <w:t>产品类别</w:t>
            </w:r>
          </w:p>
        </w:tc>
        <w:tc>
          <w:tcPr>
            <w:tcW w:w="5607" w:type="dxa"/>
          </w:tcPr>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核查组应确定受核查方的主营产品类别，除原油及原料油加工、乙烯应单独报告外，企业生产的其他化工产品类别也应识别并报告。</w:t>
            </w:r>
          </w:p>
          <w:p w:rsidR="00B33AA6" w:rsidRPr="00FA5C14" w:rsidRDefault="00B33AA6" w:rsidP="00443ABA">
            <w:pPr>
              <w:ind w:firstLineChars="200" w:firstLine="480"/>
              <w:rPr>
                <w:rFonts w:ascii="仿宋_GB2312" w:eastAsia="仿宋_GB2312"/>
              </w:rPr>
            </w:pPr>
            <w:r w:rsidRPr="00FA5C14">
              <w:rPr>
                <w:rFonts w:ascii="仿宋_GB2312" w:eastAsia="仿宋_GB2312" w:hAnsi="楷体" w:hint="eastAsia"/>
                <w:sz w:val="24"/>
                <w:szCs w:val="24"/>
              </w:rPr>
              <w:t>受核查方以生产车间和/或工序为单位确定主营产品类别。</w:t>
            </w:r>
          </w:p>
        </w:tc>
      </w:tr>
      <w:tr w:rsidR="00B33AA6" w:rsidRPr="00FA5C14" w:rsidTr="00443ABA">
        <w:tc>
          <w:tcPr>
            <w:tcW w:w="2689" w:type="dxa"/>
          </w:tcPr>
          <w:p w:rsidR="00B33AA6" w:rsidRPr="00FA5C14" w:rsidRDefault="00B33AA6" w:rsidP="00443ABA">
            <w:pPr>
              <w:rPr>
                <w:rFonts w:ascii="仿宋_GB2312" w:eastAsia="仿宋_GB2312" w:hAnsi="楷体"/>
                <w:sz w:val="24"/>
                <w:szCs w:val="24"/>
              </w:rPr>
            </w:pPr>
            <w:r w:rsidRPr="00FA5C14">
              <w:rPr>
                <w:rFonts w:ascii="仿宋_GB2312" w:eastAsia="仿宋_GB2312" w:hAnsi="楷体" w:hint="eastAsia"/>
                <w:sz w:val="24"/>
                <w:szCs w:val="24"/>
              </w:rPr>
              <w:t>产品产量</w:t>
            </w:r>
          </w:p>
        </w:tc>
        <w:tc>
          <w:tcPr>
            <w:tcW w:w="5607" w:type="dxa"/>
          </w:tcPr>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核查组应确认受核查方产品产量的数据来自企业产量报表外，还应与上报统计局的产量产值相关数据核对。</w:t>
            </w:r>
          </w:p>
        </w:tc>
      </w:tr>
      <w:tr w:rsidR="00B33AA6" w:rsidRPr="00FA5C14" w:rsidTr="00443ABA">
        <w:tc>
          <w:tcPr>
            <w:tcW w:w="2689" w:type="dxa"/>
          </w:tcPr>
          <w:p w:rsidR="00B33AA6" w:rsidRPr="00FA5C14" w:rsidRDefault="00B33AA6" w:rsidP="00443ABA">
            <w:pPr>
              <w:rPr>
                <w:rFonts w:ascii="仿宋_GB2312" w:eastAsia="仿宋_GB2312" w:hAnsi="楷体"/>
                <w:sz w:val="24"/>
                <w:szCs w:val="24"/>
              </w:rPr>
            </w:pPr>
            <w:r w:rsidRPr="00FA5C14">
              <w:rPr>
                <w:rFonts w:ascii="仿宋_GB2312" w:eastAsia="仿宋_GB2312" w:hAnsi="楷体" w:hint="eastAsia"/>
                <w:sz w:val="24"/>
                <w:szCs w:val="24"/>
              </w:rPr>
              <w:t>每类产品生产的直接排放-化石燃料燃烧排放量</w:t>
            </w:r>
          </w:p>
        </w:tc>
        <w:tc>
          <w:tcPr>
            <w:tcW w:w="5607" w:type="dxa"/>
          </w:tcPr>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核查组应确认受核查方对每类产品生产过程化石燃料消耗量的数据来源是否与监测计划一致，并通过能源平衡表、生产月报表等相关记录交叉核对。</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对于天然气等可单独计量的数据，还应将报告的数据与天然气抄表记录、财务数据等数据交叉核对。</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如受核查方使用化石燃料排放因子的缺省值，核查组应确认缺省值的数据、单位正确，如使用实测值，排放因子的核查应参考核查报告编写指南第3.3.2.2部分的要求。</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当两类或两类以上的主营产品车间/工序的化石燃料消耗量数据不能分开核算时，可以合并填写，核查组应在核查报告中说明。</w:t>
            </w:r>
          </w:p>
        </w:tc>
      </w:tr>
      <w:tr w:rsidR="00B33AA6" w:rsidRPr="00FA5C14" w:rsidTr="00443ABA">
        <w:tc>
          <w:tcPr>
            <w:tcW w:w="2689" w:type="dxa"/>
          </w:tcPr>
          <w:p w:rsidR="00B33AA6" w:rsidRPr="00FA5C14" w:rsidRDefault="00B33AA6" w:rsidP="00443ABA">
            <w:pPr>
              <w:rPr>
                <w:rFonts w:ascii="仿宋_GB2312" w:eastAsia="仿宋_GB2312" w:hAnsi="楷体"/>
                <w:sz w:val="24"/>
                <w:szCs w:val="24"/>
              </w:rPr>
            </w:pPr>
            <w:r w:rsidRPr="00FA5C14">
              <w:rPr>
                <w:rFonts w:ascii="仿宋_GB2312" w:eastAsia="仿宋_GB2312" w:hAnsi="楷体" w:hint="eastAsia"/>
                <w:sz w:val="24"/>
                <w:szCs w:val="24"/>
              </w:rPr>
              <w:t>每类产品生产的直接排放-过程排放量</w:t>
            </w:r>
          </w:p>
        </w:tc>
        <w:tc>
          <w:tcPr>
            <w:tcW w:w="5607" w:type="dxa"/>
          </w:tcPr>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核查组首先应分别识别每类产品生产是否存在过程排放，例如原油加工核算催化剂烧焦、制氢过程产生的二氧化碳排放量，乙烯生产核算乙烯裂解过程产生的二氧化碳排放量，其他化工产品生产仅核算环氧乙烷、醋酸乙烯生产过程产生的二氧化碳排放量。</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核查组确认每类产品过程排放核算方法是否与核算指南一致，各项参数数据来源是否与监测计划一致。对于直接监测计量的数据，将报告的数据与抄表记录等数据交叉核对；对于实验室监测汇总的数据，应确认监测方法符合相关标准，数据汇总方式合理，计算中用到的各参数，均应确保其来源可信。</w:t>
            </w:r>
          </w:p>
        </w:tc>
      </w:tr>
      <w:tr w:rsidR="00B33AA6" w:rsidRPr="00FA5C14" w:rsidTr="00443ABA">
        <w:tc>
          <w:tcPr>
            <w:tcW w:w="2689" w:type="dxa"/>
          </w:tcPr>
          <w:p w:rsidR="00B33AA6" w:rsidRPr="00FA5C14" w:rsidRDefault="00B33AA6" w:rsidP="00443ABA">
            <w:pPr>
              <w:rPr>
                <w:rFonts w:ascii="仿宋_GB2312" w:eastAsia="仿宋_GB2312" w:hAnsi="楷体"/>
                <w:sz w:val="24"/>
                <w:szCs w:val="24"/>
              </w:rPr>
            </w:pPr>
            <w:r w:rsidRPr="00FA5C14">
              <w:rPr>
                <w:rFonts w:ascii="仿宋_GB2312" w:eastAsia="仿宋_GB2312" w:hAnsi="楷体" w:hint="eastAsia"/>
                <w:sz w:val="24"/>
                <w:szCs w:val="24"/>
              </w:rPr>
              <w:t>每类产品生产的间接排放量</w:t>
            </w:r>
          </w:p>
        </w:tc>
        <w:tc>
          <w:tcPr>
            <w:tcW w:w="5607" w:type="dxa"/>
          </w:tcPr>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对于各产品车间/工序单独计量的电量，应确认监测设备的校准、数据记录等活动是否符合监测计划的要求，并核对抄表记录、各车间能源消耗台账。</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如各成品车间/工序消耗对应的外购电力数据是通过拆分全厂总外购电量计算得出，核查组应确认拆分的方式是否合理，并保持各年度数据的可比性。</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对于存在自发电的情况，核查组应根据企业实际情况确认其外购电与自发</w:t>
            </w:r>
            <w:proofErr w:type="gramStart"/>
            <w:r w:rsidRPr="00FA5C14">
              <w:rPr>
                <w:rFonts w:ascii="仿宋_GB2312" w:eastAsia="仿宋_GB2312" w:hAnsi="楷体" w:hint="eastAsia"/>
                <w:sz w:val="24"/>
                <w:szCs w:val="24"/>
              </w:rPr>
              <w:t>电分配</w:t>
            </w:r>
            <w:proofErr w:type="gramEnd"/>
            <w:r w:rsidRPr="00FA5C14">
              <w:rPr>
                <w:rFonts w:ascii="仿宋_GB2312" w:eastAsia="仿宋_GB2312" w:hAnsi="楷体" w:hint="eastAsia"/>
                <w:sz w:val="24"/>
                <w:szCs w:val="24"/>
              </w:rPr>
              <w:t>的合理性，并保持各年度数据处理的一致性和可比性。</w:t>
            </w:r>
          </w:p>
          <w:p w:rsidR="00B33AA6" w:rsidRPr="00FA5C14" w:rsidRDefault="00B33AA6" w:rsidP="00443ABA">
            <w:pPr>
              <w:ind w:firstLineChars="200" w:firstLine="480"/>
              <w:rPr>
                <w:rFonts w:ascii="仿宋_GB2312" w:eastAsia="仿宋_GB2312" w:hAnsi="楷体"/>
                <w:sz w:val="24"/>
                <w:szCs w:val="24"/>
              </w:rPr>
            </w:pPr>
            <w:r w:rsidRPr="00FA5C14">
              <w:rPr>
                <w:rFonts w:ascii="仿宋_GB2312" w:eastAsia="仿宋_GB2312" w:hAnsi="楷体" w:hint="eastAsia"/>
                <w:sz w:val="24"/>
                <w:szCs w:val="24"/>
              </w:rPr>
              <w:t>当两类或两类以上的主营产品车间/工序生产消耗的外购电量数据不能分开核算时，可以合并填写，核查组应在核查报告中做原因说明。</w:t>
            </w:r>
          </w:p>
        </w:tc>
      </w:tr>
    </w:tbl>
    <w:p w:rsidR="00B33AA6" w:rsidRPr="00D21D5C" w:rsidRDefault="00B33AA6" w:rsidP="00D21D5C">
      <w:pPr>
        <w:spacing w:after="0" w:line="560" w:lineRule="exact"/>
        <w:ind w:firstLineChars="200" w:firstLine="640"/>
        <w:jc w:val="center"/>
        <w:rPr>
          <w:rFonts w:ascii="仿宋_GB2312" w:eastAsia="仿宋_GB2312" w:hAnsi="仿宋"/>
          <w:sz w:val="32"/>
          <w:szCs w:val="32"/>
        </w:rPr>
      </w:pPr>
    </w:p>
    <w:p w:rsidR="00C224BB" w:rsidRDefault="00C224BB"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物业管理类企业补充</w:t>
      </w:r>
      <w:r w:rsidRPr="00D21D5C">
        <w:rPr>
          <w:rFonts w:ascii="仿宋_GB2312" w:eastAsia="仿宋_GB2312" w:hAnsi="仿宋"/>
          <w:b/>
          <w:sz w:val="32"/>
          <w:szCs w:val="32"/>
          <w:lang w:val="en-US"/>
        </w:rPr>
        <w:t>数据表</w:t>
      </w:r>
    </w:p>
    <w:tbl>
      <w:tblPr>
        <w:tblStyle w:val="a9"/>
        <w:tblW w:w="4999" w:type="pct"/>
        <w:tblLook w:val="04A0"/>
      </w:tblPr>
      <w:tblGrid>
        <w:gridCol w:w="2760"/>
        <w:gridCol w:w="5760"/>
      </w:tblGrid>
      <w:tr w:rsidR="00D372A7" w:rsidRPr="00D372A7" w:rsidTr="00D372A7">
        <w:tc>
          <w:tcPr>
            <w:tcW w:w="1620" w:type="pct"/>
          </w:tcPr>
          <w:p w:rsidR="00D372A7" w:rsidRPr="00D21D5C" w:rsidRDefault="00D372A7" w:rsidP="005D29E2">
            <w:pPr>
              <w:jc w:val="center"/>
              <w:rPr>
                <w:rFonts w:ascii="仿宋_GB2312" w:eastAsia="仿宋_GB2312" w:hAnsi="楷体"/>
                <w:b/>
                <w:bCs/>
                <w:sz w:val="24"/>
                <w:szCs w:val="24"/>
              </w:rPr>
            </w:pPr>
            <w:r w:rsidRPr="00D21D5C">
              <w:rPr>
                <w:rFonts w:ascii="仿宋_GB2312" w:eastAsia="仿宋_GB2312" w:hAnsi="楷体" w:hint="eastAsia"/>
                <w:b/>
                <w:bCs/>
                <w:sz w:val="24"/>
                <w:szCs w:val="24"/>
              </w:rPr>
              <w:t>报告参数</w:t>
            </w:r>
          </w:p>
        </w:tc>
        <w:tc>
          <w:tcPr>
            <w:tcW w:w="3380" w:type="pct"/>
          </w:tcPr>
          <w:p w:rsidR="00D372A7" w:rsidRPr="00D21D5C" w:rsidRDefault="00D372A7" w:rsidP="005D29E2">
            <w:pPr>
              <w:jc w:val="center"/>
              <w:rPr>
                <w:rFonts w:ascii="仿宋_GB2312" w:eastAsia="仿宋_GB2312" w:hAnsi="楷体"/>
                <w:b/>
                <w:bCs/>
                <w:sz w:val="24"/>
                <w:szCs w:val="24"/>
              </w:rPr>
            </w:pPr>
            <w:r w:rsidRPr="00D21D5C">
              <w:rPr>
                <w:rFonts w:ascii="仿宋_GB2312" w:eastAsia="仿宋_GB2312" w:hAnsi="楷体" w:hint="eastAsia"/>
                <w:b/>
                <w:bCs/>
                <w:sz w:val="24"/>
                <w:szCs w:val="24"/>
              </w:rPr>
              <w:t>核查要求</w:t>
            </w:r>
          </w:p>
        </w:tc>
      </w:tr>
      <w:tr w:rsidR="00D372A7" w:rsidRPr="00D372A7" w:rsidTr="00D372A7">
        <w:tc>
          <w:tcPr>
            <w:tcW w:w="1620" w:type="pct"/>
          </w:tcPr>
          <w:p w:rsidR="00D372A7" w:rsidRPr="00D21D5C" w:rsidRDefault="00D372A7" w:rsidP="005D29E2">
            <w:pPr>
              <w:rPr>
                <w:rFonts w:ascii="仿宋_GB2312" w:eastAsia="仿宋_GB2312" w:hAnsi="楷体"/>
                <w:sz w:val="24"/>
                <w:szCs w:val="24"/>
              </w:rPr>
            </w:pPr>
            <w:r w:rsidRPr="00D21D5C">
              <w:rPr>
                <w:rFonts w:ascii="仿宋_GB2312" w:eastAsia="仿宋_GB2312" w:hAnsi="楷体" w:hint="eastAsia"/>
                <w:sz w:val="24"/>
                <w:szCs w:val="24"/>
              </w:rPr>
              <w:t>建筑面积</w:t>
            </w:r>
            <w:r w:rsidRPr="00D21D5C">
              <w:rPr>
                <w:rFonts w:ascii="仿宋_GB2312" w:eastAsia="仿宋_GB2312" w:hAnsi="楷体"/>
                <w:sz w:val="24"/>
                <w:szCs w:val="24"/>
                <w:lang w:val="en-US"/>
              </w:rPr>
              <w:t>/实际物业管理面积</w:t>
            </w:r>
          </w:p>
        </w:tc>
        <w:tc>
          <w:tcPr>
            <w:tcW w:w="3380" w:type="pct"/>
          </w:tcPr>
          <w:p w:rsidR="00D372A7" w:rsidRPr="00D21D5C" w:rsidRDefault="00D372A7" w:rsidP="005D29E2">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核查组应通过查阅设计图纸、政府批复文件、竣工报告、房产证、能源审计报告、项目总平面图等资料并现场访问确定建筑面积。</w:t>
            </w:r>
            <w:proofErr w:type="gramStart"/>
            <w:r w:rsidRPr="00D21D5C">
              <w:rPr>
                <w:rFonts w:ascii="仿宋_GB2312" w:eastAsia="仿宋_GB2312" w:hAnsi="楷体" w:hint="eastAsia"/>
                <w:sz w:val="24"/>
                <w:szCs w:val="24"/>
              </w:rPr>
              <w:t>不</w:t>
            </w:r>
            <w:proofErr w:type="gramEnd"/>
            <w:r w:rsidRPr="00D21D5C">
              <w:rPr>
                <w:rFonts w:ascii="仿宋_GB2312" w:eastAsia="仿宋_GB2312" w:hAnsi="楷体" w:hint="eastAsia"/>
                <w:sz w:val="24"/>
                <w:szCs w:val="24"/>
              </w:rPr>
              <w:t>同业态的建筑面积如果是估算获得，核查组需要求受核查方说明估算方法并提供相关资料依据，核查组应评估其合理性。</w:t>
            </w:r>
          </w:p>
        </w:tc>
      </w:tr>
      <w:tr w:rsidR="00D372A7" w:rsidRPr="00D372A7" w:rsidTr="00D372A7">
        <w:tc>
          <w:tcPr>
            <w:tcW w:w="1620" w:type="pct"/>
          </w:tcPr>
          <w:p w:rsidR="00D372A7" w:rsidRPr="00D21D5C" w:rsidRDefault="00D372A7" w:rsidP="005D29E2">
            <w:pPr>
              <w:rPr>
                <w:rFonts w:ascii="仿宋_GB2312" w:eastAsia="仿宋_GB2312" w:hAnsi="楷体"/>
                <w:sz w:val="24"/>
                <w:szCs w:val="24"/>
              </w:rPr>
            </w:pPr>
            <w:r w:rsidRPr="00D21D5C">
              <w:rPr>
                <w:rFonts w:ascii="仿宋_GB2312" w:eastAsia="仿宋_GB2312" w:hAnsi="楷体" w:hint="eastAsia"/>
                <w:sz w:val="24"/>
                <w:szCs w:val="24"/>
              </w:rPr>
              <w:t>地下车库面积</w:t>
            </w:r>
          </w:p>
        </w:tc>
        <w:tc>
          <w:tcPr>
            <w:tcW w:w="3380" w:type="pct"/>
          </w:tcPr>
          <w:p w:rsidR="00D372A7" w:rsidRPr="00D21D5C" w:rsidRDefault="00D372A7" w:rsidP="005D29E2">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核查组应通过查阅设计图纸、政府批复文件、竣工报告、房产证、能源审计报告等资料并现场访问确定地下车库面积。</w:t>
            </w:r>
            <w:proofErr w:type="gramStart"/>
            <w:r w:rsidRPr="00D21D5C">
              <w:rPr>
                <w:rFonts w:ascii="仿宋_GB2312" w:eastAsia="仿宋_GB2312" w:hAnsi="楷体" w:hint="eastAsia"/>
                <w:sz w:val="24"/>
                <w:szCs w:val="24"/>
              </w:rPr>
              <w:t>不</w:t>
            </w:r>
            <w:proofErr w:type="gramEnd"/>
            <w:r w:rsidRPr="00D21D5C">
              <w:rPr>
                <w:rFonts w:ascii="仿宋_GB2312" w:eastAsia="仿宋_GB2312" w:hAnsi="楷体" w:hint="eastAsia"/>
                <w:sz w:val="24"/>
                <w:szCs w:val="24"/>
              </w:rPr>
              <w:t>同业态的地下车库面积如果是估算获得，核查组需要求受核查方说明估算方法并提供相关资料依据，核查组应评估其合理性。</w:t>
            </w:r>
          </w:p>
        </w:tc>
      </w:tr>
      <w:tr w:rsidR="00D372A7" w:rsidRPr="00D372A7" w:rsidTr="00D372A7">
        <w:tc>
          <w:tcPr>
            <w:tcW w:w="1620" w:type="pct"/>
          </w:tcPr>
          <w:p w:rsidR="00D372A7" w:rsidRPr="00D21D5C" w:rsidRDefault="00D372A7" w:rsidP="005D29E2">
            <w:pPr>
              <w:rPr>
                <w:rFonts w:ascii="仿宋_GB2312" w:eastAsia="仿宋_GB2312" w:hAnsi="楷体"/>
                <w:sz w:val="24"/>
                <w:szCs w:val="24"/>
              </w:rPr>
            </w:pPr>
            <w:r w:rsidRPr="00D21D5C">
              <w:rPr>
                <w:rFonts w:ascii="仿宋_GB2312" w:eastAsia="仿宋_GB2312" w:hAnsi="楷体" w:hint="eastAsia"/>
                <w:sz w:val="24"/>
                <w:szCs w:val="24"/>
              </w:rPr>
              <w:t>产值</w:t>
            </w:r>
            <w:r w:rsidRPr="00D21D5C">
              <w:rPr>
                <w:rFonts w:ascii="仿宋_GB2312" w:eastAsia="仿宋_GB2312" w:hAnsi="楷体"/>
                <w:sz w:val="24"/>
                <w:szCs w:val="24"/>
              </w:rPr>
              <w:t>/物业收入等财务数据</w:t>
            </w:r>
          </w:p>
        </w:tc>
        <w:tc>
          <w:tcPr>
            <w:tcW w:w="3380" w:type="pct"/>
          </w:tcPr>
          <w:p w:rsidR="00D372A7" w:rsidRPr="00D21D5C" w:rsidRDefault="00D372A7" w:rsidP="005D29E2">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核查组应通过查阅资产负债表、利润分配表等财务报表获得各财务数据。核查组应查阅月度财务报表，确认年度数据的正确性。核查组应交叉核对上报统计部门的相关数据，如有差异，</w:t>
            </w:r>
            <w:proofErr w:type="gramStart"/>
            <w:r w:rsidRPr="00D21D5C">
              <w:rPr>
                <w:rFonts w:ascii="仿宋_GB2312" w:eastAsia="仿宋_GB2312" w:hAnsi="楷体" w:hint="eastAsia"/>
                <w:sz w:val="24"/>
                <w:szCs w:val="24"/>
              </w:rPr>
              <w:t>需解释</w:t>
            </w:r>
            <w:proofErr w:type="gramEnd"/>
            <w:r w:rsidRPr="00D21D5C">
              <w:rPr>
                <w:rFonts w:ascii="仿宋_GB2312" w:eastAsia="仿宋_GB2312" w:hAnsi="楷体" w:hint="eastAsia"/>
                <w:sz w:val="24"/>
                <w:szCs w:val="24"/>
              </w:rPr>
              <w:t>说明差异原因。</w:t>
            </w:r>
          </w:p>
        </w:tc>
      </w:tr>
      <w:tr w:rsidR="00D372A7" w:rsidRPr="00D372A7" w:rsidTr="00D372A7">
        <w:tc>
          <w:tcPr>
            <w:tcW w:w="1620" w:type="pct"/>
          </w:tcPr>
          <w:p w:rsidR="00D372A7" w:rsidRPr="00D21D5C" w:rsidRDefault="00D372A7" w:rsidP="005D29E2">
            <w:pPr>
              <w:rPr>
                <w:rFonts w:ascii="仿宋_GB2312" w:eastAsia="仿宋_GB2312" w:hAnsi="楷体"/>
                <w:sz w:val="24"/>
                <w:szCs w:val="24"/>
              </w:rPr>
            </w:pPr>
            <w:r w:rsidRPr="00D21D5C">
              <w:rPr>
                <w:rFonts w:ascii="仿宋_GB2312" w:eastAsia="仿宋_GB2312" w:hAnsi="楷体" w:hint="eastAsia"/>
                <w:sz w:val="24"/>
                <w:szCs w:val="24"/>
              </w:rPr>
              <w:t>入住率</w:t>
            </w:r>
            <w:r w:rsidRPr="00D21D5C">
              <w:rPr>
                <w:rFonts w:ascii="仿宋_GB2312" w:eastAsia="仿宋_GB2312" w:hAnsi="楷体"/>
                <w:sz w:val="24"/>
                <w:szCs w:val="24"/>
              </w:rPr>
              <w:t>/</w:t>
            </w:r>
            <w:proofErr w:type="gramStart"/>
            <w:r w:rsidRPr="00D21D5C">
              <w:rPr>
                <w:rFonts w:ascii="仿宋_GB2312" w:eastAsia="仿宋_GB2312" w:hAnsi="楷体"/>
                <w:sz w:val="24"/>
                <w:szCs w:val="24"/>
              </w:rPr>
              <w:t>入驻率</w:t>
            </w:r>
            <w:proofErr w:type="gramEnd"/>
            <w:r w:rsidRPr="00D21D5C">
              <w:rPr>
                <w:rFonts w:ascii="仿宋_GB2312" w:eastAsia="仿宋_GB2312" w:hAnsi="楷体"/>
                <w:sz w:val="24"/>
                <w:szCs w:val="24"/>
              </w:rPr>
              <w:t>/入园率</w:t>
            </w:r>
          </w:p>
        </w:tc>
        <w:tc>
          <w:tcPr>
            <w:tcW w:w="3380" w:type="pct"/>
          </w:tcPr>
          <w:p w:rsidR="00D372A7" w:rsidRPr="00D21D5C" w:rsidRDefault="00D372A7" w:rsidP="005D29E2">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核查组应通过现场访问、查阅相关年报等方式获得该项数据。核查组应通过查阅入住登记表、租赁合同、</w:t>
            </w:r>
            <w:proofErr w:type="gramStart"/>
            <w:r w:rsidRPr="00D21D5C">
              <w:rPr>
                <w:rFonts w:ascii="仿宋_GB2312" w:eastAsia="仿宋_GB2312" w:hAnsi="楷体" w:hint="eastAsia"/>
                <w:sz w:val="24"/>
                <w:szCs w:val="24"/>
              </w:rPr>
              <w:t>物业费</w:t>
            </w:r>
            <w:proofErr w:type="gramEnd"/>
            <w:r w:rsidRPr="00D21D5C">
              <w:rPr>
                <w:rFonts w:ascii="仿宋_GB2312" w:eastAsia="仿宋_GB2312" w:hAnsi="楷体" w:hint="eastAsia"/>
                <w:sz w:val="24"/>
                <w:szCs w:val="24"/>
              </w:rPr>
              <w:t>收缴明细、电费清单等方式，确认受核查</w:t>
            </w:r>
            <w:proofErr w:type="gramStart"/>
            <w:r w:rsidRPr="00D21D5C">
              <w:rPr>
                <w:rFonts w:ascii="仿宋_GB2312" w:eastAsia="仿宋_GB2312" w:hAnsi="楷体" w:hint="eastAsia"/>
                <w:sz w:val="24"/>
                <w:szCs w:val="24"/>
              </w:rPr>
              <w:t>方统计</w:t>
            </w:r>
            <w:proofErr w:type="gramEnd"/>
            <w:r w:rsidRPr="00D21D5C">
              <w:rPr>
                <w:rFonts w:ascii="仿宋_GB2312" w:eastAsia="仿宋_GB2312" w:hAnsi="楷体" w:hint="eastAsia"/>
                <w:sz w:val="24"/>
                <w:szCs w:val="24"/>
              </w:rPr>
              <w:t>数据的正确性。</w:t>
            </w:r>
          </w:p>
        </w:tc>
      </w:tr>
      <w:tr w:rsidR="00D372A7" w:rsidRPr="00D372A7" w:rsidTr="00D372A7">
        <w:tc>
          <w:tcPr>
            <w:tcW w:w="1620" w:type="pct"/>
          </w:tcPr>
          <w:p w:rsidR="00D372A7" w:rsidRPr="00D21D5C" w:rsidRDefault="00D372A7" w:rsidP="005D29E2">
            <w:pPr>
              <w:rPr>
                <w:rFonts w:ascii="仿宋_GB2312" w:eastAsia="仿宋_GB2312" w:hAnsi="楷体"/>
                <w:sz w:val="24"/>
                <w:szCs w:val="24"/>
              </w:rPr>
            </w:pPr>
            <w:r w:rsidRPr="00D21D5C">
              <w:rPr>
                <w:rFonts w:ascii="仿宋_GB2312" w:eastAsia="仿宋_GB2312" w:hAnsi="楷体" w:hint="eastAsia"/>
                <w:sz w:val="24"/>
                <w:szCs w:val="24"/>
              </w:rPr>
              <w:t>基准年内项目实际运营天数</w:t>
            </w:r>
          </w:p>
        </w:tc>
        <w:tc>
          <w:tcPr>
            <w:tcW w:w="3380" w:type="pct"/>
          </w:tcPr>
          <w:p w:rsidR="00D372A7" w:rsidRPr="00D21D5C" w:rsidRDefault="00D372A7" w:rsidP="005D29E2">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核查组应通过现场访问、查阅相关工作运行记录等方式获取该项数据。核查组应查阅电费清单，能源统计台账，统计局报表等方式，确认受核查方基准年内项目实际运营的天数。</w:t>
            </w:r>
          </w:p>
        </w:tc>
      </w:tr>
    </w:tbl>
    <w:p w:rsidR="00C224BB" w:rsidRDefault="00C224BB" w:rsidP="00D21D5C">
      <w:pPr>
        <w:spacing w:after="0" w:line="560" w:lineRule="exact"/>
        <w:ind w:firstLineChars="200" w:firstLine="640"/>
        <w:jc w:val="center"/>
        <w:rPr>
          <w:rFonts w:ascii="仿宋_GB2312" w:eastAsia="仿宋_GB2312" w:hAnsi="仿宋"/>
          <w:sz w:val="32"/>
          <w:szCs w:val="32"/>
          <w:lang w:val="en-US"/>
        </w:rPr>
      </w:pPr>
    </w:p>
    <w:p w:rsidR="00DC7EE9" w:rsidRPr="00D21D5C" w:rsidRDefault="00C224BB"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数据中心企业补充数据表</w:t>
      </w:r>
    </w:p>
    <w:tbl>
      <w:tblPr>
        <w:tblStyle w:val="a9"/>
        <w:tblW w:w="0" w:type="auto"/>
        <w:tblLook w:val="04A0"/>
      </w:tblPr>
      <w:tblGrid>
        <w:gridCol w:w="2689"/>
        <w:gridCol w:w="5607"/>
      </w:tblGrid>
      <w:tr w:rsidR="00C224BB" w:rsidRPr="00112605" w:rsidTr="003850A8">
        <w:tc>
          <w:tcPr>
            <w:tcW w:w="2689" w:type="dxa"/>
          </w:tcPr>
          <w:p w:rsidR="00C224BB" w:rsidRPr="00D21D5C" w:rsidRDefault="00C224BB" w:rsidP="003850A8">
            <w:pPr>
              <w:ind w:firstLine="419"/>
              <w:jc w:val="center"/>
              <w:rPr>
                <w:rFonts w:ascii="仿宋_GB2312" w:eastAsia="仿宋_GB2312" w:hAnsi="楷体"/>
                <w:b/>
                <w:bCs/>
                <w:color w:val="000000" w:themeColor="text1"/>
                <w:sz w:val="24"/>
                <w:szCs w:val="24"/>
              </w:rPr>
            </w:pPr>
            <w:r w:rsidRPr="00D21D5C">
              <w:rPr>
                <w:rFonts w:ascii="仿宋_GB2312" w:eastAsia="仿宋_GB2312" w:hAnsi="楷体" w:hint="eastAsia"/>
                <w:b/>
                <w:bCs/>
                <w:color w:val="000000" w:themeColor="text1"/>
                <w:sz w:val="24"/>
                <w:szCs w:val="24"/>
              </w:rPr>
              <w:t>报告参数</w:t>
            </w:r>
          </w:p>
        </w:tc>
        <w:tc>
          <w:tcPr>
            <w:tcW w:w="5607" w:type="dxa"/>
          </w:tcPr>
          <w:p w:rsidR="00C224BB" w:rsidRPr="00D21D5C" w:rsidRDefault="00C224BB" w:rsidP="003850A8">
            <w:pPr>
              <w:jc w:val="center"/>
              <w:rPr>
                <w:rFonts w:ascii="仿宋_GB2312" w:eastAsia="仿宋_GB2312" w:hAnsi="楷体"/>
                <w:b/>
                <w:bCs/>
                <w:color w:val="000000" w:themeColor="text1"/>
                <w:sz w:val="24"/>
                <w:szCs w:val="24"/>
              </w:rPr>
            </w:pPr>
            <w:r w:rsidRPr="00D21D5C">
              <w:rPr>
                <w:rFonts w:ascii="仿宋_GB2312" w:eastAsia="仿宋_GB2312" w:hAnsi="楷体" w:hint="eastAsia"/>
                <w:b/>
                <w:bCs/>
                <w:color w:val="000000" w:themeColor="text1"/>
                <w:sz w:val="24"/>
                <w:szCs w:val="24"/>
              </w:rPr>
              <w:t>核查要求</w:t>
            </w:r>
          </w:p>
        </w:tc>
      </w:tr>
      <w:tr w:rsidR="00C224BB" w:rsidRPr="00112605" w:rsidTr="003850A8">
        <w:tc>
          <w:tcPr>
            <w:tcW w:w="2689" w:type="dxa"/>
            <w:vAlign w:val="center"/>
          </w:tcPr>
          <w:p w:rsidR="00C224BB" w:rsidRPr="00D21D5C" w:rsidRDefault="00C224BB"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数据中心行业子类</w:t>
            </w:r>
          </w:p>
        </w:tc>
        <w:tc>
          <w:tcPr>
            <w:tcW w:w="5607" w:type="dxa"/>
            <w:vAlign w:val="center"/>
          </w:tcPr>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核查组应根据受核查方基本情况介绍判断其数据中心所属子类，明确受核查方数据中心与</w:t>
            </w: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中心设施划分方法。</w:t>
            </w:r>
          </w:p>
        </w:tc>
      </w:tr>
      <w:tr w:rsidR="00FF6387" w:rsidRPr="00112605" w:rsidTr="003850A8">
        <w:tc>
          <w:tcPr>
            <w:tcW w:w="2689" w:type="dxa"/>
            <w:vAlign w:val="center"/>
          </w:tcPr>
          <w:p w:rsidR="00FF6387" w:rsidRPr="00FF6387" w:rsidRDefault="00FF6387" w:rsidP="00FF6387">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数据中心标准机架数量</w:t>
            </w:r>
          </w:p>
        </w:tc>
        <w:tc>
          <w:tcPr>
            <w:tcW w:w="5607" w:type="dxa"/>
            <w:vAlign w:val="center"/>
          </w:tcPr>
          <w:p w:rsidR="00FF6387" w:rsidRPr="00FF6387" w:rsidRDefault="00FF6387" w:rsidP="00FF6387">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确认不同类型数据中心标准机架数量的数据来源是否与监测计划一致，核对相关证明材料。</w:t>
            </w:r>
          </w:p>
        </w:tc>
      </w:tr>
      <w:tr w:rsidR="00FF6387" w:rsidRPr="00112605" w:rsidTr="003850A8">
        <w:tc>
          <w:tcPr>
            <w:tcW w:w="2689" w:type="dxa"/>
            <w:vAlign w:val="center"/>
          </w:tcPr>
          <w:p w:rsidR="00FF6387" w:rsidRPr="00FF6387" w:rsidRDefault="00FF6387" w:rsidP="00FF6387">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数据中心总用电量</w:t>
            </w:r>
          </w:p>
        </w:tc>
        <w:tc>
          <w:tcPr>
            <w:tcW w:w="5607" w:type="dxa"/>
            <w:vAlign w:val="center"/>
          </w:tcPr>
          <w:p w:rsidR="00FF6387" w:rsidRPr="00FF6387" w:rsidRDefault="00FF6387" w:rsidP="00FF6387">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确认不同类型数据中心总用电量</w:t>
            </w:r>
            <w:r w:rsidRPr="00D21D5C">
              <w:rPr>
                <w:rFonts w:ascii="仿宋_GB2312" w:eastAsia="仿宋_GB2312" w:hAnsi="楷体"/>
                <w:color w:val="000000" w:themeColor="text1"/>
                <w:sz w:val="24"/>
                <w:szCs w:val="24"/>
              </w:rPr>
              <w:t>的数据来源是否与监测计划一致，如为实测计量数据，还应将报告的数据与电能表抄表记录等数据交叉核对；如为计算数据，应确认计算方法的合理性，并保持各年度数据的可比性。</w:t>
            </w:r>
          </w:p>
        </w:tc>
      </w:tr>
      <w:tr w:rsidR="00C224BB" w:rsidRPr="00112605" w:rsidTr="003850A8">
        <w:tc>
          <w:tcPr>
            <w:tcW w:w="2689" w:type="dxa"/>
            <w:vAlign w:val="center"/>
          </w:tcPr>
          <w:p w:rsidR="00C224BB" w:rsidRPr="00D21D5C" w:rsidRDefault="00C224BB"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数据中心总用电量</w:t>
            </w:r>
          </w:p>
        </w:tc>
        <w:tc>
          <w:tcPr>
            <w:tcW w:w="5607" w:type="dxa"/>
            <w:vAlign w:val="center"/>
          </w:tcPr>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确认不同类型数据中心总用电量的数据来源是否与监测计划一致，如为实测计量数据，还应将报告的数据与电能表抄表记录等数据交叉核对；如为计算数据，应确认计算方法的合理性，并保持各年度数据的可比性。</w:t>
            </w:r>
          </w:p>
        </w:tc>
      </w:tr>
      <w:tr w:rsidR="00C224BB" w:rsidRPr="00112605" w:rsidTr="003850A8">
        <w:tc>
          <w:tcPr>
            <w:tcW w:w="2689" w:type="dxa"/>
            <w:vAlign w:val="center"/>
          </w:tcPr>
          <w:p w:rsidR="00C224BB" w:rsidRPr="00D21D5C" w:rsidRDefault="00C224BB" w:rsidP="003850A8">
            <w:pPr>
              <w:rPr>
                <w:rFonts w:ascii="仿宋_GB2312" w:eastAsia="仿宋_GB2312" w:hAnsi="楷体"/>
                <w:color w:val="000000" w:themeColor="text1"/>
                <w:sz w:val="24"/>
                <w:szCs w:val="24"/>
              </w:rPr>
            </w:pPr>
            <w:r w:rsidRPr="00D21D5C">
              <w:rPr>
                <w:rFonts w:ascii="仿宋_GB2312" w:eastAsia="仿宋_GB2312" w:hAnsi="楷体"/>
                <w:color w:val="000000" w:themeColor="text1"/>
                <w:sz w:val="24"/>
                <w:szCs w:val="24"/>
              </w:rPr>
              <w:t>IT设备用电量</w:t>
            </w:r>
          </w:p>
        </w:tc>
        <w:tc>
          <w:tcPr>
            <w:tcW w:w="5607" w:type="dxa"/>
            <w:vAlign w:val="center"/>
          </w:tcPr>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确认不同类型数据中心</w:t>
            </w:r>
            <w:r w:rsidRPr="00D21D5C">
              <w:rPr>
                <w:rFonts w:ascii="仿宋_GB2312" w:eastAsia="仿宋_GB2312" w:hAnsi="楷体"/>
                <w:color w:val="000000" w:themeColor="text1"/>
                <w:sz w:val="24"/>
                <w:szCs w:val="24"/>
              </w:rPr>
              <w:t>IT设备用电量的数据来源是否与监测计划一致，如为实测计量数据，还应将报告的数据与电能表抄表记录等数据交叉核对；如为计算数据，应确认计算方法的合理性，并保持各年度数据的可比性。</w:t>
            </w:r>
          </w:p>
        </w:tc>
      </w:tr>
      <w:tr w:rsidR="00C224BB" w:rsidRPr="00112605" w:rsidTr="003850A8">
        <w:tc>
          <w:tcPr>
            <w:tcW w:w="2689" w:type="dxa"/>
            <w:vAlign w:val="center"/>
          </w:tcPr>
          <w:p w:rsidR="00C224BB" w:rsidRPr="00D21D5C" w:rsidRDefault="00C224BB" w:rsidP="003850A8">
            <w:pPr>
              <w:rPr>
                <w:rFonts w:ascii="仿宋_GB2312" w:eastAsia="仿宋_GB2312" w:hAnsi="楷体"/>
                <w:color w:val="000000" w:themeColor="text1"/>
                <w:sz w:val="24"/>
                <w:szCs w:val="24"/>
              </w:rPr>
            </w:pP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中心设施建筑面积</w:t>
            </w:r>
          </w:p>
        </w:tc>
        <w:tc>
          <w:tcPr>
            <w:tcW w:w="5607" w:type="dxa"/>
            <w:vAlign w:val="center"/>
          </w:tcPr>
          <w:p w:rsidR="00C224BB" w:rsidRPr="00D21D5C" w:rsidRDefault="00C224BB" w:rsidP="00D21D5C">
            <w:pPr>
              <w:ind w:firstLineChars="200" w:firstLine="480"/>
              <w:rPr>
                <w:rFonts w:ascii="仿宋_GB2312" w:eastAsia="仿宋_GB2312" w:hAnsi="楷体"/>
                <w:color w:val="000000" w:themeColor="text1"/>
                <w:sz w:val="24"/>
                <w:szCs w:val="24"/>
              </w:rPr>
            </w:pPr>
            <w:proofErr w:type="gramStart"/>
            <w:r w:rsidRPr="00D21D5C">
              <w:rPr>
                <w:rFonts w:ascii="仿宋_GB2312" w:eastAsia="仿宋_GB2312" w:hAnsi="楷体" w:hint="eastAsia"/>
                <w:color w:val="000000" w:themeColor="text1"/>
                <w:sz w:val="24"/>
                <w:szCs w:val="24"/>
              </w:rPr>
              <w:t>确认非数据</w:t>
            </w:r>
            <w:proofErr w:type="gramEnd"/>
            <w:r w:rsidRPr="00D21D5C">
              <w:rPr>
                <w:rFonts w:ascii="仿宋_GB2312" w:eastAsia="仿宋_GB2312" w:hAnsi="楷体" w:hint="eastAsia"/>
                <w:color w:val="000000" w:themeColor="text1"/>
                <w:sz w:val="24"/>
                <w:szCs w:val="24"/>
              </w:rPr>
              <w:t>中心设施建筑面积的数据来源是否与监测计划一致，应将报告的数据与设施竣工验收等资料交叉核对。</w:t>
            </w:r>
          </w:p>
        </w:tc>
      </w:tr>
      <w:tr w:rsidR="00C224BB" w:rsidRPr="00112605" w:rsidTr="003850A8">
        <w:tc>
          <w:tcPr>
            <w:tcW w:w="2689" w:type="dxa"/>
            <w:vAlign w:val="center"/>
          </w:tcPr>
          <w:p w:rsidR="00C224BB" w:rsidRPr="00D21D5C" w:rsidRDefault="00C224BB"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不同子类（大型数据中心、中小型数据中心、该行业中非数据中心设施）的直接排放量</w:t>
            </w:r>
          </w:p>
        </w:tc>
        <w:tc>
          <w:tcPr>
            <w:tcW w:w="5607" w:type="dxa"/>
            <w:vAlign w:val="center"/>
          </w:tcPr>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核查组应确认受核查方化石燃料消耗量的数据来源是否与监测计划一致，并通过能源平衡表、生产月报表等相关记录交叉核对。</w:t>
            </w:r>
          </w:p>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对于柴油等可单独计量的能源，还应将报告的数据与库存数据、财务数据等交叉核对。</w:t>
            </w:r>
          </w:p>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如重点排放单位使用化石燃料排放因子的缺省值，核查组应确认缺省值的数据、单位正确，如使用实测值，排放因子的核查应参考核查报告编写指南第</w:t>
            </w:r>
            <w:r w:rsidRPr="00D21D5C">
              <w:rPr>
                <w:rFonts w:ascii="仿宋_GB2312" w:eastAsia="仿宋_GB2312" w:hAnsi="楷体"/>
                <w:color w:val="000000" w:themeColor="text1"/>
                <w:sz w:val="24"/>
                <w:szCs w:val="24"/>
              </w:rPr>
              <w:t>3.3.2.2部分的要求。</w:t>
            </w:r>
          </w:p>
        </w:tc>
      </w:tr>
      <w:tr w:rsidR="00C224BB" w:rsidRPr="00112605" w:rsidTr="003850A8">
        <w:tc>
          <w:tcPr>
            <w:tcW w:w="2689" w:type="dxa"/>
            <w:vAlign w:val="center"/>
          </w:tcPr>
          <w:p w:rsidR="00C224BB" w:rsidRPr="00D21D5C" w:rsidRDefault="00C224BB"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不同子类（大型数据中心、中小型数据中心、该行业中非数据中心设施）的间接排放量</w:t>
            </w:r>
          </w:p>
        </w:tc>
        <w:tc>
          <w:tcPr>
            <w:tcW w:w="5607" w:type="dxa"/>
            <w:vAlign w:val="center"/>
          </w:tcPr>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对于不同类型数据中心、</w:t>
            </w: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中心固定设施的用电量，应确认监测设备的校准、数据记录等活动是否符合监测计划的要求，并核对抄表记录、能源消耗台账。</w:t>
            </w:r>
          </w:p>
          <w:p w:rsidR="00C224BB" w:rsidRPr="00D21D5C" w:rsidRDefault="00C224BB"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如数据中心对应的外购电力数据是通过拆分总外购电量计算得出，核查组应确认拆分的方式是否合理，并保持各年度数据的可比性。</w:t>
            </w:r>
          </w:p>
        </w:tc>
      </w:tr>
    </w:tbl>
    <w:p w:rsidR="008867F3" w:rsidRDefault="008867F3" w:rsidP="00D21D5C">
      <w:pPr>
        <w:spacing w:after="0" w:line="560" w:lineRule="exact"/>
        <w:ind w:firstLineChars="200" w:firstLine="640"/>
        <w:jc w:val="center"/>
        <w:rPr>
          <w:rFonts w:ascii="仿宋_GB2312" w:eastAsia="仿宋_GB2312" w:hAnsi="仿宋"/>
          <w:sz w:val="32"/>
          <w:szCs w:val="32"/>
          <w:lang w:val="en-US"/>
        </w:rPr>
      </w:pPr>
    </w:p>
    <w:p w:rsidR="00C224BB" w:rsidRPr="00D21D5C" w:rsidRDefault="00C224BB"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通信企业补充数据表</w:t>
      </w:r>
    </w:p>
    <w:tbl>
      <w:tblPr>
        <w:tblStyle w:val="a9"/>
        <w:tblW w:w="0" w:type="auto"/>
        <w:tblLook w:val="04A0"/>
      </w:tblPr>
      <w:tblGrid>
        <w:gridCol w:w="2689"/>
        <w:gridCol w:w="5607"/>
      </w:tblGrid>
      <w:tr w:rsidR="00414FBA" w:rsidRPr="00112605" w:rsidTr="003850A8">
        <w:tc>
          <w:tcPr>
            <w:tcW w:w="2689" w:type="dxa"/>
          </w:tcPr>
          <w:p w:rsidR="00414FBA" w:rsidRPr="00D21D5C" w:rsidRDefault="00414FBA" w:rsidP="003850A8">
            <w:pPr>
              <w:ind w:firstLine="419"/>
              <w:jc w:val="center"/>
              <w:rPr>
                <w:rFonts w:ascii="仿宋_GB2312" w:eastAsia="仿宋_GB2312" w:hAnsi="楷体"/>
                <w:b/>
                <w:bCs/>
                <w:color w:val="000000" w:themeColor="text1"/>
                <w:sz w:val="24"/>
                <w:szCs w:val="24"/>
              </w:rPr>
            </w:pPr>
            <w:r w:rsidRPr="00D21D5C">
              <w:rPr>
                <w:rFonts w:ascii="仿宋_GB2312" w:eastAsia="仿宋_GB2312" w:hAnsi="楷体" w:hint="eastAsia"/>
                <w:b/>
                <w:bCs/>
                <w:color w:val="000000" w:themeColor="text1"/>
                <w:sz w:val="24"/>
                <w:szCs w:val="24"/>
              </w:rPr>
              <w:t>报告参数</w:t>
            </w:r>
          </w:p>
        </w:tc>
        <w:tc>
          <w:tcPr>
            <w:tcW w:w="5607" w:type="dxa"/>
          </w:tcPr>
          <w:p w:rsidR="00414FBA" w:rsidRPr="00D21D5C" w:rsidRDefault="00414FBA" w:rsidP="003850A8">
            <w:pPr>
              <w:jc w:val="center"/>
              <w:rPr>
                <w:rFonts w:ascii="仿宋_GB2312" w:eastAsia="仿宋_GB2312" w:hAnsi="楷体"/>
                <w:b/>
                <w:bCs/>
                <w:color w:val="000000" w:themeColor="text1"/>
                <w:sz w:val="24"/>
                <w:szCs w:val="24"/>
              </w:rPr>
            </w:pPr>
            <w:r w:rsidRPr="00D21D5C">
              <w:rPr>
                <w:rFonts w:ascii="仿宋_GB2312" w:eastAsia="仿宋_GB2312" w:hAnsi="楷体" w:hint="eastAsia"/>
                <w:b/>
                <w:bCs/>
                <w:color w:val="000000" w:themeColor="text1"/>
                <w:sz w:val="24"/>
                <w:szCs w:val="24"/>
              </w:rPr>
              <w:t>核查要求</w:t>
            </w:r>
          </w:p>
        </w:tc>
      </w:tr>
      <w:tr w:rsidR="00414FBA" w:rsidRPr="00112605" w:rsidTr="00D21D5C">
        <w:tc>
          <w:tcPr>
            <w:tcW w:w="2689" w:type="dxa"/>
            <w:vAlign w:val="center"/>
          </w:tcPr>
          <w:p w:rsidR="00414FBA" w:rsidRPr="00D21D5C" w:rsidRDefault="00414FBA"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电信业务量</w:t>
            </w:r>
          </w:p>
        </w:tc>
        <w:tc>
          <w:tcPr>
            <w:tcW w:w="5607" w:type="dxa"/>
          </w:tcPr>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核查组首先应确定受核查方的业务类型（移动业务、移动语音业务、移动数据与互联网业务、移动增值及其他业务、固网业务、数据中心、</w:t>
            </w: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中心），各业务类型电信业务量的数据来源是否与监测计划一致。</w:t>
            </w:r>
          </w:p>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电信业务量的数据除来自企业报表外，还应与上报统计局的“邮电业主要指标”相关数据核对。</w:t>
            </w:r>
          </w:p>
        </w:tc>
      </w:tr>
      <w:tr w:rsidR="00FF6387" w:rsidRPr="00112605" w:rsidTr="00D21D5C">
        <w:tc>
          <w:tcPr>
            <w:tcW w:w="2689" w:type="dxa"/>
            <w:vAlign w:val="center"/>
          </w:tcPr>
          <w:p w:rsidR="00FF6387" w:rsidRPr="00FF6387" w:rsidRDefault="00FF6387" w:rsidP="00FF6387">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数据中心标准机架数量</w:t>
            </w:r>
          </w:p>
        </w:tc>
        <w:tc>
          <w:tcPr>
            <w:tcW w:w="5607" w:type="dxa"/>
            <w:vAlign w:val="center"/>
          </w:tcPr>
          <w:p w:rsidR="00FF6387" w:rsidRPr="00D21D5C" w:rsidRDefault="00FF6387" w:rsidP="00FF6387">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若涉及数据中心，则需核查以下内容：</w:t>
            </w:r>
          </w:p>
          <w:p w:rsidR="00FF6387" w:rsidRPr="00FF6387" w:rsidRDefault="00FF6387" w:rsidP="00FF6387">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确认不同类型数据中心标准机架数量的数据来源是否与监测计划一致，核对相关证明材料。</w:t>
            </w:r>
          </w:p>
        </w:tc>
      </w:tr>
      <w:tr w:rsidR="00414FBA" w:rsidRPr="00112605" w:rsidTr="003850A8">
        <w:tc>
          <w:tcPr>
            <w:tcW w:w="2689" w:type="dxa"/>
            <w:vAlign w:val="center"/>
          </w:tcPr>
          <w:p w:rsidR="00414FBA" w:rsidRPr="00D21D5C" w:rsidRDefault="00414FBA"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数据中心总用电量</w:t>
            </w:r>
          </w:p>
        </w:tc>
        <w:tc>
          <w:tcPr>
            <w:tcW w:w="5607" w:type="dxa"/>
            <w:vAlign w:val="center"/>
          </w:tcPr>
          <w:p w:rsidR="00FF6387" w:rsidRPr="00FF6387" w:rsidRDefault="00FF6387" w:rsidP="00FF6387">
            <w:pPr>
              <w:ind w:firstLineChars="200" w:firstLine="480"/>
              <w:rPr>
                <w:rFonts w:ascii="仿宋_GB2312" w:eastAsia="仿宋_GB2312" w:hAnsi="楷体"/>
                <w:color w:val="000000" w:themeColor="text1"/>
                <w:sz w:val="24"/>
                <w:szCs w:val="24"/>
              </w:rPr>
            </w:pPr>
            <w:r w:rsidRPr="005D29E2">
              <w:rPr>
                <w:rFonts w:ascii="仿宋_GB2312" w:eastAsia="仿宋_GB2312" w:hAnsi="楷体" w:hint="eastAsia"/>
                <w:color w:val="000000" w:themeColor="text1"/>
                <w:sz w:val="24"/>
                <w:szCs w:val="24"/>
              </w:rPr>
              <w:t>若涉及数据中心，则需核查以下内容：</w:t>
            </w:r>
          </w:p>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确认不同类型数据中心总用电量的数据来源是否与监测计划一致，如为实测计量数据，还应将报告的数据与电能表抄表记录等数据交叉核对；如为计算数据，应确认计算方法的合理性，并保持各年度数据的可比性。</w:t>
            </w:r>
          </w:p>
        </w:tc>
      </w:tr>
      <w:tr w:rsidR="00414FBA" w:rsidRPr="00112605" w:rsidTr="003850A8">
        <w:tc>
          <w:tcPr>
            <w:tcW w:w="2689" w:type="dxa"/>
            <w:vAlign w:val="center"/>
          </w:tcPr>
          <w:p w:rsidR="00414FBA" w:rsidRPr="00D21D5C" w:rsidRDefault="00414FBA" w:rsidP="003850A8">
            <w:pPr>
              <w:rPr>
                <w:rFonts w:ascii="仿宋_GB2312" w:eastAsia="仿宋_GB2312" w:hAnsi="楷体"/>
                <w:color w:val="000000" w:themeColor="text1"/>
                <w:sz w:val="24"/>
                <w:szCs w:val="24"/>
              </w:rPr>
            </w:pPr>
            <w:r w:rsidRPr="00D21D5C">
              <w:rPr>
                <w:rFonts w:ascii="仿宋_GB2312" w:eastAsia="仿宋_GB2312" w:hAnsi="楷体"/>
                <w:color w:val="000000" w:themeColor="text1"/>
                <w:sz w:val="24"/>
                <w:szCs w:val="24"/>
              </w:rPr>
              <w:t>IT设备用电量</w:t>
            </w:r>
          </w:p>
        </w:tc>
        <w:tc>
          <w:tcPr>
            <w:tcW w:w="5607" w:type="dxa"/>
            <w:vAlign w:val="center"/>
          </w:tcPr>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若涉及数据中心，则需核查以下内容：</w:t>
            </w:r>
          </w:p>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核查组应根据受核查方基本情况介绍判断其数据中心所属子类，明确受核查方数据中心与</w:t>
            </w: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中心设施划分方法。确认不同类型数据中心</w:t>
            </w:r>
            <w:r w:rsidRPr="00D21D5C">
              <w:rPr>
                <w:rFonts w:ascii="仿宋_GB2312" w:eastAsia="仿宋_GB2312" w:hAnsi="楷体"/>
                <w:color w:val="000000" w:themeColor="text1"/>
                <w:sz w:val="24"/>
                <w:szCs w:val="24"/>
              </w:rPr>
              <w:t>IT设备用电量的数据来源是否与监测计划一致，如为实测计量数据，还应将报告的数据与电能表抄表记录等数据交叉核对；如为计算数据，应确认计算方法的合理性，并保持各年度数据的可比性。</w:t>
            </w:r>
          </w:p>
        </w:tc>
      </w:tr>
      <w:tr w:rsidR="00414FBA" w:rsidRPr="00112605" w:rsidTr="00D21D5C">
        <w:tc>
          <w:tcPr>
            <w:tcW w:w="2689" w:type="dxa"/>
            <w:vAlign w:val="center"/>
          </w:tcPr>
          <w:p w:rsidR="00414FBA" w:rsidRPr="00D21D5C" w:rsidRDefault="00414FBA"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每种业务类型的直接排放量（移动业务、固网业务、数据中心、</w:t>
            </w: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w:t>
            </w:r>
          </w:p>
        </w:tc>
        <w:tc>
          <w:tcPr>
            <w:tcW w:w="5607" w:type="dxa"/>
          </w:tcPr>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核查组应确认受核查方化石燃料消耗量的数据来源是否与监测计划一致，并通过能源平衡表、生产月报表等相关记录交叉核对。</w:t>
            </w:r>
          </w:p>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对于天然气等可单独计量的数据，还应将报告的数据与天然气抄表记录、财务数据等数据交叉核对。</w:t>
            </w:r>
          </w:p>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如重点排放单位使用化石燃料排放因子的缺省值，核查组应确认缺省值的数据、单位正确，如使用实测值，排放因子的核查应参考核查报告编写指南第</w:t>
            </w:r>
            <w:r w:rsidRPr="00D21D5C">
              <w:rPr>
                <w:rFonts w:ascii="仿宋_GB2312" w:eastAsia="仿宋_GB2312" w:hAnsi="楷体"/>
                <w:color w:val="000000" w:themeColor="text1"/>
                <w:sz w:val="24"/>
                <w:szCs w:val="24"/>
              </w:rPr>
              <w:t>3.3.2.2部分的要求。</w:t>
            </w:r>
          </w:p>
        </w:tc>
      </w:tr>
      <w:tr w:rsidR="00414FBA" w:rsidRPr="00112605" w:rsidTr="00D21D5C">
        <w:tc>
          <w:tcPr>
            <w:tcW w:w="2689" w:type="dxa"/>
            <w:vAlign w:val="center"/>
          </w:tcPr>
          <w:p w:rsidR="00414FBA" w:rsidRPr="00D21D5C" w:rsidRDefault="00414FBA" w:rsidP="003850A8">
            <w:pPr>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每种业务类型的间接排放量（移动业务、固网业务、数据中心、</w:t>
            </w:r>
            <w:proofErr w:type="gramStart"/>
            <w:r w:rsidRPr="00D21D5C">
              <w:rPr>
                <w:rFonts w:ascii="仿宋_GB2312" w:eastAsia="仿宋_GB2312" w:hAnsi="楷体" w:hint="eastAsia"/>
                <w:color w:val="000000" w:themeColor="text1"/>
                <w:sz w:val="24"/>
                <w:szCs w:val="24"/>
              </w:rPr>
              <w:t>非数据</w:t>
            </w:r>
            <w:proofErr w:type="gramEnd"/>
            <w:r w:rsidRPr="00D21D5C">
              <w:rPr>
                <w:rFonts w:ascii="仿宋_GB2312" w:eastAsia="仿宋_GB2312" w:hAnsi="楷体" w:hint="eastAsia"/>
                <w:color w:val="000000" w:themeColor="text1"/>
                <w:sz w:val="24"/>
                <w:szCs w:val="24"/>
              </w:rPr>
              <w:t>中心）</w:t>
            </w:r>
          </w:p>
        </w:tc>
        <w:tc>
          <w:tcPr>
            <w:tcW w:w="5607" w:type="dxa"/>
          </w:tcPr>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对于各业务类型单独计量的电量，应确认监测设备的校准、数据记录等活动是否符合监测计划的要求，并核对抄表记录、各车间能源消耗台账。</w:t>
            </w:r>
          </w:p>
          <w:p w:rsidR="00414FBA" w:rsidRPr="00D21D5C" w:rsidRDefault="00414FBA" w:rsidP="00D21D5C">
            <w:pPr>
              <w:ind w:firstLineChars="200" w:firstLine="480"/>
              <w:rPr>
                <w:rFonts w:ascii="仿宋_GB2312" w:eastAsia="仿宋_GB2312" w:hAnsi="楷体"/>
                <w:color w:val="000000" w:themeColor="text1"/>
                <w:sz w:val="24"/>
                <w:szCs w:val="24"/>
              </w:rPr>
            </w:pPr>
            <w:r w:rsidRPr="00D21D5C">
              <w:rPr>
                <w:rFonts w:ascii="仿宋_GB2312" w:eastAsia="仿宋_GB2312" w:hAnsi="楷体" w:hint="eastAsia"/>
                <w:color w:val="000000" w:themeColor="text1"/>
                <w:sz w:val="24"/>
                <w:szCs w:val="24"/>
              </w:rPr>
              <w:t>如各业务类型对应的外购电力数据是通过拆分总外购电量计算得出，核查组应确认拆分的方式是否合理，并保持各年度数据的可比性。</w:t>
            </w:r>
          </w:p>
        </w:tc>
      </w:tr>
    </w:tbl>
    <w:p w:rsidR="00C224BB" w:rsidRDefault="00C224BB" w:rsidP="00D21D5C">
      <w:pPr>
        <w:spacing w:after="0" w:line="560" w:lineRule="exact"/>
        <w:ind w:firstLineChars="200" w:firstLine="640"/>
        <w:jc w:val="center"/>
        <w:rPr>
          <w:rFonts w:ascii="仿宋_GB2312" w:eastAsia="仿宋_GB2312" w:hAnsi="仿宋"/>
          <w:sz w:val="32"/>
          <w:szCs w:val="32"/>
        </w:rPr>
      </w:pPr>
    </w:p>
    <w:p w:rsidR="008867F3" w:rsidRPr="00D21D5C" w:rsidRDefault="008867F3"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电网企业补充数据表</w:t>
      </w:r>
    </w:p>
    <w:tbl>
      <w:tblPr>
        <w:tblStyle w:val="a9"/>
        <w:tblW w:w="0" w:type="auto"/>
        <w:tblLook w:val="04A0"/>
      </w:tblPr>
      <w:tblGrid>
        <w:gridCol w:w="2689"/>
        <w:gridCol w:w="5607"/>
      </w:tblGrid>
      <w:tr w:rsidR="008867F3" w:rsidRPr="00112605" w:rsidTr="003850A8">
        <w:tc>
          <w:tcPr>
            <w:tcW w:w="2689" w:type="dxa"/>
          </w:tcPr>
          <w:p w:rsidR="008867F3" w:rsidRPr="00D21D5C" w:rsidRDefault="008867F3" w:rsidP="003850A8">
            <w:pPr>
              <w:ind w:firstLine="419"/>
              <w:jc w:val="center"/>
              <w:rPr>
                <w:rFonts w:ascii="仿宋_GB2312" w:eastAsia="仿宋_GB2312" w:hAnsi="楷体"/>
                <w:b/>
                <w:bCs/>
                <w:sz w:val="24"/>
                <w:szCs w:val="24"/>
              </w:rPr>
            </w:pPr>
            <w:r w:rsidRPr="00D21D5C">
              <w:rPr>
                <w:rFonts w:ascii="仿宋_GB2312" w:eastAsia="仿宋_GB2312" w:hAnsi="楷体" w:hint="eastAsia"/>
                <w:b/>
                <w:bCs/>
                <w:sz w:val="24"/>
                <w:szCs w:val="24"/>
              </w:rPr>
              <w:t>报告参数</w:t>
            </w:r>
          </w:p>
        </w:tc>
        <w:tc>
          <w:tcPr>
            <w:tcW w:w="5607" w:type="dxa"/>
          </w:tcPr>
          <w:p w:rsidR="008867F3" w:rsidRPr="00D21D5C" w:rsidRDefault="008867F3" w:rsidP="003850A8">
            <w:pPr>
              <w:jc w:val="center"/>
              <w:rPr>
                <w:rFonts w:ascii="仿宋_GB2312" w:eastAsia="仿宋_GB2312" w:hAnsi="楷体"/>
                <w:b/>
                <w:bCs/>
                <w:sz w:val="24"/>
                <w:szCs w:val="24"/>
              </w:rPr>
            </w:pPr>
            <w:r w:rsidRPr="00D21D5C">
              <w:rPr>
                <w:rFonts w:ascii="仿宋_GB2312" w:eastAsia="仿宋_GB2312" w:hAnsi="楷体" w:hint="eastAsia"/>
                <w:b/>
                <w:bCs/>
                <w:sz w:val="24"/>
                <w:szCs w:val="24"/>
              </w:rPr>
              <w:t>核查要求</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lang w:val="en-US"/>
              </w:rPr>
              <w:t>供电量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lang w:val="en-US"/>
              </w:rPr>
              <w:t>供电量数据除来自企业统计</w:t>
            </w:r>
            <w:r w:rsidRPr="00D21D5C">
              <w:rPr>
                <w:rFonts w:ascii="仿宋_GB2312" w:eastAsia="仿宋_GB2312" w:hAnsi="楷体" w:hint="eastAsia"/>
                <w:sz w:val="24"/>
                <w:szCs w:val="24"/>
              </w:rPr>
              <w:t>报表外，还应与上报统计局的相关数据核对</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lang w:val="en-US"/>
              </w:rPr>
              <w:t>售电量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lang w:val="en-US"/>
              </w:rPr>
              <w:t>售电量</w:t>
            </w:r>
            <w:r w:rsidRPr="00D21D5C">
              <w:rPr>
                <w:rFonts w:ascii="仿宋_GB2312" w:eastAsia="仿宋_GB2312" w:hAnsi="楷体" w:hint="eastAsia"/>
                <w:sz w:val="24"/>
                <w:szCs w:val="24"/>
              </w:rPr>
              <w:t>数据除来自企业</w:t>
            </w:r>
            <w:r w:rsidRPr="00D21D5C">
              <w:rPr>
                <w:rFonts w:ascii="仿宋_GB2312" w:eastAsia="仿宋_GB2312" w:hAnsi="楷体" w:hint="eastAsia"/>
                <w:sz w:val="24"/>
                <w:szCs w:val="24"/>
                <w:lang w:val="en-US"/>
              </w:rPr>
              <w:t>统计</w:t>
            </w:r>
            <w:r w:rsidRPr="00D21D5C">
              <w:rPr>
                <w:rFonts w:ascii="仿宋_GB2312" w:eastAsia="仿宋_GB2312" w:hAnsi="楷体" w:hint="eastAsia"/>
                <w:sz w:val="24"/>
                <w:szCs w:val="24"/>
              </w:rPr>
              <w:t>报表外，还应</w:t>
            </w:r>
            <w:r w:rsidRPr="00D21D5C">
              <w:rPr>
                <w:rFonts w:ascii="仿宋_GB2312" w:eastAsia="仿宋_GB2312" w:hAnsi="楷体" w:hint="eastAsia"/>
                <w:sz w:val="24"/>
                <w:szCs w:val="24"/>
                <w:lang w:val="en-US"/>
              </w:rPr>
              <w:t>与根据外省输入电量数据、上网电量数据、外省输出电量数据计算出的售电量数据进行交叉核对；</w:t>
            </w:r>
            <w:r w:rsidRPr="00D21D5C">
              <w:rPr>
                <w:rFonts w:ascii="仿宋_GB2312" w:eastAsia="仿宋_GB2312" w:hAnsi="楷体" w:hint="eastAsia"/>
                <w:sz w:val="24"/>
                <w:szCs w:val="24"/>
              </w:rPr>
              <w:t>与上报统计局相关数据核对</w:t>
            </w:r>
            <w:r w:rsidRPr="00D21D5C">
              <w:rPr>
                <w:rFonts w:ascii="仿宋_GB2312" w:eastAsia="仿宋_GB2312" w:hAnsi="楷体" w:hint="eastAsia"/>
                <w:sz w:val="24"/>
                <w:szCs w:val="24"/>
                <w:lang w:val="en-US"/>
              </w:rPr>
              <w:t>。</w:t>
            </w:r>
          </w:p>
        </w:tc>
      </w:tr>
    </w:tbl>
    <w:p w:rsidR="008867F3" w:rsidRDefault="008867F3" w:rsidP="00D21D5C">
      <w:pPr>
        <w:spacing w:after="0" w:line="560" w:lineRule="exact"/>
        <w:ind w:firstLineChars="200" w:firstLine="640"/>
        <w:jc w:val="center"/>
        <w:rPr>
          <w:rFonts w:ascii="仿宋_GB2312" w:eastAsia="仿宋_GB2312" w:hAnsi="仿宋"/>
          <w:sz w:val="32"/>
          <w:szCs w:val="32"/>
        </w:rPr>
      </w:pPr>
    </w:p>
    <w:tbl>
      <w:tblPr>
        <w:tblStyle w:val="a9"/>
        <w:tblW w:w="0" w:type="auto"/>
        <w:tblLook w:val="04A0"/>
      </w:tblPr>
      <w:tblGrid>
        <w:gridCol w:w="2689"/>
        <w:gridCol w:w="5607"/>
      </w:tblGrid>
      <w:tr w:rsidR="000C26C8" w:rsidRPr="005D29E2" w:rsidTr="000C26C8">
        <w:tc>
          <w:tcPr>
            <w:tcW w:w="2689" w:type="dxa"/>
          </w:tcPr>
          <w:p w:rsidR="000C26C8" w:rsidRPr="005D29E2" w:rsidRDefault="008867F3" w:rsidP="005D29E2">
            <w:pPr>
              <w:jc w:val="center"/>
              <w:rPr>
                <w:rFonts w:ascii="仿宋_GB2312" w:eastAsia="仿宋_GB2312" w:hAnsi="楷体"/>
                <w:b/>
                <w:bCs/>
                <w:sz w:val="24"/>
                <w:szCs w:val="24"/>
              </w:rPr>
            </w:pPr>
            <w:r w:rsidRPr="00D21D5C">
              <w:rPr>
                <w:rFonts w:ascii="仿宋_GB2312" w:eastAsia="仿宋_GB2312" w:hAnsi="仿宋" w:hint="eastAsia"/>
                <w:b/>
                <w:sz w:val="32"/>
                <w:szCs w:val="32"/>
                <w:lang w:val="en-US"/>
              </w:rPr>
              <w:t>汽车制造企业补充数据表</w:t>
            </w:r>
            <w:r w:rsidR="000C26C8" w:rsidRPr="005D29E2">
              <w:rPr>
                <w:rFonts w:ascii="仿宋_GB2312" w:eastAsia="仿宋_GB2312" w:hAnsi="楷体" w:hint="eastAsia"/>
                <w:b/>
                <w:bCs/>
                <w:sz w:val="24"/>
                <w:szCs w:val="24"/>
              </w:rPr>
              <w:t>报告参数</w:t>
            </w:r>
          </w:p>
        </w:tc>
        <w:tc>
          <w:tcPr>
            <w:tcW w:w="5607" w:type="dxa"/>
          </w:tcPr>
          <w:p w:rsidR="000C26C8" w:rsidRPr="005D29E2" w:rsidRDefault="000C26C8" w:rsidP="005D29E2">
            <w:pPr>
              <w:jc w:val="center"/>
              <w:rPr>
                <w:rFonts w:ascii="仿宋_GB2312" w:eastAsia="仿宋_GB2312" w:hAnsi="楷体"/>
                <w:b/>
                <w:bCs/>
                <w:sz w:val="24"/>
                <w:szCs w:val="24"/>
              </w:rPr>
            </w:pPr>
            <w:r w:rsidRPr="005D29E2">
              <w:rPr>
                <w:rFonts w:ascii="仿宋_GB2312" w:eastAsia="仿宋_GB2312" w:hAnsi="楷体" w:hint="eastAsia"/>
                <w:b/>
                <w:bCs/>
                <w:sz w:val="24"/>
                <w:szCs w:val="24"/>
              </w:rPr>
              <w:t>核查要求</w:t>
            </w:r>
          </w:p>
        </w:tc>
      </w:tr>
      <w:tr w:rsidR="000C26C8" w:rsidRPr="005D29E2" w:rsidTr="000C26C8">
        <w:tc>
          <w:tcPr>
            <w:tcW w:w="2689" w:type="dxa"/>
          </w:tcPr>
          <w:p w:rsidR="000C26C8" w:rsidRPr="005D29E2" w:rsidRDefault="000C26C8" w:rsidP="005D29E2">
            <w:pPr>
              <w:rPr>
                <w:rFonts w:ascii="仿宋_GB2312" w:eastAsia="仿宋_GB2312" w:hAnsi="楷体"/>
                <w:sz w:val="24"/>
                <w:szCs w:val="24"/>
              </w:rPr>
            </w:pPr>
            <w:r w:rsidRPr="005D29E2">
              <w:rPr>
                <w:rFonts w:ascii="仿宋_GB2312" w:eastAsia="仿宋_GB2312" w:hAnsi="楷体" w:hint="eastAsia"/>
                <w:sz w:val="24"/>
                <w:szCs w:val="24"/>
              </w:rPr>
              <w:t>产品种类</w:t>
            </w:r>
          </w:p>
        </w:tc>
        <w:tc>
          <w:tcPr>
            <w:tcW w:w="5607" w:type="dxa"/>
          </w:tcPr>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核查组首先应确定受核查方的产品种类，确认受核查方对汽车的分类是否符合相关标准的要求。</w: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整车的产品种类分为：</w:t>
            </w:r>
          </w:p>
          <w:p w:rsidR="000C26C8" w:rsidRPr="005D29E2" w:rsidRDefault="000C26C8" w:rsidP="000C26C8">
            <w:pPr>
              <w:pStyle w:val="a3"/>
              <w:widowControl w:val="0"/>
              <w:numPr>
                <w:ilvl w:val="0"/>
                <w:numId w:val="57"/>
              </w:numPr>
              <w:spacing w:after="0" w:line="240" w:lineRule="auto"/>
              <w:contextualSpacing w:val="0"/>
              <w:jc w:val="both"/>
              <w:rPr>
                <w:rFonts w:ascii="仿宋_GB2312" w:eastAsia="仿宋_GB2312" w:hAnsi="楷体"/>
                <w:sz w:val="24"/>
                <w:szCs w:val="24"/>
              </w:rPr>
            </w:pPr>
            <w:r w:rsidRPr="005D29E2">
              <w:rPr>
                <w:rFonts w:ascii="仿宋_GB2312" w:eastAsia="仿宋_GB2312" w:hAnsi="楷体" w:hint="eastAsia"/>
                <w:sz w:val="24"/>
                <w:szCs w:val="24"/>
              </w:rPr>
              <w:t>普通轿车及普通</w:t>
            </w:r>
            <w:proofErr w:type="gramStart"/>
            <w:r w:rsidRPr="005D29E2">
              <w:rPr>
                <w:rFonts w:ascii="仿宋_GB2312" w:eastAsia="仿宋_GB2312" w:hAnsi="楷体" w:hint="eastAsia"/>
                <w:sz w:val="24"/>
                <w:szCs w:val="24"/>
              </w:rPr>
              <w:t>运动型乘用车</w:t>
            </w:r>
            <w:proofErr w:type="gramEnd"/>
            <w:r w:rsidRPr="005D29E2">
              <w:rPr>
                <w:rFonts w:ascii="仿宋_GB2312" w:eastAsia="仿宋_GB2312" w:hAnsi="楷体" w:hint="eastAsia"/>
                <w:sz w:val="24"/>
                <w:szCs w:val="24"/>
              </w:rPr>
              <w:t>；</w:t>
            </w:r>
          </w:p>
          <w:p w:rsidR="000C26C8" w:rsidRPr="005D29E2" w:rsidRDefault="000C26C8" w:rsidP="000C26C8">
            <w:pPr>
              <w:pStyle w:val="a3"/>
              <w:widowControl w:val="0"/>
              <w:numPr>
                <w:ilvl w:val="0"/>
                <w:numId w:val="57"/>
              </w:numPr>
              <w:spacing w:after="0" w:line="240" w:lineRule="auto"/>
              <w:contextualSpacing w:val="0"/>
              <w:jc w:val="both"/>
              <w:rPr>
                <w:rFonts w:ascii="仿宋_GB2312" w:eastAsia="仿宋_GB2312" w:hAnsi="楷体"/>
                <w:sz w:val="24"/>
                <w:szCs w:val="24"/>
              </w:rPr>
            </w:pPr>
            <w:r w:rsidRPr="005D29E2">
              <w:rPr>
                <w:rFonts w:ascii="仿宋_GB2312" w:eastAsia="仿宋_GB2312" w:hAnsi="楷体" w:hint="eastAsia"/>
                <w:sz w:val="24"/>
                <w:szCs w:val="24"/>
              </w:rPr>
              <w:t>高级轿车及高级</w:t>
            </w:r>
            <w:proofErr w:type="gramStart"/>
            <w:r w:rsidRPr="005D29E2">
              <w:rPr>
                <w:rFonts w:ascii="仿宋_GB2312" w:eastAsia="仿宋_GB2312" w:hAnsi="楷体" w:hint="eastAsia"/>
                <w:sz w:val="24"/>
                <w:szCs w:val="24"/>
              </w:rPr>
              <w:t>运动型乘用车</w:t>
            </w:r>
            <w:proofErr w:type="gramEnd"/>
            <w:r w:rsidRPr="005D29E2">
              <w:rPr>
                <w:rFonts w:ascii="仿宋_GB2312" w:eastAsia="仿宋_GB2312" w:hAnsi="楷体" w:hint="eastAsia"/>
                <w:sz w:val="24"/>
                <w:szCs w:val="24"/>
              </w:rPr>
              <w:t>；</w:t>
            </w:r>
          </w:p>
          <w:p w:rsidR="000C26C8" w:rsidRPr="005D29E2" w:rsidRDefault="000C26C8" w:rsidP="000C26C8">
            <w:pPr>
              <w:pStyle w:val="a3"/>
              <w:widowControl w:val="0"/>
              <w:numPr>
                <w:ilvl w:val="0"/>
                <w:numId w:val="57"/>
              </w:numPr>
              <w:spacing w:after="0" w:line="240" w:lineRule="auto"/>
              <w:contextualSpacing w:val="0"/>
              <w:jc w:val="both"/>
              <w:rPr>
                <w:rFonts w:ascii="仿宋_GB2312" w:eastAsia="仿宋_GB2312" w:hAnsi="楷体"/>
                <w:sz w:val="24"/>
                <w:szCs w:val="24"/>
              </w:rPr>
            </w:pPr>
            <w:r w:rsidRPr="005D29E2">
              <w:rPr>
                <w:rFonts w:ascii="仿宋_GB2312" w:eastAsia="仿宋_GB2312" w:hAnsi="楷体" w:hint="eastAsia"/>
                <w:sz w:val="24"/>
                <w:szCs w:val="24"/>
              </w:rPr>
              <w:t>中、重型载货汽车；</w:t>
            </w:r>
          </w:p>
          <w:p w:rsidR="000C26C8" w:rsidRPr="005D29E2" w:rsidRDefault="000C26C8" w:rsidP="000C26C8">
            <w:pPr>
              <w:pStyle w:val="a3"/>
              <w:widowControl w:val="0"/>
              <w:numPr>
                <w:ilvl w:val="0"/>
                <w:numId w:val="57"/>
              </w:numPr>
              <w:spacing w:after="0" w:line="240" w:lineRule="auto"/>
              <w:contextualSpacing w:val="0"/>
              <w:jc w:val="both"/>
              <w:rPr>
                <w:rFonts w:ascii="仿宋_GB2312" w:eastAsia="仿宋_GB2312" w:hAnsi="楷体"/>
                <w:sz w:val="24"/>
                <w:szCs w:val="24"/>
              </w:rPr>
            </w:pPr>
            <w:r w:rsidRPr="005D29E2">
              <w:rPr>
                <w:rFonts w:ascii="仿宋_GB2312" w:eastAsia="仿宋_GB2312" w:hAnsi="楷体" w:hint="eastAsia"/>
                <w:sz w:val="24"/>
                <w:szCs w:val="24"/>
              </w:rPr>
              <w:t>纯电动汽车</w:t>
            </w:r>
          </w:p>
          <w:p w:rsidR="000C26C8" w:rsidRPr="005D29E2" w:rsidRDefault="000C26C8" w:rsidP="005D29E2">
            <w:pPr>
              <w:ind w:left="480"/>
              <w:rPr>
                <w:rFonts w:ascii="仿宋_GB2312" w:eastAsia="仿宋_GB2312" w:hAnsi="楷体"/>
                <w:sz w:val="24"/>
                <w:szCs w:val="24"/>
              </w:rPr>
            </w:pPr>
            <w:r w:rsidRPr="005D29E2">
              <w:rPr>
                <w:rFonts w:ascii="仿宋_GB2312" w:eastAsia="仿宋_GB2312" w:hAnsi="楷体" w:hint="eastAsia"/>
                <w:sz w:val="24"/>
                <w:szCs w:val="24"/>
              </w:rPr>
              <w:t>汽车发动机的产品种类分为：</w:t>
            </w:r>
          </w:p>
          <w:p w:rsidR="000C26C8" w:rsidRPr="005D29E2" w:rsidRDefault="000C26C8" w:rsidP="000C26C8">
            <w:pPr>
              <w:pStyle w:val="a3"/>
              <w:widowControl w:val="0"/>
              <w:numPr>
                <w:ilvl w:val="0"/>
                <w:numId w:val="57"/>
              </w:numPr>
              <w:spacing w:after="0" w:line="240" w:lineRule="auto"/>
              <w:contextualSpacing w:val="0"/>
              <w:jc w:val="both"/>
              <w:rPr>
                <w:rFonts w:ascii="仿宋_GB2312" w:eastAsia="仿宋_GB2312" w:hAnsi="楷体"/>
                <w:sz w:val="24"/>
                <w:szCs w:val="24"/>
              </w:rPr>
            </w:pPr>
            <w:r w:rsidRPr="005D29E2">
              <w:rPr>
                <w:rFonts w:ascii="仿宋_GB2312" w:eastAsia="仿宋_GB2312" w:hAnsi="楷体" w:hint="eastAsia"/>
                <w:sz w:val="24"/>
                <w:szCs w:val="24"/>
              </w:rPr>
              <w:t>汽油发动机</w:t>
            </w:r>
          </w:p>
          <w:p w:rsidR="000C26C8" w:rsidRPr="005D29E2" w:rsidRDefault="000C26C8" w:rsidP="000C26C8">
            <w:pPr>
              <w:pStyle w:val="a3"/>
              <w:widowControl w:val="0"/>
              <w:numPr>
                <w:ilvl w:val="0"/>
                <w:numId w:val="57"/>
              </w:numPr>
              <w:spacing w:after="0" w:line="240" w:lineRule="auto"/>
              <w:contextualSpacing w:val="0"/>
              <w:jc w:val="both"/>
              <w:rPr>
                <w:rFonts w:ascii="仿宋_GB2312" w:eastAsia="仿宋_GB2312"/>
              </w:rPr>
            </w:pPr>
            <w:r w:rsidRPr="005D29E2">
              <w:rPr>
                <w:rFonts w:ascii="仿宋_GB2312" w:eastAsia="仿宋_GB2312" w:hAnsi="楷体" w:hint="eastAsia"/>
                <w:sz w:val="24"/>
                <w:szCs w:val="24"/>
              </w:rPr>
              <w:t>柴油发动机</w:t>
            </w:r>
          </w:p>
        </w:tc>
      </w:tr>
      <w:tr w:rsidR="000C26C8" w:rsidRPr="005D29E2" w:rsidTr="000C26C8">
        <w:tc>
          <w:tcPr>
            <w:tcW w:w="2689" w:type="dxa"/>
          </w:tcPr>
          <w:p w:rsidR="000C26C8" w:rsidRPr="005D29E2" w:rsidRDefault="000C26C8" w:rsidP="005D29E2">
            <w:pPr>
              <w:rPr>
                <w:rFonts w:ascii="仿宋_GB2312" w:eastAsia="仿宋_GB2312" w:hAnsi="楷体"/>
                <w:sz w:val="24"/>
                <w:szCs w:val="24"/>
              </w:rPr>
            </w:pPr>
            <w:r w:rsidRPr="005D29E2">
              <w:rPr>
                <w:rFonts w:ascii="仿宋_GB2312" w:eastAsia="仿宋_GB2312" w:hAnsi="楷体" w:hint="eastAsia"/>
                <w:sz w:val="24"/>
                <w:szCs w:val="24"/>
              </w:rPr>
              <w:t>产品产量</w:t>
            </w:r>
          </w:p>
        </w:tc>
        <w:tc>
          <w:tcPr>
            <w:tcW w:w="5607" w:type="dxa"/>
          </w:tcPr>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汽车产量的数据除来自企业产量报表外，还应与上报统计局的产量产值相关数据核对</w:t>
            </w:r>
          </w:p>
        </w:tc>
      </w:tr>
      <w:tr w:rsidR="000C26C8" w:rsidRPr="005D29E2" w:rsidTr="000C26C8">
        <w:tc>
          <w:tcPr>
            <w:tcW w:w="2689" w:type="dxa"/>
          </w:tcPr>
          <w:p w:rsidR="000C26C8" w:rsidRPr="005D29E2" w:rsidRDefault="000C26C8" w:rsidP="005D29E2">
            <w:pPr>
              <w:rPr>
                <w:rFonts w:ascii="仿宋_GB2312" w:eastAsia="仿宋_GB2312" w:hAnsi="楷体"/>
                <w:sz w:val="24"/>
                <w:szCs w:val="24"/>
              </w:rPr>
            </w:pPr>
            <w:r w:rsidRPr="005D29E2">
              <w:rPr>
                <w:rFonts w:ascii="仿宋_GB2312" w:eastAsia="仿宋_GB2312" w:hAnsi="楷体" w:hint="eastAsia"/>
                <w:sz w:val="24"/>
                <w:szCs w:val="24"/>
              </w:rPr>
              <w:t>每类产品的直接排放量</w:t>
            </w:r>
          </w:p>
        </w:tc>
        <w:tc>
          <w:tcPr>
            <w:tcW w:w="5607" w:type="dxa"/>
          </w:tcPr>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核查组应确认受核查方对化石燃料消耗量的数据来源是否与监测计划一致，并通过能源平衡表、生产月报表等相关记录交叉核对。</w: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对于天然气等可单独计量的数据，还应将报告的数据与天然气抄表记录、财务数据等数据交叉核对。</w: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如重点排放单位使用化石燃料排放因子的缺省值，核查组应确认缺省值的数据、单位正确，如使用实测值，排放因子的核查应参考核查报告编写指南第3.3.2.2部分的要求。</w: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对于混线生产的情况，可根据下式</w:t>
            </w:r>
            <w:proofErr w:type="gramStart"/>
            <w:r w:rsidRPr="005D29E2">
              <w:rPr>
                <w:rFonts w:ascii="仿宋_GB2312" w:eastAsia="仿宋_GB2312" w:hAnsi="楷体" w:hint="eastAsia"/>
                <w:sz w:val="24"/>
                <w:szCs w:val="24"/>
              </w:rPr>
              <w:t>估算第</w:t>
            </w:r>
            <w:proofErr w:type="gramEnd"/>
            <w:r w:rsidRPr="005D29E2">
              <w:rPr>
                <w:rFonts w:ascii="仿宋_GB2312" w:eastAsia="仿宋_GB2312" w:hAnsi="楷体" w:hint="eastAsia"/>
                <w:sz w:val="24"/>
                <w:szCs w:val="24"/>
              </w:rPr>
              <w:t>i类产品的直接排放量：</w:t>
            </w:r>
          </w:p>
          <w:p w:rsidR="000C26C8" w:rsidRPr="005D29E2" w:rsidRDefault="000C26C8" w:rsidP="005D29E2">
            <w:pPr>
              <w:ind w:firstLineChars="200" w:firstLine="360"/>
              <w:rPr>
                <w:rFonts w:ascii="仿宋_GB2312" w:eastAsia="仿宋_GB2312" w:hAnsi="楷体"/>
                <w:sz w:val="24"/>
                <w:szCs w:val="24"/>
              </w:rPr>
            </w:pPr>
            <w:r w:rsidRPr="005D29E2">
              <w:rPr>
                <w:rFonts w:ascii="仿宋_GB2312" w:eastAsia="仿宋_GB2312" w:hAnsi="Times New Roman" w:hint="eastAsia"/>
                <w:position w:val="-26"/>
                <w:sz w:val="18"/>
                <w:szCs w:val="18"/>
              </w:rPr>
              <w:object w:dxaOrig="5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28.15pt" o:ole="">
                  <v:imagedata r:id="rId8" o:title=""/>
                </v:shape>
                <o:OLEObject Type="Embed" ProgID="Equation.KSEE3" ShapeID="_x0000_i1025" DrawAspect="Content" ObjectID="_1647758362" r:id="rId9"/>
              </w:objec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对于以发动机为主要产品的生产线生产发动机零配件的情况，如核查组确认无法拆分或合理估算生产发动机产生的直接排放量，则该生产线的直接排放量均计为生产发动机产生的直接排放。</w:t>
            </w:r>
          </w:p>
        </w:tc>
      </w:tr>
      <w:tr w:rsidR="000C26C8" w:rsidRPr="005D29E2" w:rsidTr="000C26C8">
        <w:tc>
          <w:tcPr>
            <w:tcW w:w="2689" w:type="dxa"/>
          </w:tcPr>
          <w:p w:rsidR="000C26C8" w:rsidRPr="005D29E2" w:rsidRDefault="000C26C8" w:rsidP="005D29E2">
            <w:pPr>
              <w:rPr>
                <w:rFonts w:ascii="仿宋_GB2312" w:eastAsia="仿宋_GB2312" w:hAnsi="楷体"/>
                <w:sz w:val="24"/>
                <w:szCs w:val="24"/>
              </w:rPr>
            </w:pPr>
            <w:r w:rsidRPr="005D29E2">
              <w:rPr>
                <w:rFonts w:ascii="仿宋_GB2312" w:eastAsia="仿宋_GB2312" w:hAnsi="楷体" w:hint="eastAsia"/>
                <w:sz w:val="24"/>
                <w:szCs w:val="24"/>
              </w:rPr>
              <w:t>每类产品的间接排放量</w:t>
            </w:r>
          </w:p>
        </w:tc>
        <w:tc>
          <w:tcPr>
            <w:tcW w:w="5607" w:type="dxa"/>
          </w:tcPr>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对于各生产线单独计量的电量，应确认监测设备的校准、数据记录等活动是否符合监测计划的要求，并核对抄表记录、各车间能源消耗台账。</w: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如各生产线对应的外购电力数据是通过拆分全厂总外购电量计算得出，核查组应确认拆分的方式是否合理，并保持各年度数据的可比性。</w: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对于混线生产的情况，可根据下式</w:t>
            </w:r>
            <w:proofErr w:type="gramStart"/>
            <w:r w:rsidRPr="005D29E2">
              <w:rPr>
                <w:rFonts w:ascii="仿宋_GB2312" w:eastAsia="仿宋_GB2312" w:hAnsi="楷体" w:hint="eastAsia"/>
                <w:sz w:val="24"/>
                <w:szCs w:val="24"/>
              </w:rPr>
              <w:t>估算第</w:t>
            </w:r>
            <w:proofErr w:type="gramEnd"/>
            <w:r w:rsidRPr="005D29E2">
              <w:rPr>
                <w:rFonts w:ascii="仿宋_GB2312" w:eastAsia="仿宋_GB2312" w:hAnsi="楷体" w:hint="eastAsia"/>
                <w:sz w:val="24"/>
                <w:szCs w:val="24"/>
              </w:rPr>
              <w:t>i类产品的间接排放量：</w:t>
            </w:r>
          </w:p>
          <w:p w:rsidR="000C26C8" w:rsidRPr="005D29E2" w:rsidRDefault="000C26C8" w:rsidP="005D29E2">
            <w:pPr>
              <w:ind w:firstLineChars="200" w:firstLine="360"/>
              <w:rPr>
                <w:rFonts w:ascii="仿宋_GB2312" w:eastAsia="仿宋_GB2312" w:hAnsi="楷体"/>
                <w:sz w:val="24"/>
                <w:szCs w:val="24"/>
              </w:rPr>
            </w:pPr>
            <w:r w:rsidRPr="005D29E2">
              <w:rPr>
                <w:rFonts w:ascii="仿宋_GB2312" w:eastAsia="仿宋_GB2312" w:hAnsi="Times New Roman" w:hint="eastAsia"/>
                <w:position w:val="-26"/>
                <w:sz w:val="18"/>
                <w:szCs w:val="18"/>
              </w:rPr>
              <w:object w:dxaOrig="5640" w:dyaOrig="660">
                <v:shape id="_x0000_i1026" type="#_x0000_t75" style="width:249.8pt;height:28.15pt" o:ole="">
                  <v:imagedata r:id="rId10" o:title=""/>
                </v:shape>
                <o:OLEObject Type="Embed" ProgID="Equation.KSEE3" ShapeID="_x0000_i1026" DrawAspect="Content" ObjectID="_1647758363" r:id="rId11"/>
              </w:object>
            </w:r>
          </w:p>
          <w:p w:rsidR="000C26C8" w:rsidRPr="005D29E2" w:rsidRDefault="000C26C8" w:rsidP="005D29E2">
            <w:pPr>
              <w:ind w:firstLineChars="200" w:firstLine="480"/>
              <w:rPr>
                <w:rFonts w:ascii="仿宋_GB2312" w:eastAsia="仿宋_GB2312" w:hAnsi="楷体"/>
                <w:sz w:val="24"/>
                <w:szCs w:val="24"/>
              </w:rPr>
            </w:pPr>
            <w:r w:rsidRPr="005D29E2">
              <w:rPr>
                <w:rFonts w:ascii="仿宋_GB2312" w:eastAsia="仿宋_GB2312" w:hAnsi="楷体" w:hint="eastAsia"/>
                <w:sz w:val="24"/>
                <w:szCs w:val="24"/>
              </w:rPr>
              <w:t>对于以发动机为主要产品的生产线生产发动机零配件的情况，如核查组确认无法拆分或合理估算生产发动机产生的间接排放量，则该生产线的间接排放量均计为生产发动机产生的间接排放。</w:t>
            </w:r>
          </w:p>
        </w:tc>
      </w:tr>
    </w:tbl>
    <w:p w:rsidR="008867F3" w:rsidRPr="00D21D5C" w:rsidRDefault="008867F3" w:rsidP="00D21D5C">
      <w:pPr>
        <w:spacing w:after="0" w:line="560" w:lineRule="exact"/>
        <w:ind w:firstLineChars="200" w:firstLine="640"/>
        <w:jc w:val="center"/>
        <w:rPr>
          <w:rFonts w:ascii="仿宋_GB2312" w:eastAsia="仿宋_GB2312" w:hAnsi="仿宋"/>
          <w:sz w:val="32"/>
          <w:szCs w:val="32"/>
        </w:rPr>
      </w:pPr>
    </w:p>
    <w:p w:rsidR="008867F3" w:rsidRPr="00D21D5C" w:rsidRDefault="008867F3"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生物药品制品制造企业补充数据表</w:t>
      </w:r>
    </w:p>
    <w:tbl>
      <w:tblPr>
        <w:tblStyle w:val="a9"/>
        <w:tblW w:w="0" w:type="auto"/>
        <w:tblLook w:val="04A0"/>
      </w:tblPr>
      <w:tblGrid>
        <w:gridCol w:w="2689"/>
        <w:gridCol w:w="5607"/>
      </w:tblGrid>
      <w:tr w:rsidR="008867F3" w:rsidRPr="00112605" w:rsidTr="003850A8">
        <w:tc>
          <w:tcPr>
            <w:tcW w:w="2689" w:type="dxa"/>
          </w:tcPr>
          <w:p w:rsidR="008867F3" w:rsidRPr="00D21D5C" w:rsidRDefault="008867F3" w:rsidP="003850A8">
            <w:pPr>
              <w:ind w:firstLine="419"/>
              <w:jc w:val="center"/>
              <w:rPr>
                <w:rFonts w:ascii="仿宋_GB2312" w:eastAsia="仿宋_GB2312" w:hAnsi="楷体"/>
                <w:b/>
                <w:bCs/>
                <w:sz w:val="24"/>
                <w:szCs w:val="24"/>
              </w:rPr>
            </w:pPr>
            <w:r w:rsidRPr="00D21D5C">
              <w:rPr>
                <w:rFonts w:ascii="仿宋_GB2312" w:eastAsia="仿宋_GB2312" w:hAnsi="楷体" w:hint="eastAsia"/>
                <w:b/>
                <w:bCs/>
                <w:sz w:val="24"/>
                <w:szCs w:val="24"/>
              </w:rPr>
              <w:t>报告参数</w:t>
            </w:r>
          </w:p>
        </w:tc>
        <w:tc>
          <w:tcPr>
            <w:tcW w:w="5607" w:type="dxa"/>
          </w:tcPr>
          <w:p w:rsidR="008867F3" w:rsidRPr="00D21D5C" w:rsidRDefault="008867F3" w:rsidP="003850A8">
            <w:pPr>
              <w:jc w:val="center"/>
              <w:rPr>
                <w:rFonts w:ascii="仿宋_GB2312" w:eastAsia="仿宋_GB2312" w:hAnsi="楷体"/>
                <w:b/>
                <w:bCs/>
                <w:sz w:val="24"/>
                <w:szCs w:val="24"/>
              </w:rPr>
            </w:pPr>
            <w:r w:rsidRPr="00D21D5C">
              <w:rPr>
                <w:rFonts w:ascii="仿宋_GB2312" w:eastAsia="仿宋_GB2312" w:hAnsi="楷体" w:hint="eastAsia"/>
                <w:b/>
                <w:bCs/>
                <w:sz w:val="24"/>
                <w:szCs w:val="24"/>
              </w:rPr>
              <w:t>核查要求</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生物化学药品制造（血液制品等）产量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核查组应确定受核查方的药品产量。药品产量的数据除来自企业产量报表外，还应与上报统计局的产量产值相关数据核对、检验。</w:t>
            </w:r>
          </w:p>
        </w:tc>
      </w:tr>
      <w:tr w:rsidR="000C26C8" w:rsidRPr="000C26C8" w:rsidTr="00D21D5C">
        <w:tc>
          <w:tcPr>
            <w:tcW w:w="2689" w:type="dxa"/>
          </w:tcPr>
          <w:p w:rsidR="000C26C8" w:rsidRPr="000C26C8" w:rsidRDefault="000C26C8" w:rsidP="000C26C8">
            <w:pPr>
              <w:rPr>
                <w:rFonts w:ascii="仿宋_GB2312" w:eastAsia="仿宋_GB2312" w:hAnsi="楷体"/>
                <w:sz w:val="24"/>
                <w:szCs w:val="24"/>
              </w:rPr>
            </w:pPr>
            <w:r w:rsidRPr="00D21D5C">
              <w:rPr>
                <w:rFonts w:ascii="仿宋_GB2312" w:eastAsia="仿宋_GB2312" w:hAnsi="楷体" w:hint="eastAsia"/>
                <w:sz w:val="24"/>
                <w:szCs w:val="24"/>
              </w:rPr>
              <w:t>生物化学药品制造（血液制品等）产值</w:t>
            </w:r>
          </w:p>
        </w:tc>
        <w:tc>
          <w:tcPr>
            <w:tcW w:w="5607" w:type="dxa"/>
          </w:tcPr>
          <w:p w:rsidR="000C26C8" w:rsidRPr="000C26C8" w:rsidRDefault="000C26C8" w:rsidP="00D21D5C">
            <w:pPr>
              <w:rPr>
                <w:rFonts w:ascii="仿宋_GB2312" w:eastAsia="仿宋_GB2312" w:hAnsi="楷体"/>
                <w:sz w:val="24"/>
                <w:szCs w:val="24"/>
              </w:rPr>
            </w:pPr>
            <w:r w:rsidRPr="00D21D5C">
              <w:rPr>
                <w:rFonts w:ascii="仿宋_GB2312" w:eastAsia="仿宋_GB2312" w:hAnsi="楷体" w:hint="eastAsia"/>
                <w:sz w:val="24"/>
                <w:szCs w:val="24"/>
              </w:rPr>
              <w:t>核查组应确定受核查方的药品产值。产值的数据除来自企业财务相关报表外，还应与上报统计局的产值相关数据核对、检验。</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生物化学药品制造（血液制品等）的直接排放量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核查组应确认受核查方对化石燃料消耗量的数据来源是否与监测计划一致，并通过能源平衡表、生产月报表等相关记录交叉核对。</w:t>
            </w:r>
          </w:p>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对于天然气等可单独计量的数据，还应将报告的数据与天然气抄表记录、财务数据等数据交叉核对。</w:t>
            </w:r>
          </w:p>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如重点排放单位使用化石燃料排放因子的缺省值，核查组应确认缺省值的数据、单位正确，如使用实测值，排放因子的核查应参考核查报告编写指南第</w:t>
            </w:r>
            <w:r w:rsidRPr="00D21D5C">
              <w:rPr>
                <w:rFonts w:ascii="仿宋_GB2312" w:eastAsia="仿宋_GB2312" w:hAnsi="楷体"/>
                <w:sz w:val="24"/>
                <w:szCs w:val="24"/>
              </w:rPr>
              <w:t>3.3.2.2部分的要求。</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生物化学药品制造（血液制品等）的间接排放量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对于企业生产系统、辅助生产系统单独计量的电量，应确认监测设备的校准、数据记录等活动是否符合监测计划的要求，并核对抄表记录、各系统设施能源消耗台账。</w:t>
            </w:r>
          </w:p>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如各药品对应的外购电力数据是通过拆分总外购电量计算得出，核查组应确认拆分的方式是否合理，并保持各年度数据的可比性。</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基因工程药物和疫苗制造产量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核查组应确定受核查方的药品产量。药品产量的数据除来自企业产量报表外，还应与上报统计局的产量产值相关数据核对、检验。</w:t>
            </w:r>
          </w:p>
        </w:tc>
      </w:tr>
      <w:tr w:rsidR="000C26C8" w:rsidRPr="00B86924" w:rsidTr="005D29E2">
        <w:tc>
          <w:tcPr>
            <w:tcW w:w="2689" w:type="dxa"/>
          </w:tcPr>
          <w:p w:rsidR="000C26C8" w:rsidRPr="00D21D5C" w:rsidRDefault="000C26C8" w:rsidP="005D29E2">
            <w:pPr>
              <w:rPr>
                <w:rFonts w:ascii="仿宋_GB2312" w:eastAsia="仿宋_GB2312" w:hAnsi="楷体"/>
                <w:sz w:val="24"/>
                <w:szCs w:val="24"/>
              </w:rPr>
            </w:pPr>
            <w:r w:rsidRPr="00D21D5C">
              <w:rPr>
                <w:rFonts w:ascii="仿宋_GB2312" w:eastAsia="仿宋_GB2312" w:hAnsi="楷体" w:hint="eastAsia"/>
                <w:sz w:val="24"/>
                <w:szCs w:val="24"/>
              </w:rPr>
              <w:t>基因工程药物和疫苗制造产值</w:t>
            </w:r>
          </w:p>
        </w:tc>
        <w:tc>
          <w:tcPr>
            <w:tcW w:w="5607" w:type="dxa"/>
          </w:tcPr>
          <w:p w:rsidR="000C26C8" w:rsidRPr="00D21D5C" w:rsidRDefault="000C26C8" w:rsidP="005D29E2">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核查组应确定受核查方的药品产值。产值的数据除来自企业财务相关报表外，还应与上报统计局的产值相关数据核对、检验。</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基因工程药物和疫苗制造的直接排放量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核查组应确认受核查方对化石燃料消耗量的数据来源是否与监测计划一致，并通过能源平衡表、生产月报表等相关记录交叉核对。</w:t>
            </w:r>
          </w:p>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对于天然气等可单独计量的数据，还应将报告的数据与天然气抄表记录、财务数据等数据交叉核对。</w:t>
            </w:r>
          </w:p>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如重点排放单位使用化石燃料排放因子的缺省值，核查组应确认缺省值的数据、单位正确，如使用实测值，排放因子的核查应参考核查报告编写指南第</w:t>
            </w:r>
            <w:r w:rsidRPr="00D21D5C">
              <w:rPr>
                <w:rFonts w:ascii="仿宋_GB2312" w:eastAsia="仿宋_GB2312" w:hAnsi="楷体"/>
                <w:sz w:val="24"/>
                <w:szCs w:val="24"/>
              </w:rPr>
              <w:t>3.3.2.2部分的要求。</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基因工程药物和疫苗制造的间接排放量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对于企业生产系统、辅助生产系统单独计量的电量，应确认监测设备的校准、数据记录等活动是否符合监测计划的要求，并核对抄表记录、各系统设施能源消耗台账。</w:t>
            </w:r>
          </w:p>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如各药品对应的外购电力数据是通过拆分总外购电量计算得出，核查组应确认拆分的方式是否合理，并保持各年度数据的可比性。</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办公及其他设施的直接排放量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对于办公及其他设施的不同种类的化石燃料消耗量，应确认数据来源是否与监测计划一致，并核对抄表记录、各车间能源消耗台账。</w:t>
            </w:r>
          </w:p>
        </w:tc>
      </w:tr>
      <w:tr w:rsidR="008867F3" w:rsidRPr="00112605" w:rsidTr="003850A8">
        <w:tc>
          <w:tcPr>
            <w:tcW w:w="2689" w:type="dxa"/>
            <w:vAlign w:val="center"/>
          </w:tcPr>
          <w:p w:rsidR="008867F3" w:rsidRPr="00D21D5C" w:rsidRDefault="008867F3" w:rsidP="003850A8">
            <w:pPr>
              <w:rPr>
                <w:rFonts w:ascii="仿宋_GB2312" w:eastAsia="仿宋_GB2312" w:hAnsi="楷体"/>
                <w:sz w:val="24"/>
                <w:szCs w:val="24"/>
              </w:rPr>
            </w:pPr>
            <w:r w:rsidRPr="00D21D5C">
              <w:rPr>
                <w:rFonts w:ascii="仿宋_GB2312" w:eastAsia="仿宋_GB2312" w:hAnsi="楷体" w:hint="eastAsia"/>
                <w:sz w:val="24"/>
                <w:szCs w:val="24"/>
              </w:rPr>
              <w:t>办公及其他设施的间接排放量</w:t>
            </w:r>
          </w:p>
        </w:tc>
        <w:tc>
          <w:tcPr>
            <w:tcW w:w="5607" w:type="dxa"/>
          </w:tcPr>
          <w:p w:rsidR="008867F3" w:rsidRPr="00D21D5C" w:rsidRDefault="008867F3" w:rsidP="00D21D5C">
            <w:pPr>
              <w:ind w:firstLineChars="200" w:firstLine="480"/>
              <w:rPr>
                <w:rFonts w:ascii="仿宋_GB2312" w:eastAsia="仿宋_GB2312" w:hAnsi="楷体"/>
                <w:sz w:val="24"/>
                <w:szCs w:val="24"/>
              </w:rPr>
            </w:pPr>
            <w:r w:rsidRPr="00D21D5C">
              <w:rPr>
                <w:rFonts w:ascii="仿宋_GB2312" w:eastAsia="仿宋_GB2312" w:hAnsi="楷体" w:hint="eastAsia"/>
                <w:sz w:val="24"/>
                <w:szCs w:val="24"/>
              </w:rPr>
              <w:t>核查组应确认受核查方办公及其他设施的耗电量的数据来源是否与监测计划一致，并通过生产月报表、电表数据记录、设施的耗电量记录、能源消耗台账等相关记录交叉核对。</w:t>
            </w:r>
          </w:p>
        </w:tc>
      </w:tr>
    </w:tbl>
    <w:p w:rsidR="008867F3" w:rsidRDefault="008867F3" w:rsidP="00D21D5C">
      <w:pPr>
        <w:spacing w:after="0" w:line="560" w:lineRule="exact"/>
        <w:ind w:firstLineChars="200" w:firstLine="640"/>
        <w:jc w:val="center"/>
        <w:rPr>
          <w:rFonts w:ascii="仿宋_GB2312" w:eastAsia="仿宋_GB2312" w:hAnsi="仿宋"/>
          <w:sz w:val="32"/>
          <w:szCs w:val="32"/>
        </w:rPr>
      </w:pPr>
    </w:p>
    <w:p w:rsidR="007B6DAD" w:rsidRDefault="007B6DAD"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污水处理和再生水供应业</w:t>
      </w:r>
      <w:r>
        <w:rPr>
          <w:rFonts w:ascii="仿宋_GB2312" w:eastAsia="仿宋_GB2312" w:hAnsi="仿宋" w:hint="eastAsia"/>
          <w:b/>
          <w:sz w:val="32"/>
          <w:szCs w:val="32"/>
          <w:lang w:val="en-US"/>
        </w:rPr>
        <w:t>企业</w:t>
      </w:r>
      <w:r w:rsidRPr="00D21D5C">
        <w:rPr>
          <w:rFonts w:ascii="仿宋_GB2312" w:eastAsia="仿宋_GB2312" w:hAnsi="仿宋" w:hint="eastAsia"/>
          <w:b/>
          <w:sz w:val="32"/>
          <w:szCs w:val="32"/>
          <w:lang w:val="en-US"/>
        </w:rPr>
        <w:t>补充数据表</w:t>
      </w:r>
    </w:p>
    <w:tbl>
      <w:tblPr>
        <w:tblStyle w:val="a9"/>
        <w:tblW w:w="0" w:type="auto"/>
        <w:tblLook w:val="04A0"/>
      </w:tblPr>
      <w:tblGrid>
        <w:gridCol w:w="2689"/>
        <w:gridCol w:w="5607"/>
      </w:tblGrid>
      <w:tr w:rsidR="000C26C8" w:rsidRPr="004E4B2C" w:rsidTr="005D29E2">
        <w:tc>
          <w:tcPr>
            <w:tcW w:w="2689" w:type="dxa"/>
          </w:tcPr>
          <w:p w:rsidR="000C26C8" w:rsidRPr="004E4B2C" w:rsidRDefault="000C26C8" w:rsidP="005D29E2">
            <w:pPr>
              <w:jc w:val="center"/>
              <w:rPr>
                <w:rFonts w:ascii="仿宋_GB2312" w:eastAsia="仿宋_GB2312" w:hAnsi="楷体"/>
                <w:b/>
                <w:bCs/>
                <w:sz w:val="24"/>
                <w:szCs w:val="24"/>
              </w:rPr>
            </w:pPr>
            <w:r w:rsidRPr="004E4B2C">
              <w:rPr>
                <w:rFonts w:ascii="仿宋_GB2312" w:eastAsia="仿宋_GB2312" w:hAnsi="楷体" w:hint="eastAsia"/>
                <w:b/>
                <w:bCs/>
                <w:sz w:val="24"/>
                <w:szCs w:val="24"/>
              </w:rPr>
              <w:t>报告参数</w:t>
            </w:r>
          </w:p>
        </w:tc>
        <w:tc>
          <w:tcPr>
            <w:tcW w:w="5607" w:type="dxa"/>
          </w:tcPr>
          <w:p w:rsidR="000C26C8" w:rsidRPr="004E4B2C" w:rsidRDefault="000C26C8" w:rsidP="005D29E2">
            <w:pPr>
              <w:jc w:val="center"/>
              <w:rPr>
                <w:rFonts w:ascii="仿宋_GB2312" w:eastAsia="仿宋_GB2312" w:hAnsi="楷体"/>
                <w:b/>
                <w:bCs/>
                <w:sz w:val="24"/>
                <w:szCs w:val="24"/>
              </w:rPr>
            </w:pPr>
            <w:r w:rsidRPr="004E4B2C">
              <w:rPr>
                <w:rFonts w:ascii="仿宋_GB2312" w:eastAsia="仿宋_GB2312" w:hAnsi="楷体" w:hint="eastAsia"/>
                <w:b/>
                <w:bCs/>
                <w:sz w:val="24"/>
                <w:szCs w:val="24"/>
              </w:rPr>
              <w:t>核查要求</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污水处理的数量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核查组应确定受核查方的污水处理数量。污水处理数量除来自企业产量报表外，还应与上报统计局的产量产值相关数据核对。</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再生水的数量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核查组应确定受核查方的再生水数量。再生水数量的数据除来自企业产量报表外，还应与上报统计局的产量产值相关数据核对。</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污水处理和再生水设施的间接排放量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核查组应确认受核查方污水处理和再生水设施的耗电量的数据来源是否与监测计划一致，并通过生产月报表、电表数据记录、车间的耗电量记录、能源消耗台账等相关记录交叉核对。企业的污水处理和再生水设施的间接排放量包括企业办公及其他设施的排放量。</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污水处理和再生水设施的直接排放量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对于污水处理和再生水设施的不同种类的化石燃料消耗量，应确认数据来源是否与监测计划一致，并核对抄表记录、各车间能源消耗台账。企业的污水处理和再生水设施的直接排放量包括企业办公及其他设施的排放量。</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污水处理和再生水设施采用的生产工艺</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说明污水处理和再生水设施采用的生产工艺。</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污泥深度处理的数量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核查组应确定受核查方的污泥处理数量。污泥处理数量的数据除来自企业生产记录外，还应与企业报表的相关数据核对。</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污泥深度处理设施的间接排放量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核查组应确认受核查方污泥处理设施的耗电量的数据来源是否与监测计划一致，并通过生产月报表、电表数据记录、车间的耗电量记录、能源消耗台账等相关记录交叉核对。</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污泥深度处理设施的直接排放量</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对于污泥处理设施的不同种类的化石燃料消耗量，应确认数据来源是否与监测计划一致，并核对抄表记录、各车间能源消耗台账。</w:t>
            </w:r>
          </w:p>
        </w:tc>
      </w:tr>
      <w:tr w:rsidR="000C26C8" w:rsidRPr="004E4B2C" w:rsidTr="005D29E2">
        <w:tc>
          <w:tcPr>
            <w:tcW w:w="2689" w:type="dxa"/>
          </w:tcPr>
          <w:p w:rsidR="000C26C8" w:rsidRPr="004E4B2C" w:rsidRDefault="000C26C8" w:rsidP="005D29E2">
            <w:pPr>
              <w:rPr>
                <w:rFonts w:ascii="仿宋_GB2312" w:eastAsia="仿宋_GB2312" w:hAnsi="楷体"/>
                <w:sz w:val="24"/>
                <w:szCs w:val="24"/>
              </w:rPr>
            </w:pPr>
            <w:r w:rsidRPr="004E4B2C">
              <w:rPr>
                <w:rFonts w:ascii="仿宋_GB2312" w:eastAsia="仿宋_GB2312" w:hAnsi="楷体" w:hint="eastAsia"/>
                <w:sz w:val="24"/>
                <w:szCs w:val="24"/>
              </w:rPr>
              <w:t>污泥深度处理设施采用的工艺</w:t>
            </w:r>
          </w:p>
        </w:tc>
        <w:tc>
          <w:tcPr>
            <w:tcW w:w="5607" w:type="dxa"/>
          </w:tcPr>
          <w:p w:rsidR="000C26C8" w:rsidRPr="004E4B2C" w:rsidRDefault="000C26C8" w:rsidP="005D29E2">
            <w:pPr>
              <w:ind w:firstLineChars="200" w:firstLine="480"/>
              <w:rPr>
                <w:rFonts w:ascii="仿宋_GB2312" w:eastAsia="仿宋_GB2312" w:hAnsi="楷体"/>
                <w:sz w:val="24"/>
                <w:szCs w:val="24"/>
              </w:rPr>
            </w:pPr>
            <w:r w:rsidRPr="004E4B2C">
              <w:rPr>
                <w:rFonts w:ascii="仿宋_GB2312" w:eastAsia="仿宋_GB2312" w:hAnsi="楷体" w:hint="eastAsia"/>
                <w:sz w:val="24"/>
                <w:szCs w:val="24"/>
              </w:rPr>
              <w:t>说明污泥处理设施采用的生产工艺</w:t>
            </w:r>
          </w:p>
        </w:tc>
      </w:tr>
    </w:tbl>
    <w:p w:rsidR="000C26C8" w:rsidRDefault="000C26C8" w:rsidP="000C26C8">
      <w:pPr>
        <w:pStyle w:val="Default"/>
        <w:snapToGrid w:val="0"/>
        <w:spacing w:line="320" w:lineRule="exact"/>
        <w:ind w:firstLineChars="200" w:firstLine="360"/>
        <w:rPr>
          <w:rFonts w:ascii="Times New Roman" w:hAnsi="Times New Roman" w:cs="Times New Roman"/>
          <w:color w:val="auto"/>
          <w:sz w:val="18"/>
          <w:szCs w:val="18"/>
        </w:rPr>
      </w:pPr>
      <w:r>
        <w:rPr>
          <w:rFonts w:ascii="Times New Roman" w:hAnsi="Times New Roman" w:cs="Times New Roman" w:hint="eastAsia"/>
          <w:color w:val="auto"/>
          <w:sz w:val="18"/>
          <w:szCs w:val="18"/>
        </w:rPr>
        <w:t>注：</w:t>
      </w:r>
      <w:r w:rsidRPr="00631097">
        <w:rPr>
          <w:rFonts w:ascii="Times New Roman" w:hAnsi="Times New Roman" w:cs="Times New Roman"/>
          <w:color w:val="auto"/>
          <w:sz w:val="18"/>
          <w:szCs w:val="18"/>
        </w:rPr>
        <w:t>污泥</w:t>
      </w:r>
      <w:r>
        <w:rPr>
          <w:rFonts w:ascii="Times New Roman" w:hAnsi="Times New Roman" w:cs="Times New Roman" w:hint="eastAsia"/>
          <w:color w:val="auto"/>
          <w:sz w:val="18"/>
          <w:szCs w:val="18"/>
        </w:rPr>
        <w:t>深度</w:t>
      </w:r>
      <w:r w:rsidRPr="00631097">
        <w:rPr>
          <w:rFonts w:ascii="Times New Roman" w:hAnsi="Times New Roman" w:cs="Times New Roman"/>
          <w:color w:val="auto"/>
          <w:sz w:val="18"/>
          <w:szCs w:val="18"/>
        </w:rPr>
        <w:t>处理设施</w:t>
      </w:r>
      <w:r w:rsidRPr="00631097">
        <w:rPr>
          <w:rFonts w:ascii="Times New Roman" w:hAnsi="Times New Roman" w:cs="Times New Roman" w:hint="eastAsia"/>
          <w:color w:val="auto"/>
          <w:sz w:val="18"/>
          <w:szCs w:val="18"/>
        </w:rPr>
        <w:t>排放</w:t>
      </w:r>
      <w:r w:rsidRPr="00631097">
        <w:rPr>
          <w:rFonts w:ascii="Times New Roman" w:hAnsi="Times New Roman" w:cs="Times New Roman"/>
          <w:color w:val="auto"/>
          <w:sz w:val="18"/>
          <w:szCs w:val="18"/>
        </w:rPr>
        <w:t>边界</w:t>
      </w:r>
      <w:r w:rsidRPr="00631097">
        <w:rPr>
          <w:rFonts w:ascii="Times New Roman" w:hAnsi="Times New Roman" w:cs="Times New Roman" w:hint="eastAsia"/>
          <w:color w:val="auto"/>
          <w:sz w:val="18"/>
          <w:szCs w:val="18"/>
        </w:rPr>
        <w:t>确定：</w:t>
      </w:r>
      <w:r w:rsidRPr="00631097">
        <w:rPr>
          <w:rFonts w:ascii="Times New Roman" w:hAnsi="Times New Roman" w:cs="Times New Roman"/>
          <w:color w:val="auto"/>
          <w:sz w:val="18"/>
          <w:szCs w:val="18"/>
        </w:rPr>
        <w:t>污泥脱水部分</w:t>
      </w:r>
      <w:r w:rsidRPr="00631097">
        <w:rPr>
          <w:rFonts w:ascii="Times New Roman" w:hAnsi="Times New Roman" w:cs="Times New Roman" w:hint="eastAsia"/>
          <w:color w:val="auto"/>
          <w:sz w:val="18"/>
          <w:szCs w:val="18"/>
        </w:rPr>
        <w:t>的排放量，包含在污水处理及再生水设施的排放中；</w:t>
      </w:r>
      <w:r w:rsidRPr="00631097">
        <w:rPr>
          <w:rFonts w:ascii="Times New Roman" w:hAnsi="Times New Roman" w:cs="Times New Roman"/>
          <w:color w:val="auto"/>
          <w:sz w:val="18"/>
          <w:szCs w:val="18"/>
        </w:rPr>
        <w:t>脱水后的泥</w:t>
      </w:r>
      <w:proofErr w:type="gramStart"/>
      <w:r w:rsidRPr="00631097">
        <w:rPr>
          <w:rFonts w:ascii="Times New Roman" w:hAnsi="Times New Roman" w:cs="Times New Roman"/>
          <w:color w:val="auto"/>
          <w:sz w:val="18"/>
          <w:szCs w:val="18"/>
        </w:rPr>
        <w:t>饼进行</w:t>
      </w:r>
      <w:proofErr w:type="gramEnd"/>
      <w:r w:rsidRPr="00631097">
        <w:rPr>
          <w:rFonts w:ascii="Times New Roman" w:hAnsi="Times New Roman" w:cs="Times New Roman"/>
          <w:color w:val="auto"/>
          <w:sz w:val="18"/>
          <w:szCs w:val="18"/>
        </w:rPr>
        <w:t>深度处理</w:t>
      </w:r>
      <w:r w:rsidRPr="00631097">
        <w:rPr>
          <w:rFonts w:ascii="Times New Roman" w:hAnsi="Times New Roman" w:cs="Times New Roman" w:hint="eastAsia"/>
          <w:color w:val="auto"/>
          <w:sz w:val="18"/>
          <w:szCs w:val="18"/>
        </w:rPr>
        <w:t>产生的排放量</w:t>
      </w:r>
      <w:r w:rsidRPr="00631097">
        <w:rPr>
          <w:rFonts w:ascii="Times New Roman" w:hAnsi="Times New Roman" w:cs="Times New Roman"/>
          <w:color w:val="auto"/>
          <w:sz w:val="18"/>
          <w:szCs w:val="18"/>
        </w:rPr>
        <w:t>作为污泥处理</w:t>
      </w:r>
      <w:r>
        <w:rPr>
          <w:rFonts w:ascii="Times New Roman" w:hAnsi="Times New Roman" w:cs="Times New Roman" w:hint="eastAsia"/>
          <w:color w:val="auto"/>
          <w:sz w:val="18"/>
          <w:szCs w:val="18"/>
        </w:rPr>
        <w:t>深度</w:t>
      </w:r>
      <w:r w:rsidRPr="00631097">
        <w:rPr>
          <w:rFonts w:ascii="Times New Roman" w:hAnsi="Times New Roman" w:cs="Times New Roman"/>
          <w:color w:val="auto"/>
          <w:sz w:val="18"/>
          <w:szCs w:val="18"/>
        </w:rPr>
        <w:t>设施</w:t>
      </w:r>
      <w:r w:rsidRPr="00631097">
        <w:rPr>
          <w:rFonts w:ascii="Times New Roman" w:hAnsi="Times New Roman" w:cs="Times New Roman" w:hint="eastAsia"/>
          <w:color w:val="auto"/>
          <w:sz w:val="18"/>
          <w:szCs w:val="18"/>
        </w:rPr>
        <w:t>的</w:t>
      </w:r>
      <w:r w:rsidRPr="00631097">
        <w:rPr>
          <w:rFonts w:ascii="Times New Roman" w:hAnsi="Times New Roman" w:cs="Times New Roman"/>
          <w:color w:val="auto"/>
          <w:sz w:val="18"/>
          <w:szCs w:val="18"/>
        </w:rPr>
        <w:t>排放量</w:t>
      </w:r>
      <w:r w:rsidRPr="00631097">
        <w:rPr>
          <w:rFonts w:ascii="Times New Roman" w:hAnsi="Times New Roman" w:cs="Times New Roman" w:hint="eastAsia"/>
          <w:color w:val="auto"/>
          <w:sz w:val="18"/>
          <w:szCs w:val="18"/>
        </w:rPr>
        <w:t>。</w:t>
      </w:r>
    </w:p>
    <w:p w:rsidR="007B6DAD" w:rsidRPr="00D21D5C" w:rsidRDefault="007B6DAD" w:rsidP="00D21D5C">
      <w:pPr>
        <w:spacing w:after="0" w:line="560" w:lineRule="exact"/>
        <w:jc w:val="center"/>
        <w:rPr>
          <w:rFonts w:ascii="仿宋_GB2312" w:eastAsia="仿宋_GB2312" w:hAnsi="仿宋"/>
          <w:b/>
          <w:sz w:val="32"/>
          <w:szCs w:val="32"/>
          <w:lang w:val="en-US"/>
        </w:rPr>
      </w:pPr>
    </w:p>
    <w:p w:rsidR="007B6DAD" w:rsidRPr="00D21D5C" w:rsidRDefault="007B6DAD" w:rsidP="00D21D5C">
      <w:pPr>
        <w:spacing w:after="0" w:line="560" w:lineRule="exact"/>
        <w:jc w:val="center"/>
        <w:rPr>
          <w:rFonts w:ascii="仿宋_GB2312" w:eastAsia="仿宋_GB2312" w:hAnsi="仿宋"/>
          <w:b/>
          <w:sz w:val="32"/>
          <w:szCs w:val="32"/>
          <w:lang w:val="en-US"/>
        </w:rPr>
      </w:pPr>
      <w:r w:rsidRPr="00D21D5C">
        <w:rPr>
          <w:rFonts w:ascii="仿宋_GB2312" w:eastAsia="仿宋_GB2312" w:hAnsi="仿宋" w:hint="eastAsia"/>
          <w:b/>
          <w:sz w:val="32"/>
          <w:szCs w:val="32"/>
          <w:lang w:val="en-US"/>
        </w:rPr>
        <w:t>自来水供应业企业补充数据表</w:t>
      </w:r>
    </w:p>
    <w:tbl>
      <w:tblPr>
        <w:tblStyle w:val="a9"/>
        <w:tblW w:w="0" w:type="auto"/>
        <w:tblLook w:val="04A0"/>
      </w:tblPr>
      <w:tblGrid>
        <w:gridCol w:w="2689"/>
        <w:gridCol w:w="5607"/>
      </w:tblGrid>
      <w:tr w:rsidR="007B6DAD" w:rsidRPr="00A03392" w:rsidTr="003850A8">
        <w:tc>
          <w:tcPr>
            <w:tcW w:w="2689" w:type="dxa"/>
          </w:tcPr>
          <w:p w:rsidR="007B6DAD" w:rsidRPr="00A03392" w:rsidRDefault="007B6DAD" w:rsidP="003850A8">
            <w:pPr>
              <w:ind w:firstLine="359"/>
              <w:jc w:val="center"/>
              <w:rPr>
                <w:rFonts w:ascii="仿宋_GB2312" w:eastAsia="仿宋_GB2312" w:hAnsi="楷体"/>
                <w:b/>
                <w:bCs/>
                <w:sz w:val="24"/>
                <w:szCs w:val="24"/>
              </w:rPr>
            </w:pPr>
            <w:r w:rsidRPr="00A03392">
              <w:rPr>
                <w:rFonts w:ascii="仿宋_GB2312" w:eastAsia="仿宋_GB2312" w:hAnsi="楷体" w:hint="eastAsia"/>
                <w:b/>
                <w:bCs/>
                <w:sz w:val="24"/>
                <w:szCs w:val="24"/>
              </w:rPr>
              <w:t>报告参数</w:t>
            </w:r>
          </w:p>
        </w:tc>
        <w:tc>
          <w:tcPr>
            <w:tcW w:w="5607" w:type="dxa"/>
          </w:tcPr>
          <w:p w:rsidR="007B6DAD" w:rsidRPr="00A03392" w:rsidRDefault="007B6DAD" w:rsidP="003850A8">
            <w:pPr>
              <w:jc w:val="center"/>
              <w:rPr>
                <w:rFonts w:ascii="仿宋_GB2312" w:eastAsia="仿宋_GB2312" w:hAnsi="楷体"/>
                <w:b/>
                <w:bCs/>
                <w:sz w:val="24"/>
                <w:szCs w:val="24"/>
              </w:rPr>
            </w:pPr>
            <w:r w:rsidRPr="00A03392">
              <w:rPr>
                <w:rFonts w:ascii="仿宋_GB2312" w:eastAsia="仿宋_GB2312" w:hAnsi="楷体" w:hint="eastAsia"/>
                <w:b/>
                <w:bCs/>
                <w:sz w:val="24"/>
                <w:szCs w:val="24"/>
              </w:rPr>
              <w:t>核查要求</w:t>
            </w:r>
          </w:p>
        </w:tc>
      </w:tr>
      <w:tr w:rsidR="007B6DAD" w:rsidRPr="00A03392" w:rsidTr="003850A8">
        <w:tc>
          <w:tcPr>
            <w:tcW w:w="2689" w:type="dxa"/>
            <w:vAlign w:val="center"/>
          </w:tcPr>
          <w:p w:rsidR="007B6DAD" w:rsidRPr="00A03392" w:rsidRDefault="007B6DAD" w:rsidP="003850A8">
            <w:pPr>
              <w:rPr>
                <w:rFonts w:ascii="仿宋_GB2312" w:eastAsia="仿宋_GB2312" w:hAnsi="楷体"/>
                <w:sz w:val="24"/>
                <w:szCs w:val="24"/>
              </w:rPr>
            </w:pPr>
            <w:r w:rsidRPr="00A03392">
              <w:rPr>
                <w:rFonts w:ascii="仿宋_GB2312" w:eastAsia="仿宋_GB2312" w:hAnsi="楷体" w:hint="eastAsia"/>
                <w:sz w:val="24"/>
                <w:szCs w:val="24"/>
              </w:rPr>
              <w:t>自来水产量</w:t>
            </w:r>
          </w:p>
        </w:tc>
        <w:tc>
          <w:tcPr>
            <w:tcW w:w="5607" w:type="dxa"/>
          </w:tcPr>
          <w:p w:rsidR="007B6DAD" w:rsidRPr="00A03392" w:rsidRDefault="007B6DAD" w:rsidP="003850A8">
            <w:pPr>
              <w:ind w:firstLineChars="200" w:firstLine="480"/>
              <w:rPr>
                <w:rFonts w:ascii="仿宋_GB2312" w:eastAsia="仿宋_GB2312" w:hAnsi="楷体"/>
                <w:sz w:val="24"/>
                <w:szCs w:val="24"/>
              </w:rPr>
            </w:pPr>
            <w:r w:rsidRPr="00A03392">
              <w:rPr>
                <w:rFonts w:ascii="仿宋_GB2312" w:eastAsia="仿宋_GB2312" w:hAnsi="楷体" w:hint="eastAsia"/>
                <w:sz w:val="24"/>
                <w:szCs w:val="24"/>
              </w:rPr>
              <w:t>核查组应确定受核查方的自来水产量。自来水产量的数据除来自企业产量报表外，还应与上报统计局的产量产值相关数据核对。</w:t>
            </w:r>
          </w:p>
        </w:tc>
      </w:tr>
      <w:tr w:rsidR="007B6DAD" w:rsidRPr="00A03392" w:rsidTr="003850A8">
        <w:tc>
          <w:tcPr>
            <w:tcW w:w="2689" w:type="dxa"/>
            <w:vAlign w:val="center"/>
          </w:tcPr>
          <w:p w:rsidR="007B6DAD" w:rsidRPr="00A03392" w:rsidRDefault="007B6DAD" w:rsidP="003850A8">
            <w:pPr>
              <w:rPr>
                <w:rFonts w:ascii="仿宋_GB2312" w:eastAsia="仿宋_GB2312" w:hAnsi="楷体"/>
                <w:sz w:val="24"/>
                <w:szCs w:val="24"/>
              </w:rPr>
            </w:pPr>
            <w:r w:rsidRPr="00A03392">
              <w:rPr>
                <w:rFonts w:ascii="仿宋_GB2312" w:eastAsia="仿宋_GB2312" w:hAnsi="楷体" w:hint="eastAsia"/>
                <w:sz w:val="24"/>
                <w:szCs w:val="24"/>
              </w:rPr>
              <w:t>输入的地下水、地表水的数量</w:t>
            </w:r>
          </w:p>
        </w:tc>
        <w:tc>
          <w:tcPr>
            <w:tcW w:w="5607" w:type="dxa"/>
          </w:tcPr>
          <w:p w:rsidR="007B6DAD" w:rsidRPr="00A03392" w:rsidRDefault="007B6DAD" w:rsidP="003850A8">
            <w:pPr>
              <w:ind w:firstLineChars="200" w:firstLine="480"/>
              <w:rPr>
                <w:rFonts w:ascii="仿宋_GB2312" w:eastAsia="仿宋_GB2312" w:hAnsi="楷体"/>
                <w:sz w:val="24"/>
                <w:szCs w:val="24"/>
              </w:rPr>
            </w:pPr>
            <w:r w:rsidRPr="00A03392">
              <w:rPr>
                <w:rFonts w:ascii="仿宋_GB2312" w:eastAsia="仿宋_GB2312" w:hAnsi="楷体" w:hint="eastAsia"/>
                <w:sz w:val="24"/>
                <w:szCs w:val="24"/>
              </w:rPr>
              <w:t>核查组应确认受核查方输入的地下水、地表水的数量的数据来源是否与监测计划一致，并通过生产月报表、水源地分公司输出水的水表数据记录、输入地下水/地表水的水泵耗电量等相关记录交叉核对。</w:t>
            </w:r>
          </w:p>
        </w:tc>
      </w:tr>
      <w:tr w:rsidR="007B6DAD" w:rsidRPr="00A03392" w:rsidTr="003850A8">
        <w:tc>
          <w:tcPr>
            <w:tcW w:w="2689" w:type="dxa"/>
            <w:vAlign w:val="center"/>
          </w:tcPr>
          <w:p w:rsidR="007B6DAD" w:rsidRPr="00A03392" w:rsidRDefault="007B6DAD" w:rsidP="003850A8">
            <w:pPr>
              <w:rPr>
                <w:rFonts w:ascii="仿宋_GB2312" w:eastAsia="仿宋_GB2312" w:hAnsi="楷体"/>
                <w:sz w:val="24"/>
                <w:szCs w:val="24"/>
              </w:rPr>
            </w:pPr>
            <w:r w:rsidRPr="00A03392">
              <w:rPr>
                <w:rFonts w:ascii="仿宋_GB2312" w:eastAsia="仿宋_GB2312" w:hAnsi="楷体" w:hint="eastAsia"/>
                <w:sz w:val="24"/>
                <w:szCs w:val="24"/>
              </w:rPr>
              <w:t>输入地下水/地表水的水泵耗电量</w:t>
            </w:r>
          </w:p>
        </w:tc>
        <w:tc>
          <w:tcPr>
            <w:tcW w:w="5607" w:type="dxa"/>
          </w:tcPr>
          <w:p w:rsidR="007B6DAD" w:rsidRPr="00A03392" w:rsidRDefault="007B6DAD" w:rsidP="003850A8">
            <w:pPr>
              <w:ind w:firstLineChars="200" w:firstLine="480"/>
              <w:rPr>
                <w:rFonts w:ascii="仿宋_GB2312" w:eastAsia="仿宋_GB2312" w:hAnsi="楷体"/>
                <w:sz w:val="24"/>
                <w:szCs w:val="24"/>
              </w:rPr>
            </w:pPr>
            <w:r w:rsidRPr="00A03392">
              <w:rPr>
                <w:rFonts w:ascii="仿宋_GB2312" w:eastAsia="仿宋_GB2312" w:hAnsi="楷体" w:hint="eastAsia"/>
                <w:sz w:val="24"/>
                <w:szCs w:val="24"/>
              </w:rPr>
              <w:t>对于各分水厂用于不同来源水量抽取的水泵单独计量的电量，应确认监测设备的校准、数据记录等活动是否符合监测计划的要求，并核对抄表记录、各车间能源消耗台账。</w:t>
            </w:r>
          </w:p>
        </w:tc>
      </w:tr>
    </w:tbl>
    <w:p w:rsidR="007B6DAD" w:rsidRPr="007B6DAD" w:rsidRDefault="007B6DAD" w:rsidP="00D21D5C">
      <w:pPr>
        <w:spacing w:after="0" w:line="560" w:lineRule="exact"/>
        <w:jc w:val="center"/>
        <w:rPr>
          <w:rFonts w:ascii="仿宋_GB2312" w:eastAsia="仿宋_GB2312" w:hAnsi="仿宋"/>
          <w:b/>
          <w:sz w:val="32"/>
          <w:szCs w:val="32"/>
        </w:rPr>
      </w:pPr>
    </w:p>
    <w:p w:rsidR="00F22AE0" w:rsidRPr="00D053B9" w:rsidRDefault="00F22AE0" w:rsidP="00EF1618">
      <w:pPr>
        <w:spacing w:after="0" w:line="560" w:lineRule="exact"/>
        <w:ind w:firstLine="660"/>
        <w:rPr>
          <w:rFonts w:ascii="仿宋_GB2312" w:eastAsia="仿宋_GB2312" w:hAnsi="仿宋"/>
          <w:b/>
          <w:sz w:val="32"/>
          <w:szCs w:val="32"/>
        </w:rPr>
      </w:pPr>
      <w:r w:rsidRPr="00D053B9">
        <w:rPr>
          <w:rFonts w:ascii="仿宋_GB2312" w:eastAsia="仿宋_GB2312" w:hAnsi="仿宋" w:hint="eastAsia"/>
          <w:b/>
          <w:sz w:val="32"/>
          <w:szCs w:val="32"/>
        </w:rPr>
        <w:t>3.3.2.4实时监测数据的符合性</w:t>
      </w:r>
    </w:p>
    <w:p w:rsidR="00F22AE0" w:rsidRPr="00D053B9" w:rsidRDefault="00F22AE0" w:rsidP="000969F8">
      <w:pPr>
        <w:spacing w:after="0" w:line="560" w:lineRule="exact"/>
        <w:ind w:firstLineChars="200" w:firstLine="640"/>
        <w:jc w:val="both"/>
        <w:rPr>
          <w:rFonts w:ascii="仿宋_GB2312" w:eastAsia="仿宋_GB2312" w:hAnsi="仿宋"/>
          <w:color w:val="000000"/>
          <w:sz w:val="32"/>
          <w:szCs w:val="32"/>
        </w:rPr>
      </w:pPr>
      <w:r w:rsidRPr="00D053B9">
        <w:rPr>
          <w:rFonts w:ascii="仿宋_GB2312" w:eastAsia="仿宋_GB2312" w:hAnsi="仿宋" w:hint="eastAsia"/>
          <w:color w:val="000000"/>
          <w:sz w:val="32"/>
          <w:szCs w:val="32"/>
        </w:rPr>
        <w:t>如二氧化碳重点排放单位装有实时监测系统，核查机构应报告实时测量设备是否经过校准，是否通过与物料平衡或排放因子计算结果的对比佐证测量结果的不确定性。</w:t>
      </w:r>
    </w:p>
    <w:p w:rsidR="00F22AE0" w:rsidRPr="00D053B9" w:rsidRDefault="00F22AE0" w:rsidP="000969F8">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核查机构应对上述每一个数据的核查发现进行报告，并简要描述不符合(如有),详细描述及纠正措施链接核查报告附件1。</w:t>
      </w:r>
    </w:p>
    <w:p w:rsidR="00F22AE0" w:rsidRPr="00D053B9" w:rsidRDefault="00F22AE0" w:rsidP="007715ED">
      <w:pPr>
        <w:spacing w:after="0" w:line="560" w:lineRule="exact"/>
        <w:ind w:firstLineChars="239" w:firstLine="768"/>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F22AE0" w:rsidRPr="00D053B9" w:rsidRDefault="00F22AE0" w:rsidP="000969F8">
      <w:p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 xml:space="preserve"> 核查机构应关注《核算指南》中关于二氧化碳重点排放单位、一般报告单位、历史排放、年度排放对数据要求的区别。核查可采用如下方法：</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查阅燃料购买合同；</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w:t>
      </w:r>
      <w:proofErr w:type="gramStart"/>
      <w:r w:rsidRPr="00D053B9">
        <w:rPr>
          <w:rFonts w:ascii="仿宋_GB2312" w:eastAsia="仿宋_GB2312" w:hAnsi="仿宋" w:hint="eastAsia"/>
          <w:sz w:val="32"/>
          <w:szCs w:val="32"/>
        </w:rPr>
        <w:t>能源台</w:t>
      </w:r>
      <w:proofErr w:type="gramEnd"/>
      <w:r w:rsidRPr="00D053B9">
        <w:rPr>
          <w:rFonts w:ascii="仿宋_GB2312" w:eastAsia="仿宋_GB2312" w:hAnsi="仿宋" w:hint="eastAsia"/>
          <w:sz w:val="32"/>
          <w:szCs w:val="32"/>
        </w:rPr>
        <w:t>帐、重点设备的能源消耗记录；</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查阅年度能源审计报告、能流图、能源消费量表、能源加工转换报表；</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查阅月度生产报表、企业台帐、水泥、催化剂烧焦、制氢、环氧乙烷、醋酸乙烷等的生产记录；</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查阅主要产品能源消耗指标、经济指标核算基础数据表、能耗经济指标一览表；</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查阅IPCC及省级温室气体清单；</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查阅与电网公司的结算单或购售电发票</w:t>
      </w:r>
      <w:r w:rsidR="00080D11" w:rsidRPr="00D053B9">
        <w:rPr>
          <w:rFonts w:ascii="仿宋_GB2312" w:eastAsia="仿宋_GB2312" w:hAnsi="仿宋" w:hint="eastAsia"/>
          <w:sz w:val="32"/>
          <w:szCs w:val="32"/>
        </w:rPr>
        <w:t>（包括固定设施及移动设施）</w:t>
      </w:r>
      <w:r w:rsidRPr="00D053B9">
        <w:rPr>
          <w:rFonts w:ascii="仿宋_GB2312" w:eastAsia="仿宋_GB2312" w:hAnsi="仿宋" w:hint="eastAsia"/>
          <w:sz w:val="32"/>
          <w:szCs w:val="32"/>
        </w:rPr>
        <w:t>；</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查阅供应商发票；</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查阅年度环境监测报告；</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查阅供热协议及发票；</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查阅废弃物处理协议；</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查阅氧化率、热值以及产品或燃料化学分析报告;</w:t>
      </w:r>
    </w:p>
    <w:p w:rsidR="00F22AE0" w:rsidRPr="00D053B9" w:rsidRDefault="00F22AE0"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访问温室气体管理人员、燃料采购人员等;</w:t>
      </w:r>
    </w:p>
    <w:p w:rsidR="00D22973" w:rsidRPr="00D053B9" w:rsidRDefault="00D22973"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查阅移动源加油记录、燃料购买记录及尾气净化剂添加记录；</w:t>
      </w:r>
    </w:p>
    <w:p w:rsidR="00F82337" w:rsidRPr="00D053B9" w:rsidRDefault="00F82337"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轨道交通企业查阅固定设施及移动设施电力消耗记录及统计台账（报表）；</w:t>
      </w:r>
    </w:p>
    <w:p w:rsidR="00F22AE0" w:rsidRPr="00D053B9" w:rsidRDefault="00D22973" w:rsidP="00EF1618">
      <w:pPr>
        <w:widowControl w:val="0"/>
        <w:numPr>
          <w:ilvl w:val="0"/>
          <w:numId w:val="33"/>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观察实施监测的运行以及测量设备的校准、检定。</w:t>
      </w:r>
    </w:p>
    <w:p w:rsidR="00F22AE0" w:rsidRPr="00D053B9" w:rsidRDefault="00F22AE0" w:rsidP="00662FEF">
      <w:pPr>
        <w:spacing w:after="0" w:line="560" w:lineRule="exact"/>
        <w:ind w:firstLineChars="274" w:firstLine="880"/>
        <w:rPr>
          <w:rFonts w:ascii="仿宋_GB2312" w:eastAsia="仿宋_GB2312" w:hAnsi="仿宋"/>
          <w:b/>
          <w:sz w:val="32"/>
          <w:szCs w:val="32"/>
        </w:rPr>
      </w:pPr>
      <w:r w:rsidRPr="00D053B9">
        <w:rPr>
          <w:rFonts w:ascii="仿宋_GB2312" w:eastAsia="仿宋_GB2312" w:hAnsi="仿宋" w:hint="eastAsia"/>
          <w:b/>
          <w:sz w:val="32"/>
          <w:szCs w:val="32"/>
        </w:rPr>
        <w:t>3.4 测量设备</w:t>
      </w:r>
      <w:r w:rsidR="008D63A7" w:rsidRPr="00D053B9">
        <w:rPr>
          <w:rFonts w:ascii="仿宋_GB2312" w:eastAsia="仿宋_GB2312" w:hAnsi="仿宋" w:hint="eastAsia"/>
          <w:b/>
          <w:sz w:val="32"/>
          <w:szCs w:val="32"/>
        </w:rPr>
        <w:t>校准</w:t>
      </w:r>
      <w:r w:rsidRPr="00D053B9">
        <w:rPr>
          <w:rFonts w:ascii="仿宋_GB2312" w:eastAsia="仿宋_GB2312" w:hAnsi="仿宋" w:hint="eastAsia"/>
          <w:b/>
          <w:sz w:val="32"/>
          <w:szCs w:val="32"/>
        </w:rPr>
        <w:t>的</w:t>
      </w:r>
      <w:r w:rsidR="00742A90" w:rsidRPr="00D053B9">
        <w:rPr>
          <w:rFonts w:ascii="仿宋_GB2312" w:eastAsia="仿宋_GB2312" w:hAnsi="仿宋" w:hint="eastAsia"/>
          <w:b/>
          <w:sz w:val="32"/>
          <w:szCs w:val="32"/>
        </w:rPr>
        <w:t>符合</w:t>
      </w:r>
      <w:r w:rsidRPr="00D053B9">
        <w:rPr>
          <w:rFonts w:ascii="仿宋_GB2312" w:eastAsia="仿宋_GB2312" w:hAnsi="仿宋" w:hint="eastAsia"/>
          <w:b/>
          <w:sz w:val="32"/>
          <w:szCs w:val="32"/>
        </w:rPr>
        <w:t>性</w:t>
      </w:r>
    </w:p>
    <w:p w:rsidR="00F22AE0" w:rsidRPr="00D053B9" w:rsidRDefault="00F22AE0" w:rsidP="007715ED">
      <w:pPr>
        <w:spacing w:after="0" w:line="560" w:lineRule="exact"/>
        <w:ind w:firstLineChars="274" w:firstLine="880"/>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F22AE0" w:rsidRPr="00D053B9" w:rsidRDefault="00F22AE0" w:rsidP="00FF6ADA">
      <w:pPr>
        <w:spacing w:after="0" w:line="560" w:lineRule="exact"/>
        <w:ind w:firstLineChars="200" w:firstLine="640"/>
        <w:jc w:val="both"/>
        <w:rPr>
          <w:rFonts w:ascii="仿宋_GB2312" w:eastAsia="仿宋_GB2312" w:hAnsi="仿宋"/>
          <w:b/>
          <w:sz w:val="32"/>
          <w:szCs w:val="32"/>
        </w:rPr>
      </w:pPr>
      <w:r w:rsidRPr="00D053B9">
        <w:rPr>
          <w:rFonts w:ascii="仿宋_GB2312" w:eastAsia="仿宋_GB2312" w:hAnsi="仿宋" w:hint="eastAsia"/>
          <w:sz w:val="32"/>
          <w:szCs w:val="32"/>
        </w:rPr>
        <w:t>核查机构应对排放报告中每一个测量设备进行核查(包括ZD</w:t>
      </w:r>
      <w:r w:rsidR="001614BA" w:rsidRPr="00D053B9">
        <w:rPr>
          <w:rFonts w:ascii="仿宋_GB2312" w:eastAsia="仿宋_GB2312" w:hAnsi="仿宋" w:hint="eastAsia"/>
          <w:sz w:val="32"/>
          <w:szCs w:val="32"/>
        </w:rPr>
        <w:t>-</w:t>
      </w:r>
      <w:r w:rsidRPr="00D053B9">
        <w:rPr>
          <w:rFonts w:ascii="仿宋_GB2312" w:eastAsia="仿宋_GB2312" w:hAnsi="仿宋" w:hint="eastAsia"/>
          <w:sz w:val="32"/>
          <w:szCs w:val="32"/>
        </w:rPr>
        <w:t>1</w:t>
      </w:r>
      <w:r w:rsidR="00A76C37" w:rsidRPr="00D053B9">
        <w:rPr>
          <w:rFonts w:ascii="仿宋_GB2312" w:eastAsia="仿宋_GB2312" w:hAnsi="仿宋" w:hint="eastAsia"/>
          <w:sz w:val="32"/>
          <w:szCs w:val="32"/>
        </w:rPr>
        <w:t>《重点排放单位设备信息表》</w:t>
      </w:r>
      <w:r w:rsidRPr="00D053B9">
        <w:rPr>
          <w:rFonts w:ascii="仿宋_GB2312" w:eastAsia="仿宋_GB2312" w:hAnsi="仿宋" w:hint="eastAsia"/>
          <w:sz w:val="32"/>
          <w:szCs w:val="32"/>
        </w:rPr>
        <w:t>和ZD</w:t>
      </w:r>
      <w:r w:rsidR="001614BA" w:rsidRPr="00D053B9">
        <w:rPr>
          <w:rFonts w:ascii="仿宋_GB2312" w:eastAsia="仿宋_GB2312" w:hAnsi="仿宋" w:hint="eastAsia"/>
          <w:sz w:val="32"/>
          <w:szCs w:val="32"/>
        </w:rPr>
        <w:t>-</w:t>
      </w:r>
      <w:r w:rsidRPr="00D053B9">
        <w:rPr>
          <w:rFonts w:ascii="仿宋_GB2312" w:eastAsia="仿宋_GB2312" w:hAnsi="仿宋" w:hint="eastAsia"/>
          <w:sz w:val="32"/>
          <w:szCs w:val="32"/>
        </w:rPr>
        <w:t>2</w:t>
      </w:r>
      <w:r w:rsidR="00A76C37" w:rsidRPr="00D053B9">
        <w:rPr>
          <w:rFonts w:ascii="仿宋_GB2312" w:eastAsia="仿宋_GB2312" w:hAnsi="仿宋" w:hint="eastAsia"/>
          <w:sz w:val="32"/>
          <w:szCs w:val="32"/>
        </w:rPr>
        <w:t>《重点排放单位电表信息》</w:t>
      </w:r>
      <w:r w:rsidRPr="00D053B9">
        <w:rPr>
          <w:rFonts w:ascii="仿宋_GB2312" w:eastAsia="仿宋_GB2312" w:hAnsi="仿宋" w:hint="eastAsia"/>
          <w:sz w:val="32"/>
          <w:szCs w:val="32"/>
        </w:rPr>
        <w:t>中规定的测量设备)，核查的内容包括:序号、规定的和实际的校准频次、校准的标准。核查机构应对每一个测量设备的符合性进行报告。</w:t>
      </w:r>
      <w:r w:rsidR="00742A90" w:rsidRPr="00D053B9">
        <w:rPr>
          <w:rFonts w:ascii="仿宋_GB2312" w:eastAsia="仿宋_GB2312" w:hAnsi="仿宋" w:hint="eastAsia"/>
          <w:sz w:val="32"/>
          <w:szCs w:val="32"/>
        </w:rPr>
        <w:t>如测量设备较多</w:t>
      </w:r>
      <w:r w:rsidR="006D6A1F" w:rsidRPr="00D053B9">
        <w:rPr>
          <w:rFonts w:ascii="仿宋_GB2312" w:eastAsia="仿宋_GB2312" w:hAnsi="仿宋" w:hint="eastAsia"/>
          <w:sz w:val="32"/>
          <w:szCs w:val="32"/>
        </w:rPr>
        <w:t>(每</w:t>
      </w:r>
      <w:r w:rsidR="001F18B4" w:rsidRPr="00D053B9">
        <w:rPr>
          <w:rFonts w:ascii="仿宋_GB2312" w:eastAsia="仿宋_GB2312" w:hAnsi="仿宋" w:hint="eastAsia"/>
          <w:sz w:val="32"/>
          <w:szCs w:val="32"/>
        </w:rPr>
        <w:t>同</w:t>
      </w:r>
      <w:r w:rsidR="006D6A1F" w:rsidRPr="00D053B9">
        <w:rPr>
          <w:rFonts w:ascii="仿宋_GB2312" w:eastAsia="仿宋_GB2312" w:hAnsi="仿宋" w:hint="eastAsia"/>
          <w:sz w:val="32"/>
          <w:szCs w:val="32"/>
        </w:rPr>
        <w:t>类设备多于10个、单个计量设备计量数据的排放量小于总排放的</w:t>
      </w:r>
      <w:r w:rsidR="00C71E29" w:rsidRPr="00D053B9">
        <w:rPr>
          <w:rFonts w:ascii="仿宋_GB2312" w:eastAsia="仿宋_GB2312" w:hAnsi="仿宋" w:hint="eastAsia"/>
          <w:sz w:val="32"/>
          <w:szCs w:val="32"/>
        </w:rPr>
        <w:t>5</w:t>
      </w:r>
      <w:r w:rsidR="006D6A1F" w:rsidRPr="00D053B9">
        <w:rPr>
          <w:rFonts w:ascii="仿宋_GB2312" w:eastAsia="仿宋_GB2312" w:hAnsi="仿宋" w:hint="eastAsia"/>
          <w:sz w:val="32"/>
          <w:szCs w:val="32"/>
        </w:rPr>
        <w:t>%)</w:t>
      </w:r>
      <w:r w:rsidR="002E4ADF" w:rsidRPr="00D053B9">
        <w:rPr>
          <w:rFonts w:ascii="仿宋_GB2312" w:eastAsia="仿宋_GB2312" w:hAnsi="仿宋" w:hint="eastAsia"/>
          <w:sz w:val="32"/>
          <w:szCs w:val="32"/>
        </w:rPr>
        <w:t>或测量设备不受重点排放单位控制</w:t>
      </w:r>
      <w:r w:rsidR="00742A90" w:rsidRPr="00D053B9">
        <w:rPr>
          <w:rFonts w:ascii="仿宋_GB2312" w:eastAsia="仿宋_GB2312" w:hAnsi="仿宋" w:hint="eastAsia"/>
          <w:sz w:val="32"/>
          <w:szCs w:val="32"/>
        </w:rPr>
        <w:t>，可调整</w:t>
      </w:r>
      <w:r w:rsidR="002E4ADF" w:rsidRPr="00D053B9">
        <w:rPr>
          <w:rFonts w:ascii="仿宋_GB2312" w:eastAsia="仿宋_GB2312" w:hAnsi="仿宋" w:hint="eastAsia"/>
          <w:sz w:val="32"/>
          <w:szCs w:val="32"/>
        </w:rPr>
        <w:t>报告</w:t>
      </w:r>
      <w:r w:rsidR="00742A90" w:rsidRPr="00D053B9">
        <w:rPr>
          <w:rFonts w:ascii="仿宋_GB2312" w:eastAsia="仿宋_GB2312" w:hAnsi="仿宋" w:hint="eastAsia"/>
          <w:sz w:val="32"/>
          <w:szCs w:val="32"/>
        </w:rPr>
        <w:t>格式</w:t>
      </w:r>
      <w:r w:rsidR="005408B1" w:rsidRPr="00D053B9">
        <w:rPr>
          <w:rFonts w:ascii="仿宋_GB2312" w:eastAsia="仿宋_GB2312" w:hAnsi="仿宋" w:hint="eastAsia"/>
          <w:sz w:val="32"/>
          <w:szCs w:val="32"/>
        </w:rPr>
        <w:t>，</w:t>
      </w:r>
      <w:proofErr w:type="gramStart"/>
      <w:r w:rsidR="005408B1" w:rsidRPr="00D053B9">
        <w:rPr>
          <w:rFonts w:ascii="仿宋_GB2312" w:eastAsia="仿宋_GB2312" w:hAnsi="仿宋" w:hint="eastAsia"/>
          <w:sz w:val="32"/>
          <w:szCs w:val="32"/>
        </w:rPr>
        <w:t>仅报告</w:t>
      </w:r>
      <w:proofErr w:type="gramEnd"/>
      <w:r w:rsidR="0045739B" w:rsidRPr="00D053B9">
        <w:rPr>
          <w:rFonts w:ascii="仿宋_GB2312" w:eastAsia="仿宋_GB2312" w:hAnsi="仿宋" w:hint="eastAsia"/>
          <w:sz w:val="32"/>
          <w:szCs w:val="32"/>
        </w:rPr>
        <w:t>监测</w:t>
      </w:r>
      <w:r w:rsidR="005408B1" w:rsidRPr="00D053B9">
        <w:rPr>
          <w:rFonts w:ascii="仿宋_GB2312" w:eastAsia="仿宋_GB2312" w:hAnsi="仿宋" w:hint="eastAsia"/>
          <w:sz w:val="32"/>
          <w:szCs w:val="32"/>
        </w:rPr>
        <w:t>设备数量</w:t>
      </w:r>
      <w:r w:rsidR="003433DB" w:rsidRPr="00D053B9">
        <w:rPr>
          <w:rFonts w:ascii="仿宋_GB2312" w:eastAsia="仿宋_GB2312" w:hAnsi="仿宋" w:hint="eastAsia"/>
          <w:sz w:val="32"/>
          <w:szCs w:val="32"/>
        </w:rPr>
        <w:t>，但核查机构应确保此项简化不影响重点排放单位的数据质量</w:t>
      </w:r>
      <w:r w:rsidR="00742A90" w:rsidRPr="00D053B9">
        <w:rPr>
          <w:rFonts w:ascii="仿宋_GB2312" w:eastAsia="仿宋_GB2312" w:hAnsi="仿宋" w:hint="eastAsia"/>
          <w:sz w:val="32"/>
          <w:szCs w:val="32"/>
        </w:rPr>
        <w:t>。</w:t>
      </w:r>
      <w:r w:rsidR="006D6A1F" w:rsidRPr="00D053B9">
        <w:rPr>
          <w:rFonts w:ascii="仿宋_GB2312" w:eastAsia="仿宋_GB2312" w:hAnsi="仿宋" w:hint="eastAsia"/>
          <w:sz w:val="32"/>
          <w:szCs w:val="32"/>
        </w:rPr>
        <w:t>报告格式如下</w:t>
      </w:r>
      <w:r w:rsidRPr="00D053B9">
        <w:rPr>
          <w:rFonts w:ascii="仿宋_GB2312" w:eastAsia="仿宋_GB2312" w:hAnsi="仿宋" w:hint="eastAsia"/>
          <w:sz w:val="32"/>
          <w:szCs w:val="32"/>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559"/>
        <w:gridCol w:w="1276"/>
        <w:gridCol w:w="1559"/>
        <w:gridCol w:w="1560"/>
      </w:tblGrid>
      <w:tr w:rsidR="00F22AE0" w:rsidRPr="00D053B9">
        <w:trPr>
          <w:jc w:val="center"/>
        </w:trPr>
        <w:tc>
          <w:tcPr>
            <w:tcW w:w="2518" w:type="dxa"/>
            <w:shd w:val="clear" w:color="auto" w:fill="D9D9D9"/>
          </w:tcPr>
          <w:p w:rsidR="00F22AE0" w:rsidRPr="00D053B9" w:rsidRDefault="00F22AE0" w:rsidP="00EF1618">
            <w:pPr>
              <w:pStyle w:val="af0"/>
              <w:spacing w:line="560" w:lineRule="exact"/>
              <w:jc w:val="center"/>
              <w:rPr>
                <w:rFonts w:ascii="仿宋_GB2312" w:eastAsia="仿宋_GB2312" w:hAnsi="仿宋" w:cs="Arial"/>
                <w:b/>
                <w:bCs/>
                <w:lang w:val="en-GB"/>
              </w:rPr>
            </w:pPr>
            <w:r w:rsidRPr="00D053B9">
              <w:rPr>
                <w:rFonts w:ascii="仿宋_GB2312" w:eastAsia="仿宋_GB2312" w:hAnsi="仿宋" w:cs="Arial" w:hint="eastAsia"/>
                <w:b/>
                <w:bCs/>
                <w:lang w:val="en-GB"/>
              </w:rPr>
              <w:t>测量设备1</w:t>
            </w:r>
          </w:p>
        </w:tc>
        <w:tc>
          <w:tcPr>
            <w:tcW w:w="5954" w:type="dxa"/>
            <w:gridSpan w:val="4"/>
            <w:shd w:val="clear" w:color="auto" w:fill="D9D9D9"/>
          </w:tcPr>
          <w:p w:rsidR="00F22AE0" w:rsidRPr="00D053B9" w:rsidRDefault="00F22AE0" w:rsidP="00EF1618">
            <w:pPr>
              <w:pStyle w:val="af0"/>
              <w:spacing w:line="560" w:lineRule="exact"/>
              <w:jc w:val="center"/>
              <w:rPr>
                <w:rFonts w:ascii="仿宋_GB2312" w:eastAsia="仿宋_GB2312" w:hAnsi="仿宋" w:cs="Arial"/>
                <w:b/>
                <w:bCs/>
                <w:lang w:val="en-GB"/>
              </w:rPr>
            </w:pPr>
          </w:p>
        </w:tc>
      </w:tr>
      <w:tr w:rsidR="00F22AE0" w:rsidRPr="00D053B9">
        <w:trPr>
          <w:jc w:val="center"/>
        </w:trPr>
        <w:tc>
          <w:tcPr>
            <w:tcW w:w="2518" w:type="dxa"/>
          </w:tcPr>
          <w:p w:rsidR="00F22AE0" w:rsidRPr="00D053B9" w:rsidRDefault="00F22AE0" w:rsidP="00EF1618">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序号SN</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D053B9">
        <w:trPr>
          <w:jc w:val="center"/>
        </w:trPr>
        <w:tc>
          <w:tcPr>
            <w:tcW w:w="2518" w:type="dxa"/>
          </w:tcPr>
          <w:p w:rsidR="00F22AE0" w:rsidRPr="00D053B9" w:rsidRDefault="00F22AE0" w:rsidP="00EF1618">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规定的校准频次</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D053B9">
        <w:trPr>
          <w:jc w:val="center"/>
        </w:trPr>
        <w:tc>
          <w:tcPr>
            <w:tcW w:w="2518" w:type="dxa"/>
          </w:tcPr>
          <w:p w:rsidR="00F22AE0" w:rsidRPr="00D053B9" w:rsidRDefault="00F22AE0" w:rsidP="00EF1618">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实际的校准频次</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D053B9">
        <w:trPr>
          <w:jc w:val="center"/>
        </w:trPr>
        <w:tc>
          <w:tcPr>
            <w:tcW w:w="2518" w:type="dxa"/>
          </w:tcPr>
          <w:p w:rsidR="00F22AE0" w:rsidRPr="00D053B9" w:rsidRDefault="00F22AE0" w:rsidP="00EF1618">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校准标准</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592B4D">
        <w:trPr>
          <w:jc w:val="center"/>
        </w:trPr>
        <w:tc>
          <w:tcPr>
            <w:tcW w:w="2518" w:type="dxa"/>
          </w:tcPr>
          <w:p w:rsidR="00F22AE0" w:rsidRPr="00D053B9" w:rsidRDefault="00F22AE0" w:rsidP="00EF1618">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覆盖报告期工作日期</w:t>
            </w:r>
            <w:r w:rsidR="00742A90" w:rsidRPr="00D053B9">
              <w:rPr>
                <w:rFonts w:ascii="仿宋_GB2312" w:eastAsia="仿宋_GB2312" w:hAnsi="仿宋" w:cs="Arial" w:hint="eastAsia"/>
                <w:lang w:val="en-GB"/>
              </w:rPr>
              <w:t>的</w:t>
            </w:r>
            <w:r w:rsidRPr="00D053B9">
              <w:rPr>
                <w:rFonts w:ascii="仿宋_GB2312" w:eastAsia="仿宋_GB2312" w:hAnsi="仿宋" w:cs="Arial" w:hint="eastAsia"/>
                <w:lang w:val="en-GB"/>
              </w:rPr>
              <w:t>校准日期</w:t>
            </w:r>
          </w:p>
        </w:tc>
        <w:tc>
          <w:tcPr>
            <w:tcW w:w="1559" w:type="dxa"/>
          </w:tcPr>
          <w:p w:rsidR="00F22AE0" w:rsidRPr="00D053B9" w:rsidRDefault="00F22AE0" w:rsidP="002B78E0">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276" w:type="dxa"/>
          </w:tcPr>
          <w:p w:rsidR="00F22AE0" w:rsidRPr="00D053B9" w:rsidRDefault="002B78E0" w:rsidP="00EF1618">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年月 日</w:t>
            </w:r>
          </w:p>
        </w:tc>
        <w:tc>
          <w:tcPr>
            <w:tcW w:w="1559" w:type="dxa"/>
          </w:tcPr>
          <w:p w:rsidR="00F22AE0" w:rsidRPr="00D053B9" w:rsidRDefault="00F22AE0" w:rsidP="002B78E0">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年月  日</w:t>
            </w:r>
          </w:p>
        </w:tc>
        <w:tc>
          <w:tcPr>
            <w:tcW w:w="1560" w:type="dxa"/>
          </w:tcPr>
          <w:p w:rsidR="00F22AE0" w:rsidRPr="00D053B9" w:rsidRDefault="00F22AE0" w:rsidP="002B78E0">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年月  日</w:t>
            </w:r>
          </w:p>
        </w:tc>
      </w:tr>
      <w:tr w:rsidR="002B78E0" w:rsidRPr="00592B4D">
        <w:trPr>
          <w:jc w:val="center"/>
        </w:trPr>
        <w:tc>
          <w:tcPr>
            <w:tcW w:w="2518" w:type="dxa"/>
          </w:tcPr>
          <w:p w:rsidR="002B78E0" w:rsidRPr="00592B4D" w:rsidRDefault="002B78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有效期至</w:t>
            </w:r>
          </w:p>
        </w:tc>
        <w:tc>
          <w:tcPr>
            <w:tcW w:w="1559" w:type="dxa"/>
          </w:tcPr>
          <w:p w:rsidR="002B78E0" w:rsidRPr="00D053B9" w:rsidRDefault="002B78E0" w:rsidP="002B78E0">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276" w:type="dxa"/>
          </w:tcPr>
          <w:p w:rsidR="002B78E0" w:rsidRPr="00D053B9" w:rsidRDefault="002B78E0" w:rsidP="002B78E0">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年月 日</w:t>
            </w:r>
          </w:p>
        </w:tc>
        <w:tc>
          <w:tcPr>
            <w:tcW w:w="1559" w:type="dxa"/>
          </w:tcPr>
          <w:p w:rsidR="002B78E0" w:rsidRPr="00D053B9" w:rsidRDefault="002B78E0" w:rsidP="007C074D">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560" w:type="dxa"/>
          </w:tcPr>
          <w:p w:rsidR="002B78E0" w:rsidRPr="00D053B9" w:rsidRDefault="002B78E0" w:rsidP="007C074D">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r>
      <w:tr w:rsidR="00F22AE0" w:rsidRPr="00592B4D">
        <w:trPr>
          <w:jc w:val="center"/>
        </w:trPr>
        <w:tc>
          <w:tcPr>
            <w:tcW w:w="2518" w:type="dxa"/>
            <w:shd w:val="clear" w:color="auto" w:fill="D9D9D9"/>
          </w:tcPr>
          <w:p w:rsidR="00F22AE0" w:rsidRPr="00592B4D" w:rsidRDefault="00F22AE0" w:rsidP="00EF1618">
            <w:pPr>
              <w:pStyle w:val="af0"/>
              <w:spacing w:line="560" w:lineRule="exact"/>
              <w:jc w:val="center"/>
              <w:rPr>
                <w:rFonts w:ascii="仿宋_GB2312" w:eastAsia="仿宋_GB2312" w:hAnsi="仿宋" w:cs="Arial"/>
                <w:b/>
                <w:bCs/>
                <w:lang w:val="en-GB"/>
              </w:rPr>
            </w:pPr>
            <w:r w:rsidRPr="00592B4D">
              <w:rPr>
                <w:rFonts w:ascii="仿宋_GB2312" w:eastAsia="仿宋_GB2312" w:hAnsi="仿宋" w:cs="Arial" w:hint="eastAsia"/>
                <w:b/>
                <w:bCs/>
                <w:lang w:val="en-GB"/>
              </w:rPr>
              <w:t>测量设备2</w:t>
            </w:r>
          </w:p>
        </w:tc>
        <w:tc>
          <w:tcPr>
            <w:tcW w:w="5954" w:type="dxa"/>
            <w:gridSpan w:val="4"/>
            <w:shd w:val="clear" w:color="auto" w:fill="D9D9D9"/>
          </w:tcPr>
          <w:p w:rsidR="00F22AE0" w:rsidRPr="00D053B9" w:rsidRDefault="00F22AE0" w:rsidP="00EF1618">
            <w:pPr>
              <w:pStyle w:val="af0"/>
              <w:spacing w:line="560" w:lineRule="exact"/>
              <w:jc w:val="center"/>
              <w:rPr>
                <w:rFonts w:ascii="仿宋_GB2312" w:eastAsia="仿宋_GB2312" w:hAnsi="仿宋" w:cs="Arial"/>
                <w:b/>
                <w:bCs/>
                <w:lang w:val="en-GB"/>
              </w:rPr>
            </w:pPr>
          </w:p>
        </w:tc>
      </w:tr>
      <w:tr w:rsidR="00F22AE0" w:rsidRPr="00592B4D">
        <w:trPr>
          <w:jc w:val="center"/>
        </w:trPr>
        <w:tc>
          <w:tcPr>
            <w:tcW w:w="2518" w:type="dxa"/>
          </w:tcPr>
          <w:p w:rsidR="00F22AE0" w:rsidRPr="00592B4D" w:rsidRDefault="00F22A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序号SN</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592B4D">
        <w:trPr>
          <w:jc w:val="center"/>
        </w:trPr>
        <w:tc>
          <w:tcPr>
            <w:tcW w:w="2518" w:type="dxa"/>
          </w:tcPr>
          <w:p w:rsidR="00F22AE0" w:rsidRPr="00592B4D" w:rsidRDefault="00F22A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规定的校准频次</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592B4D">
        <w:trPr>
          <w:jc w:val="center"/>
        </w:trPr>
        <w:tc>
          <w:tcPr>
            <w:tcW w:w="2518" w:type="dxa"/>
          </w:tcPr>
          <w:p w:rsidR="00F22AE0" w:rsidRPr="00592B4D" w:rsidRDefault="00F22A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实际的校准频次</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F22AE0" w:rsidRPr="00592B4D">
        <w:trPr>
          <w:jc w:val="center"/>
        </w:trPr>
        <w:tc>
          <w:tcPr>
            <w:tcW w:w="2518" w:type="dxa"/>
          </w:tcPr>
          <w:p w:rsidR="00F22AE0" w:rsidRPr="00592B4D" w:rsidRDefault="00F22A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校准标准</w:t>
            </w:r>
          </w:p>
        </w:tc>
        <w:tc>
          <w:tcPr>
            <w:tcW w:w="5954" w:type="dxa"/>
            <w:gridSpan w:val="4"/>
          </w:tcPr>
          <w:p w:rsidR="00F22AE0" w:rsidRPr="00D053B9" w:rsidRDefault="00F22AE0" w:rsidP="00EF1618">
            <w:pPr>
              <w:pStyle w:val="af0"/>
              <w:spacing w:line="560" w:lineRule="exact"/>
              <w:rPr>
                <w:rFonts w:ascii="仿宋_GB2312" w:eastAsia="仿宋_GB2312" w:hAnsi="仿宋" w:cs="Arial"/>
                <w:lang w:val="en-GB"/>
              </w:rPr>
            </w:pPr>
          </w:p>
        </w:tc>
      </w:tr>
      <w:tr w:rsidR="002B78E0" w:rsidRPr="00592B4D">
        <w:trPr>
          <w:jc w:val="center"/>
        </w:trPr>
        <w:tc>
          <w:tcPr>
            <w:tcW w:w="2518" w:type="dxa"/>
          </w:tcPr>
          <w:p w:rsidR="002B78E0" w:rsidRPr="00592B4D" w:rsidRDefault="002B78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覆盖报告期的工作日期的校准日期</w:t>
            </w:r>
          </w:p>
        </w:tc>
        <w:tc>
          <w:tcPr>
            <w:tcW w:w="1559" w:type="dxa"/>
          </w:tcPr>
          <w:p w:rsidR="002B78E0" w:rsidRPr="00D053B9" w:rsidRDefault="002B78E0" w:rsidP="007C074D">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276" w:type="dxa"/>
          </w:tcPr>
          <w:p w:rsidR="002B78E0" w:rsidRPr="00D053B9" w:rsidRDefault="002B78E0" w:rsidP="002B78E0">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年月 日</w:t>
            </w:r>
          </w:p>
        </w:tc>
        <w:tc>
          <w:tcPr>
            <w:tcW w:w="1559" w:type="dxa"/>
          </w:tcPr>
          <w:p w:rsidR="002B78E0" w:rsidRPr="00D053B9" w:rsidRDefault="002B78E0" w:rsidP="007C074D">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560" w:type="dxa"/>
          </w:tcPr>
          <w:p w:rsidR="002B78E0" w:rsidRPr="00592B4D" w:rsidRDefault="002B78E0" w:rsidP="007C074D">
            <w:pPr>
              <w:pStyle w:val="af0"/>
              <w:spacing w:line="560" w:lineRule="exact"/>
              <w:ind w:firstLineChars="50" w:firstLine="140"/>
              <w:rPr>
                <w:rFonts w:ascii="仿宋_GB2312" w:eastAsia="仿宋_GB2312" w:hAnsi="仿宋" w:cs="Arial"/>
                <w:lang w:val="en-GB"/>
              </w:rPr>
            </w:pPr>
            <w:r w:rsidRPr="00592B4D">
              <w:rPr>
                <w:rFonts w:ascii="仿宋_GB2312" w:eastAsia="仿宋_GB2312" w:hAnsi="仿宋" w:cs="Arial" w:hint="eastAsia"/>
                <w:lang w:val="en-GB"/>
              </w:rPr>
              <w:t>年 月 日</w:t>
            </w:r>
          </w:p>
        </w:tc>
      </w:tr>
      <w:tr w:rsidR="002B78E0" w:rsidRPr="00592B4D">
        <w:trPr>
          <w:jc w:val="center"/>
        </w:trPr>
        <w:tc>
          <w:tcPr>
            <w:tcW w:w="2518" w:type="dxa"/>
          </w:tcPr>
          <w:p w:rsidR="002B78E0" w:rsidRPr="00592B4D" w:rsidRDefault="002B78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有效期至</w:t>
            </w:r>
          </w:p>
        </w:tc>
        <w:tc>
          <w:tcPr>
            <w:tcW w:w="1559" w:type="dxa"/>
          </w:tcPr>
          <w:p w:rsidR="002B78E0" w:rsidRPr="00D053B9" w:rsidRDefault="002B78E0" w:rsidP="007C074D">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276" w:type="dxa"/>
          </w:tcPr>
          <w:p w:rsidR="002B78E0" w:rsidRPr="00D053B9" w:rsidRDefault="002B78E0" w:rsidP="002B78E0">
            <w:pPr>
              <w:pStyle w:val="af0"/>
              <w:spacing w:line="560" w:lineRule="exact"/>
              <w:rPr>
                <w:rFonts w:ascii="仿宋_GB2312" w:eastAsia="仿宋_GB2312" w:hAnsi="仿宋" w:cs="Arial"/>
                <w:lang w:val="en-GB"/>
              </w:rPr>
            </w:pPr>
            <w:r w:rsidRPr="00D053B9">
              <w:rPr>
                <w:rFonts w:ascii="仿宋_GB2312" w:eastAsia="仿宋_GB2312" w:hAnsi="仿宋" w:cs="Arial" w:hint="eastAsia"/>
                <w:lang w:val="en-GB"/>
              </w:rPr>
              <w:t>年月 日</w:t>
            </w:r>
          </w:p>
        </w:tc>
        <w:tc>
          <w:tcPr>
            <w:tcW w:w="1559" w:type="dxa"/>
          </w:tcPr>
          <w:p w:rsidR="002B78E0" w:rsidRPr="00D053B9" w:rsidRDefault="002B78E0" w:rsidP="007C074D">
            <w:pPr>
              <w:pStyle w:val="af0"/>
              <w:spacing w:line="560" w:lineRule="exact"/>
              <w:ind w:firstLineChars="50" w:firstLine="140"/>
              <w:rPr>
                <w:rFonts w:ascii="仿宋_GB2312" w:eastAsia="仿宋_GB2312" w:hAnsi="仿宋" w:cs="Arial"/>
                <w:lang w:val="en-GB"/>
              </w:rPr>
            </w:pPr>
            <w:r w:rsidRPr="00D053B9">
              <w:rPr>
                <w:rFonts w:ascii="仿宋_GB2312" w:eastAsia="仿宋_GB2312" w:hAnsi="仿宋" w:cs="Arial" w:hint="eastAsia"/>
                <w:lang w:val="en-GB"/>
              </w:rPr>
              <w:t>年 月 日</w:t>
            </w:r>
          </w:p>
        </w:tc>
        <w:tc>
          <w:tcPr>
            <w:tcW w:w="1560" w:type="dxa"/>
          </w:tcPr>
          <w:p w:rsidR="002B78E0" w:rsidRPr="00592B4D" w:rsidRDefault="002B78E0" w:rsidP="007C074D">
            <w:pPr>
              <w:pStyle w:val="af0"/>
              <w:spacing w:line="560" w:lineRule="exact"/>
              <w:ind w:firstLineChars="50" w:firstLine="140"/>
              <w:rPr>
                <w:rFonts w:ascii="仿宋_GB2312" w:eastAsia="仿宋_GB2312" w:hAnsi="仿宋" w:cs="Arial"/>
                <w:lang w:val="en-GB"/>
              </w:rPr>
            </w:pPr>
            <w:r w:rsidRPr="00592B4D">
              <w:rPr>
                <w:rFonts w:ascii="仿宋_GB2312" w:eastAsia="仿宋_GB2312" w:hAnsi="仿宋" w:cs="Arial" w:hint="eastAsia"/>
                <w:lang w:val="en-GB"/>
              </w:rPr>
              <w:t>年 月 日</w:t>
            </w:r>
          </w:p>
        </w:tc>
      </w:tr>
      <w:tr w:rsidR="00F22AE0" w:rsidRPr="00592B4D">
        <w:trPr>
          <w:jc w:val="center"/>
        </w:trPr>
        <w:tc>
          <w:tcPr>
            <w:tcW w:w="2518" w:type="dxa"/>
            <w:shd w:val="clear" w:color="auto" w:fill="D9D9D9"/>
          </w:tcPr>
          <w:p w:rsidR="00F22AE0" w:rsidRPr="00592B4D" w:rsidRDefault="00F22AE0" w:rsidP="00EF1618">
            <w:pPr>
              <w:pStyle w:val="af0"/>
              <w:spacing w:line="560" w:lineRule="exact"/>
              <w:jc w:val="center"/>
              <w:rPr>
                <w:rFonts w:ascii="仿宋_GB2312" w:eastAsia="仿宋_GB2312" w:hAnsi="仿宋" w:cs="Arial"/>
                <w:b/>
                <w:bCs/>
                <w:lang w:val="en-GB"/>
              </w:rPr>
            </w:pPr>
            <w:r w:rsidRPr="00592B4D">
              <w:rPr>
                <w:rFonts w:ascii="仿宋_GB2312" w:eastAsia="仿宋_GB2312" w:hAnsi="仿宋" w:cs="Arial" w:hint="eastAsia"/>
                <w:b/>
                <w:bCs/>
                <w:lang w:val="en-GB"/>
              </w:rPr>
              <w:t>测量设备3</w:t>
            </w:r>
          </w:p>
        </w:tc>
        <w:tc>
          <w:tcPr>
            <w:tcW w:w="5954" w:type="dxa"/>
            <w:gridSpan w:val="4"/>
            <w:shd w:val="clear" w:color="auto" w:fill="D9D9D9"/>
          </w:tcPr>
          <w:p w:rsidR="00F22AE0" w:rsidRPr="00592B4D" w:rsidRDefault="00F22AE0" w:rsidP="00EF1618">
            <w:pPr>
              <w:pStyle w:val="af0"/>
              <w:spacing w:line="560" w:lineRule="exact"/>
              <w:jc w:val="center"/>
              <w:rPr>
                <w:rFonts w:ascii="仿宋_GB2312" w:eastAsia="仿宋_GB2312" w:hAnsi="仿宋" w:cs="Arial"/>
                <w:b/>
                <w:bCs/>
                <w:lang w:val="en-GB"/>
              </w:rPr>
            </w:pPr>
          </w:p>
        </w:tc>
      </w:tr>
      <w:tr w:rsidR="00F22AE0" w:rsidRPr="00592B4D">
        <w:trPr>
          <w:jc w:val="center"/>
        </w:trPr>
        <w:tc>
          <w:tcPr>
            <w:tcW w:w="2518" w:type="dxa"/>
          </w:tcPr>
          <w:p w:rsidR="00F22AE0" w:rsidRPr="00592B4D" w:rsidRDefault="00F22AE0" w:rsidP="00EF1618">
            <w:pPr>
              <w:pStyle w:val="af0"/>
              <w:spacing w:line="560" w:lineRule="exact"/>
              <w:rPr>
                <w:rFonts w:ascii="仿宋_GB2312" w:eastAsia="仿宋_GB2312" w:hAnsi="仿宋" w:cs="Arial"/>
                <w:lang w:val="en-GB"/>
              </w:rPr>
            </w:pPr>
            <w:r w:rsidRPr="00592B4D">
              <w:rPr>
                <w:rFonts w:ascii="仿宋_GB2312" w:eastAsia="仿宋_GB2312" w:hAnsi="仿宋" w:cs="Arial" w:hint="eastAsia"/>
                <w:lang w:val="en-GB"/>
              </w:rPr>
              <w:t>……</w:t>
            </w:r>
          </w:p>
        </w:tc>
        <w:tc>
          <w:tcPr>
            <w:tcW w:w="5954" w:type="dxa"/>
            <w:gridSpan w:val="4"/>
          </w:tcPr>
          <w:p w:rsidR="00F22AE0" w:rsidRPr="00592B4D" w:rsidRDefault="00F22AE0" w:rsidP="00EF1618">
            <w:pPr>
              <w:pStyle w:val="af0"/>
              <w:spacing w:line="560" w:lineRule="exact"/>
              <w:rPr>
                <w:rFonts w:ascii="仿宋_GB2312" w:eastAsia="仿宋_GB2312" w:hAnsi="仿宋" w:cs="Arial"/>
                <w:lang w:val="en-GB"/>
              </w:rPr>
            </w:pPr>
          </w:p>
        </w:tc>
      </w:tr>
    </w:tbl>
    <w:p w:rsidR="00F22AE0" w:rsidRPr="00D053B9" w:rsidRDefault="00F22AE0" w:rsidP="000969F8">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核查机构应对上述每一个测量设备的核查发现进行报告，并简要描述不符合(如有),详细描述及纠正措施链接核查报告附件1。</w:t>
      </w:r>
    </w:p>
    <w:p w:rsidR="00F22AE0" w:rsidRPr="00D053B9" w:rsidRDefault="00F22AE0" w:rsidP="007715ED">
      <w:pPr>
        <w:spacing w:after="0" w:line="560" w:lineRule="exact"/>
        <w:ind w:firstLineChars="196" w:firstLine="630"/>
        <w:jc w:val="both"/>
        <w:outlineLvl w:val="0"/>
        <w:rPr>
          <w:rFonts w:ascii="仿宋_GB2312" w:eastAsia="仿宋_GB2312" w:hAnsi="仿宋"/>
          <w:b/>
          <w:color w:val="000000"/>
          <w:sz w:val="32"/>
          <w:szCs w:val="32"/>
        </w:rPr>
      </w:pPr>
      <w:r w:rsidRPr="00D053B9">
        <w:rPr>
          <w:rFonts w:ascii="仿宋_GB2312" w:eastAsia="仿宋_GB2312" w:hAnsi="仿宋" w:hint="eastAsia"/>
          <w:b/>
          <w:color w:val="000000"/>
          <w:sz w:val="32"/>
          <w:szCs w:val="32"/>
        </w:rPr>
        <w:t>B)核查方法</w:t>
      </w:r>
    </w:p>
    <w:p w:rsidR="00F22AE0" w:rsidRPr="00D053B9" w:rsidRDefault="00F22AE0" w:rsidP="000969F8">
      <w:pPr>
        <w:widowControl w:val="0"/>
        <w:numPr>
          <w:ilvl w:val="0"/>
          <w:numId w:val="3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查阅校准报告、设备维修和更新记录；</w:t>
      </w:r>
    </w:p>
    <w:p w:rsidR="00F22AE0" w:rsidRPr="00D053B9" w:rsidRDefault="00F22AE0" w:rsidP="000969F8">
      <w:pPr>
        <w:widowControl w:val="0"/>
        <w:numPr>
          <w:ilvl w:val="0"/>
          <w:numId w:val="3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现场观察设备校准标签；</w:t>
      </w:r>
    </w:p>
    <w:p w:rsidR="00F22AE0" w:rsidRPr="00D053B9" w:rsidRDefault="00F22AE0" w:rsidP="000969F8">
      <w:pPr>
        <w:widowControl w:val="0"/>
        <w:numPr>
          <w:ilvl w:val="0"/>
          <w:numId w:val="3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查阅《能源计量器具一览表》</w:t>
      </w:r>
    </w:p>
    <w:p w:rsidR="00F22AE0" w:rsidRPr="00D053B9" w:rsidRDefault="00F22AE0" w:rsidP="000969F8">
      <w:pPr>
        <w:widowControl w:val="0"/>
        <w:numPr>
          <w:ilvl w:val="0"/>
          <w:numId w:val="3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查阅《能源计量器具配置表及能源计量网络图》</w:t>
      </w:r>
    </w:p>
    <w:p w:rsidR="00F22AE0" w:rsidRPr="00D053B9" w:rsidRDefault="00F22AE0" w:rsidP="000969F8">
      <w:pPr>
        <w:widowControl w:val="0"/>
        <w:numPr>
          <w:ilvl w:val="0"/>
          <w:numId w:val="39"/>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与测量设备管理人员交谈。</w:t>
      </w:r>
    </w:p>
    <w:p w:rsidR="00F22AE0" w:rsidRPr="00D053B9" w:rsidRDefault="00F22AE0" w:rsidP="00662FEF">
      <w:pPr>
        <w:spacing w:after="0" w:line="560" w:lineRule="exact"/>
        <w:ind w:firstLineChars="205" w:firstLine="659"/>
        <w:jc w:val="both"/>
        <w:rPr>
          <w:rFonts w:ascii="仿宋_GB2312" w:eastAsia="仿宋_GB2312" w:hAnsi="仿宋"/>
          <w:b/>
          <w:sz w:val="32"/>
          <w:szCs w:val="32"/>
        </w:rPr>
      </w:pPr>
      <w:r w:rsidRPr="00D053B9">
        <w:rPr>
          <w:rFonts w:ascii="仿宋_GB2312" w:eastAsia="仿宋_GB2312" w:hAnsi="仿宋" w:hint="eastAsia"/>
          <w:b/>
          <w:sz w:val="32"/>
          <w:szCs w:val="32"/>
        </w:rPr>
        <w:t>3.5 二氧化碳排放量计算过程及结果</w:t>
      </w:r>
    </w:p>
    <w:p w:rsidR="00F22AE0" w:rsidRPr="00D053B9" w:rsidRDefault="00F22AE0" w:rsidP="007715ED">
      <w:pPr>
        <w:spacing w:after="0" w:line="560" w:lineRule="exact"/>
        <w:ind w:firstLineChars="205" w:firstLine="659"/>
        <w:jc w:val="both"/>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F22AE0" w:rsidRPr="00D053B9" w:rsidRDefault="00F22AE0" w:rsidP="007715ED">
      <w:pPr>
        <w:spacing w:after="0" w:line="560" w:lineRule="exact"/>
        <w:ind w:firstLineChars="205" w:firstLine="656"/>
        <w:jc w:val="both"/>
        <w:outlineLvl w:val="0"/>
        <w:rPr>
          <w:rFonts w:ascii="仿宋_GB2312" w:eastAsia="仿宋_GB2312" w:hAnsi="仿宋"/>
          <w:sz w:val="32"/>
          <w:szCs w:val="32"/>
        </w:rPr>
      </w:pPr>
      <w:r w:rsidRPr="00D053B9">
        <w:rPr>
          <w:rFonts w:ascii="仿宋_GB2312" w:eastAsia="仿宋_GB2312" w:hAnsi="仿宋" w:hint="eastAsia"/>
          <w:sz w:val="32"/>
          <w:szCs w:val="32"/>
        </w:rPr>
        <w:t>3.5.1 计算过程及结果</w:t>
      </w:r>
    </w:p>
    <w:p w:rsidR="00F22AE0" w:rsidRPr="00D053B9" w:rsidRDefault="00F22AE0" w:rsidP="000969F8">
      <w:pPr>
        <w:spacing w:after="0" w:line="560" w:lineRule="exact"/>
        <w:ind w:firstLine="564"/>
        <w:jc w:val="both"/>
        <w:rPr>
          <w:rFonts w:ascii="仿宋_GB2312" w:eastAsia="仿宋_GB2312" w:hAnsi="仿宋"/>
          <w:sz w:val="32"/>
          <w:szCs w:val="32"/>
        </w:rPr>
      </w:pPr>
      <w:r w:rsidRPr="00D053B9">
        <w:rPr>
          <w:rFonts w:ascii="仿宋_GB2312" w:eastAsia="仿宋_GB2312" w:hAnsi="仿宋" w:hint="eastAsia"/>
          <w:sz w:val="32"/>
          <w:szCs w:val="32"/>
        </w:rPr>
        <w:t>核查机构对二氧化碳重点排放单位报告的核算结果进行核查。核查机构应详细报告如下核查发现:</w:t>
      </w:r>
    </w:p>
    <w:p w:rsidR="00F22AE0" w:rsidRPr="00D053B9" w:rsidRDefault="00F22AE0" w:rsidP="00EF161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排放量的计算公式是否正确；</w:t>
      </w:r>
    </w:p>
    <w:p w:rsidR="00F22AE0" w:rsidRPr="00D053B9" w:rsidRDefault="00F22AE0" w:rsidP="00EF161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排放量的累加是否正确；</w:t>
      </w:r>
    </w:p>
    <w:p w:rsidR="00F22AE0" w:rsidRPr="00D053B9" w:rsidRDefault="00F22AE0" w:rsidP="00EF161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排放量的计算是否可再现；</w:t>
      </w:r>
    </w:p>
    <w:p w:rsidR="00CF4BFC" w:rsidRPr="00D053B9" w:rsidRDefault="00F22AE0" w:rsidP="00EF161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直接排放和间接排放最终结果计算是否正确；</w:t>
      </w:r>
    </w:p>
    <w:p w:rsidR="00235AFC" w:rsidRPr="00D053B9" w:rsidRDefault="00235AFC" w:rsidP="00EF161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本年度排放量与</w:t>
      </w:r>
      <w:r w:rsidR="008C31AA">
        <w:rPr>
          <w:rFonts w:ascii="仿宋_GB2312" w:eastAsia="仿宋_GB2312" w:hAnsi="仿宋" w:hint="eastAsia"/>
          <w:sz w:val="32"/>
          <w:szCs w:val="32"/>
        </w:rPr>
        <w:t>基准年</w:t>
      </w:r>
      <w:r w:rsidR="008C31AA">
        <w:rPr>
          <w:rFonts w:ascii="仿宋_GB2312" w:eastAsia="仿宋_GB2312" w:hAnsi="仿宋"/>
          <w:sz w:val="32"/>
          <w:szCs w:val="32"/>
        </w:rPr>
        <w:t>和</w:t>
      </w:r>
      <w:r w:rsidRPr="00D053B9">
        <w:rPr>
          <w:rFonts w:ascii="仿宋_GB2312" w:eastAsia="仿宋_GB2312" w:hAnsi="仿宋" w:hint="eastAsia"/>
          <w:sz w:val="32"/>
          <w:szCs w:val="32"/>
        </w:rPr>
        <w:t>上一年度排放量的对比,对存在异常变化(</w:t>
      </w:r>
      <w:r w:rsidR="008C31AA">
        <w:rPr>
          <w:rFonts w:ascii="仿宋_GB2312" w:eastAsia="仿宋_GB2312" w:hint="eastAsia"/>
          <w:sz w:val="32"/>
          <w:szCs w:val="32"/>
        </w:rPr>
        <w:t>履约年度二氧化碳排放量1</w:t>
      </w:r>
      <w:r w:rsidR="008C31AA">
        <w:rPr>
          <w:rFonts w:ascii="仿宋_GB2312" w:eastAsia="仿宋_GB2312"/>
          <w:sz w:val="32"/>
          <w:szCs w:val="32"/>
        </w:rPr>
        <w:t>0</w:t>
      </w:r>
      <w:r w:rsidR="008C31AA">
        <w:rPr>
          <w:rFonts w:ascii="仿宋_GB2312" w:eastAsia="仿宋_GB2312" w:hint="eastAsia"/>
          <w:sz w:val="32"/>
          <w:szCs w:val="32"/>
        </w:rPr>
        <w:t>万吨（含）以上的</w:t>
      </w:r>
      <w:r w:rsidR="008C31AA">
        <w:rPr>
          <w:rFonts w:ascii="仿宋_GB2312" w:eastAsia="仿宋_GB2312"/>
          <w:sz w:val="32"/>
          <w:szCs w:val="32"/>
        </w:rPr>
        <w:t>重点碳排放单位，</w:t>
      </w:r>
      <w:r w:rsidR="008C31AA">
        <w:rPr>
          <w:rFonts w:ascii="仿宋_GB2312" w:eastAsia="仿宋_GB2312" w:hint="eastAsia"/>
          <w:sz w:val="32"/>
          <w:szCs w:val="32"/>
        </w:rPr>
        <w:t>如</w:t>
      </w:r>
      <w:r w:rsidR="008C31AA">
        <w:rPr>
          <w:rFonts w:ascii="仿宋_GB2312" w:eastAsia="仿宋_GB2312"/>
          <w:sz w:val="32"/>
          <w:szCs w:val="32"/>
        </w:rPr>
        <w:t>果</w:t>
      </w:r>
      <w:r w:rsidR="008C31AA">
        <w:rPr>
          <w:rFonts w:ascii="仿宋_GB2312" w:eastAsia="仿宋_GB2312" w:hint="eastAsia"/>
          <w:sz w:val="32"/>
          <w:szCs w:val="32"/>
        </w:rPr>
        <w:t>履约</w:t>
      </w:r>
      <w:r w:rsidR="008C31AA">
        <w:rPr>
          <w:rFonts w:ascii="仿宋_GB2312" w:eastAsia="仿宋_GB2312"/>
          <w:sz w:val="32"/>
          <w:szCs w:val="32"/>
        </w:rPr>
        <w:t>年度排放量相对于历史基准年</w:t>
      </w:r>
      <w:r w:rsidR="008C31AA">
        <w:rPr>
          <w:rFonts w:ascii="仿宋_GB2312" w:eastAsia="仿宋_GB2312" w:hint="eastAsia"/>
          <w:sz w:val="32"/>
          <w:szCs w:val="32"/>
        </w:rPr>
        <w:t>和</w:t>
      </w:r>
      <w:r w:rsidR="008C31AA">
        <w:rPr>
          <w:rFonts w:ascii="仿宋_GB2312" w:eastAsia="仿宋_GB2312"/>
          <w:sz w:val="32"/>
          <w:szCs w:val="32"/>
        </w:rPr>
        <w:t>上一年度</w:t>
      </w:r>
      <w:r w:rsidR="008C31AA">
        <w:rPr>
          <w:rFonts w:ascii="仿宋_GB2312" w:eastAsia="仿宋_GB2312" w:hint="eastAsia"/>
          <w:sz w:val="32"/>
          <w:szCs w:val="32"/>
        </w:rPr>
        <w:t>排放量</w:t>
      </w:r>
      <w:r w:rsidR="008C31AA">
        <w:rPr>
          <w:rFonts w:ascii="仿宋_GB2312" w:eastAsia="仿宋_GB2312"/>
          <w:sz w:val="32"/>
          <w:szCs w:val="32"/>
        </w:rPr>
        <w:t>下降幅度</w:t>
      </w:r>
      <w:r w:rsidR="008C31AA">
        <w:rPr>
          <w:rFonts w:ascii="仿宋_GB2312" w:eastAsia="仿宋_GB2312" w:hint="eastAsia"/>
          <w:sz w:val="32"/>
          <w:szCs w:val="32"/>
        </w:rPr>
        <w:t>超过2</w:t>
      </w:r>
      <w:r w:rsidR="008C31AA">
        <w:rPr>
          <w:rFonts w:ascii="仿宋_GB2312" w:eastAsia="仿宋_GB2312"/>
          <w:sz w:val="32"/>
          <w:szCs w:val="32"/>
        </w:rPr>
        <w:t>0</w:t>
      </w:r>
      <w:r w:rsidR="008C31AA">
        <w:rPr>
          <w:rFonts w:ascii="仿宋_GB2312" w:eastAsia="仿宋_GB2312" w:hint="eastAsia"/>
          <w:sz w:val="32"/>
          <w:szCs w:val="32"/>
        </w:rPr>
        <w:t>%（含）；对于履约年度二氧化碳排放量1</w:t>
      </w:r>
      <w:r w:rsidR="008C31AA">
        <w:rPr>
          <w:rFonts w:ascii="仿宋_GB2312" w:eastAsia="仿宋_GB2312"/>
          <w:sz w:val="32"/>
          <w:szCs w:val="32"/>
        </w:rPr>
        <w:t>0</w:t>
      </w:r>
      <w:r w:rsidR="008C31AA">
        <w:rPr>
          <w:rFonts w:ascii="仿宋_GB2312" w:eastAsia="仿宋_GB2312" w:hint="eastAsia"/>
          <w:sz w:val="32"/>
          <w:szCs w:val="32"/>
        </w:rPr>
        <w:t>万吨以下的</w:t>
      </w:r>
      <w:r w:rsidR="008C31AA">
        <w:rPr>
          <w:rFonts w:ascii="仿宋_GB2312" w:eastAsia="仿宋_GB2312"/>
          <w:sz w:val="32"/>
          <w:szCs w:val="32"/>
        </w:rPr>
        <w:t>重点碳排放单位</w:t>
      </w:r>
      <w:r w:rsidR="008C31AA">
        <w:rPr>
          <w:rFonts w:ascii="仿宋_GB2312" w:eastAsia="仿宋_GB2312" w:hint="eastAsia"/>
          <w:sz w:val="32"/>
          <w:szCs w:val="32"/>
        </w:rPr>
        <w:t>，</w:t>
      </w:r>
      <w:r w:rsidR="008C31AA">
        <w:rPr>
          <w:rFonts w:ascii="仿宋_GB2312" w:eastAsia="仿宋_GB2312"/>
          <w:sz w:val="32"/>
          <w:szCs w:val="32"/>
        </w:rPr>
        <w:t>如果</w:t>
      </w:r>
      <w:r w:rsidR="008C31AA">
        <w:rPr>
          <w:rFonts w:ascii="仿宋_GB2312" w:eastAsia="仿宋_GB2312" w:hint="eastAsia"/>
          <w:sz w:val="32"/>
          <w:szCs w:val="32"/>
        </w:rPr>
        <w:t>履约</w:t>
      </w:r>
      <w:r w:rsidR="008C31AA">
        <w:rPr>
          <w:rFonts w:ascii="仿宋_GB2312" w:eastAsia="仿宋_GB2312"/>
          <w:sz w:val="32"/>
          <w:szCs w:val="32"/>
        </w:rPr>
        <w:t>年度排放量相对于历史基准年</w:t>
      </w:r>
      <w:r w:rsidR="008C31AA">
        <w:rPr>
          <w:rFonts w:ascii="仿宋_GB2312" w:eastAsia="仿宋_GB2312" w:hint="eastAsia"/>
          <w:sz w:val="32"/>
          <w:szCs w:val="32"/>
        </w:rPr>
        <w:t>和</w:t>
      </w:r>
      <w:r w:rsidR="008C31AA">
        <w:rPr>
          <w:rFonts w:ascii="仿宋_GB2312" w:eastAsia="仿宋_GB2312"/>
          <w:sz w:val="32"/>
          <w:szCs w:val="32"/>
        </w:rPr>
        <w:t>上一年度</w:t>
      </w:r>
      <w:r w:rsidR="008C31AA">
        <w:rPr>
          <w:rFonts w:ascii="仿宋_GB2312" w:eastAsia="仿宋_GB2312" w:hint="eastAsia"/>
          <w:sz w:val="32"/>
          <w:szCs w:val="32"/>
        </w:rPr>
        <w:t>排放量</w:t>
      </w:r>
      <w:r w:rsidR="008C31AA">
        <w:rPr>
          <w:rFonts w:ascii="仿宋_GB2312" w:eastAsia="仿宋_GB2312"/>
          <w:sz w:val="32"/>
          <w:szCs w:val="32"/>
        </w:rPr>
        <w:t>下降幅度</w:t>
      </w:r>
      <w:r w:rsidR="008C31AA">
        <w:rPr>
          <w:rFonts w:ascii="仿宋_GB2312" w:eastAsia="仿宋_GB2312" w:hint="eastAsia"/>
          <w:sz w:val="32"/>
          <w:szCs w:val="32"/>
        </w:rPr>
        <w:t>超过</w:t>
      </w:r>
      <w:r w:rsidR="008C31AA">
        <w:rPr>
          <w:rFonts w:ascii="仿宋_GB2312" w:eastAsia="仿宋_GB2312"/>
          <w:sz w:val="32"/>
          <w:szCs w:val="32"/>
        </w:rPr>
        <w:t>30</w:t>
      </w:r>
      <w:r w:rsidR="008C31AA">
        <w:rPr>
          <w:rFonts w:ascii="仿宋_GB2312" w:eastAsia="仿宋_GB2312" w:hint="eastAsia"/>
          <w:sz w:val="32"/>
          <w:szCs w:val="32"/>
        </w:rPr>
        <w:t>%（含）</w:t>
      </w:r>
      <w:r w:rsidRPr="00D053B9">
        <w:rPr>
          <w:rFonts w:ascii="仿宋_GB2312" w:eastAsia="仿宋_GB2312" w:hAnsi="仿宋" w:hint="eastAsia"/>
          <w:sz w:val="32"/>
          <w:szCs w:val="32"/>
        </w:rPr>
        <w:t>)的原因的核查发现;</w:t>
      </w:r>
    </w:p>
    <w:p w:rsidR="00F22AE0" w:rsidRPr="00D053B9" w:rsidRDefault="00F22AE0" w:rsidP="00EF161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简要描述不符合(如有),详细描述及纠正措施链接核查报告附件1）。</w:t>
      </w:r>
    </w:p>
    <w:p w:rsidR="00F22AE0" w:rsidRPr="00D053B9" w:rsidRDefault="00F22AE0" w:rsidP="007715ED">
      <w:pPr>
        <w:spacing w:after="0" w:line="560" w:lineRule="exact"/>
        <w:ind w:firstLineChars="200" w:firstLine="640"/>
        <w:outlineLvl w:val="0"/>
        <w:rPr>
          <w:rFonts w:ascii="仿宋_GB2312" w:eastAsia="仿宋_GB2312" w:hAnsi="仿宋"/>
          <w:sz w:val="32"/>
          <w:szCs w:val="32"/>
        </w:rPr>
      </w:pPr>
      <w:r w:rsidRPr="00D053B9">
        <w:rPr>
          <w:rFonts w:ascii="仿宋_GB2312" w:eastAsia="仿宋_GB2312" w:hAnsi="仿宋" w:hint="eastAsia"/>
          <w:sz w:val="32"/>
          <w:szCs w:val="32"/>
        </w:rPr>
        <w:t>3.5.2 不确定性分析</w:t>
      </w:r>
    </w:p>
    <w:p w:rsidR="00F22AE0" w:rsidRPr="00D053B9" w:rsidRDefault="00F22AE0" w:rsidP="000969F8">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核查机构应对二氧化碳重点排放单位影响其直接排放量的5个主要不确定性因素和不确定性量化的计算结果进行核查。报告内容应包括：</w:t>
      </w:r>
    </w:p>
    <w:p w:rsidR="00F22AE0" w:rsidRPr="00D053B9" w:rsidRDefault="00F22AE0" w:rsidP="000969F8">
      <w:pPr>
        <w:widowControl w:val="0"/>
        <w:numPr>
          <w:ilvl w:val="0"/>
          <w:numId w:val="38"/>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每个影响因素的合理性；</w:t>
      </w:r>
    </w:p>
    <w:p w:rsidR="00F22AE0" w:rsidRPr="00D053B9" w:rsidRDefault="00F22AE0" w:rsidP="000969F8">
      <w:pPr>
        <w:widowControl w:val="0"/>
        <w:numPr>
          <w:ilvl w:val="0"/>
          <w:numId w:val="38"/>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活动水平数据不确定性量化结果的合理性；</w:t>
      </w:r>
    </w:p>
    <w:p w:rsidR="00F22AE0" w:rsidRPr="00D053B9" w:rsidRDefault="00F22AE0" w:rsidP="000969F8">
      <w:pPr>
        <w:widowControl w:val="0"/>
        <w:numPr>
          <w:ilvl w:val="0"/>
          <w:numId w:val="38"/>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排放因子不确定性量化结果的合理性；</w:t>
      </w:r>
    </w:p>
    <w:p w:rsidR="00F22AE0" w:rsidRPr="00D053B9" w:rsidRDefault="00F22AE0" w:rsidP="000969F8">
      <w:pPr>
        <w:widowControl w:val="0"/>
        <w:numPr>
          <w:ilvl w:val="0"/>
          <w:numId w:val="38"/>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排放量不确定性的计算公式是否正确；</w:t>
      </w:r>
    </w:p>
    <w:p w:rsidR="00F22AE0" w:rsidRPr="00D053B9" w:rsidRDefault="00F22AE0" w:rsidP="000969F8">
      <w:pPr>
        <w:widowControl w:val="0"/>
        <w:numPr>
          <w:ilvl w:val="0"/>
          <w:numId w:val="38"/>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误差传递的计算公式是否正确；</w:t>
      </w:r>
    </w:p>
    <w:p w:rsidR="00F22AE0" w:rsidRPr="00D053B9" w:rsidRDefault="00F22AE0" w:rsidP="000969F8">
      <w:pPr>
        <w:widowControl w:val="0"/>
        <w:numPr>
          <w:ilvl w:val="0"/>
          <w:numId w:val="3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对开具的不符合进行简要描述（详细描述及纠正措施链接附件1）。</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F22AE0" w:rsidRPr="00D053B9" w:rsidRDefault="00F22AE0"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请排放报告编写人员现场演示计算过程；</w:t>
      </w:r>
    </w:p>
    <w:p w:rsidR="00F22AE0" w:rsidRPr="00D053B9" w:rsidRDefault="00F22AE0"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查阅排放报告中的公式关联；</w:t>
      </w:r>
    </w:p>
    <w:p w:rsidR="00F22AE0" w:rsidRPr="00D053B9" w:rsidRDefault="00F22AE0"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利用EXCEL表格验算；</w:t>
      </w:r>
    </w:p>
    <w:p w:rsidR="00F22AE0" w:rsidRPr="00D053B9" w:rsidRDefault="00F22AE0"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与年度能源报告结果交差核对。</w:t>
      </w:r>
    </w:p>
    <w:p w:rsidR="000066CF" w:rsidRPr="00D053B9" w:rsidRDefault="000066CF" w:rsidP="00662FEF">
      <w:pPr>
        <w:spacing w:after="0" w:line="560" w:lineRule="exact"/>
        <w:ind w:firstLineChars="205" w:firstLine="659"/>
        <w:jc w:val="both"/>
        <w:rPr>
          <w:rFonts w:ascii="仿宋_GB2312" w:eastAsia="仿宋_GB2312" w:hAnsi="仿宋"/>
          <w:b/>
          <w:sz w:val="32"/>
          <w:szCs w:val="32"/>
        </w:rPr>
      </w:pPr>
      <w:r w:rsidRPr="00D053B9">
        <w:rPr>
          <w:rFonts w:ascii="仿宋_GB2312" w:eastAsia="仿宋_GB2312" w:hAnsi="仿宋" w:hint="eastAsia"/>
          <w:b/>
          <w:sz w:val="32"/>
          <w:szCs w:val="32"/>
        </w:rPr>
        <w:t>3.6 新增排放设施及既有设施退出的核查</w:t>
      </w:r>
    </w:p>
    <w:p w:rsidR="000E64F0" w:rsidRPr="00D053B9" w:rsidRDefault="000E64F0" w:rsidP="00662FEF">
      <w:pPr>
        <w:spacing w:after="0" w:line="560" w:lineRule="exact"/>
        <w:ind w:firstLineChars="205" w:firstLine="659"/>
        <w:jc w:val="both"/>
        <w:rPr>
          <w:rFonts w:ascii="仿宋_GB2312" w:eastAsia="仿宋_GB2312" w:hAnsi="仿宋"/>
          <w:b/>
          <w:sz w:val="32"/>
          <w:szCs w:val="32"/>
        </w:rPr>
      </w:pPr>
      <w:r w:rsidRPr="00D053B9">
        <w:rPr>
          <w:rFonts w:ascii="仿宋_GB2312" w:eastAsia="仿宋_GB2312" w:hAnsi="仿宋" w:hint="eastAsia"/>
          <w:b/>
          <w:sz w:val="32"/>
          <w:szCs w:val="32"/>
        </w:rPr>
        <w:t>3.6.1</w:t>
      </w:r>
      <w:r w:rsidRPr="00D053B9">
        <w:rPr>
          <w:rFonts w:ascii="仿宋_GB2312" w:eastAsia="仿宋_GB2312" w:hAnsi="仿宋" w:hint="eastAsia"/>
          <w:b/>
          <w:bCs/>
          <w:sz w:val="32"/>
          <w:szCs w:val="32"/>
        </w:rPr>
        <w:t>新增设施基本信息的核查</w:t>
      </w:r>
    </w:p>
    <w:p w:rsidR="000066CF" w:rsidRPr="00D053B9" w:rsidRDefault="000066CF"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F67DC1" w:rsidRPr="00D053B9" w:rsidRDefault="00F35851" w:rsidP="000969F8">
      <w:pPr>
        <w:widowControl w:val="0"/>
        <w:spacing w:after="0" w:line="560" w:lineRule="exact"/>
        <w:ind w:firstLineChars="201" w:firstLine="643"/>
        <w:jc w:val="both"/>
        <w:rPr>
          <w:rFonts w:ascii="仿宋_GB2312" w:eastAsia="仿宋_GB2312" w:hAnsi="仿宋"/>
          <w:sz w:val="32"/>
          <w:szCs w:val="32"/>
        </w:rPr>
      </w:pPr>
      <w:r w:rsidRPr="00D053B9">
        <w:rPr>
          <w:rFonts w:ascii="仿宋_GB2312" w:eastAsia="仿宋_GB2312" w:hAnsi="仿宋" w:hint="eastAsia"/>
          <w:sz w:val="32"/>
          <w:szCs w:val="32"/>
        </w:rPr>
        <w:t>核查机构应对重点排放单位</w:t>
      </w:r>
      <w:r w:rsidR="00012C63" w:rsidRPr="00D053B9">
        <w:rPr>
          <w:rFonts w:ascii="仿宋_GB2312" w:eastAsia="仿宋_GB2312" w:hAnsi="仿宋" w:hint="eastAsia"/>
          <w:sz w:val="32"/>
          <w:szCs w:val="32"/>
        </w:rPr>
        <w:t>201</w:t>
      </w:r>
      <w:r w:rsidR="00012C63">
        <w:rPr>
          <w:rFonts w:ascii="仿宋_GB2312" w:eastAsia="仿宋_GB2312" w:hAnsi="仿宋"/>
          <w:sz w:val="32"/>
          <w:szCs w:val="32"/>
        </w:rPr>
        <w:t>9</w:t>
      </w:r>
      <w:r w:rsidRPr="00D053B9">
        <w:rPr>
          <w:rFonts w:ascii="仿宋_GB2312" w:eastAsia="仿宋_GB2312" w:hAnsi="仿宋" w:hint="eastAsia"/>
          <w:sz w:val="32"/>
          <w:szCs w:val="32"/>
        </w:rPr>
        <w:t>年1月1日后新投产运行的设施的名称、型号、物理位置和投产时间等内容进行核查，确定企业填报信息与现场设备信息一致</w:t>
      </w:r>
      <w:r w:rsidR="00EF66B5" w:rsidRPr="00D053B9">
        <w:rPr>
          <w:rFonts w:ascii="仿宋_GB2312" w:eastAsia="仿宋_GB2312" w:hAnsi="仿宋" w:hint="eastAsia"/>
          <w:sz w:val="32"/>
          <w:szCs w:val="32"/>
        </w:rPr>
        <w:t>。</w:t>
      </w:r>
    </w:p>
    <w:p w:rsidR="000066CF" w:rsidRPr="00D053B9" w:rsidRDefault="000066CF"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B)</w:t>
      </w:r>
      <w:r w:rsidR="00F35851" w:rsidRPr="00D053B9">
        <w:rPr>
          <w:rFonts w:ascii="仿宋_GB2312" w:eastAsia="仿宋_GB2312" w:hAnsi="仿宋" w:hint="eastAsia"/>
          <w:b/>
          <w:sz w:val="32"/>
          <w:szCs w:val="32"/>
        </w:rPr>
        <w:t>核查</w:t>
      </w:r>
      <w:r w:rsidR="00EF66B5" w:rsidRPr="00D053B9">
        <w:rPr>
          <w:rFonts w:ascii="仿宋_GB2312" w:eastAsia="仿宋_GB2312" w:hAnsi="仿宋" w:hint="eastAsia"/>
          <w:b/>
          <w:sz w:val="32"/>
          <w:szCs w:val="32"/>
        </w:rPr>
        <w:t>方法</w:t>
      </w:r>
    </w:p>
    <w:p w:rsidR="005C1737" w:rsidRPr="00D053B9" w:rsidRDefault="005C1737" w:rsidP="000969F8">
      <w:pPr>
        <w:widowControl w:val="0"/>
        <w:spacing w:after="0" w:line="560" w:lineRule="exact"/>
        <w:ind w:firstLineChars="181" w:firstLine="579"/>
        <w:jc w:val="both"/>
        <w:rPr>
          <w:rFonts w:ascii="仿宋_GB2312" w:eastAsia="仿宋_GB2312" w:hAnsi="仿宋"/>
          <w:sz w:val="32"/>
          <w:szCs w:val="32"/>
        </w:rPr>
      </w:pPr>
      <w:r w:rsidRPr="00D053B9">
        <w:rPr>
          <w:rFonts w:ascii="仿宋_GB2312" w:eastAsia="仿宋_GB2312" w:hAnsi="仿宋" w:hint="eastAsia"/>
          <w:sz w:val="32"/>
          <w:szCs w:val="32"/>
        </w:rPr>
        <w:t>对新增设施的开始投产运行时间的核查，可查阅以下证据：</w:t>
      </w:r>
    </w:p>
    <w:p w:rsidR="005C1737" w:rsidRPr="00D053B9" w:rsidRDefault="005C1737"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外部验收报告（如环保、消防验收报告）；</w:t>
      </w:r>
    </w:p>
    <w:p w:rsidR="005C1737" w:rsidRPr="00D053B9" w:rsidRDefault="005C1737"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内部验收报告；</w:t>
      </w:r>
    </w:p>
    <w:p w:rsidR="005C1737" w:rsidRPr="00D053B9" w:rsidRDefault="005C1737" w:rsidP="000969F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租赁协议；</w:t>
      </w:r>
    </w:p>
    <w:p w:rsidR="005C1737" w:rsidRPr="00D053B9" w:rsidRDefault="005C1737" w:rsidP="000969F8">
      <w:pPr>
        <w:widowControl w:val="0"/>
        <w:numPr>
          <w:ilvl w:val="0"/>
          <w:numId w:val="40"/>
        </w:numPr>
        <w:spacing w:after="0" w:line="560" w:lineRule="exact"/>
        <w:ind w:left="0" w:firstLine="420"/>
        <w:jc w:val="both"/>
        <w:rPr>
          <w:rFonts w:ascii="仿宋_GB2312" w:eastAsia="仿宋_GB2312" w:hAnsi="仿宋"/>
          <w:sz w:val="32"/>
          <w:szCs w:val="32"/>
        </w:rPr>
      </w:pPr>
      <w:r w:rsidRPr="00D053B9">
        <w:rPr>
          <w:rFonts w:ascii="仿宋_GB2312" w:eastAsia="仿宋_GB2312" w:hAnsi="仿宋" w:hint="eastAsia"/>
          <w:sz w:val="32"/>
          <w:szCs w:val="32"/>
        </w:rPr>
        <w:t>统计报表（如《固定资产投资项目基本情况表》或其他行业的统计年度和定期报表）；</w:t>
      </w:r>
    </w:p>
    <w:p w:rsidR="005C1737" w:rsidRPr="00D053B9" w:rsidRDefault="005C1737"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企业提供的其他证据。</w:t>
      </w:r>
    </w:p>
    <w:p w:rsidR="005C1737" w:rsidRPr="00D053B9" w:rsidRDefault="005C1737" w:rsidP="00EF1618">
      <w:pPr>
        <w:widowControl w:val="0"/>
        <w:spacing w:after="0" w:line="560" w:lineRule="exact"/>
        <w:ind w:left="420"/>
        <w:jc w:val="both"/>
        <w:rPr>
          <w:rFonts w:ascii="仿宋_GB2312" w:eastAsia="仿宋_GB2312" w:hAnsi="仿宋"/>
          <w:sz w:val="32"/>
          <w:szCs w:val="32"/>
        </w:rPr>
      </w:pPr>
      <w:r w:rsidRPr="00D053B9">
        <w:rPr>
          <w:rFonts w:ascii="仿宋_GB2312" w:eastAsia="仿宋_GB2312" w:hAnsi="仿宋" w:hint="eastAsia"/>
          <w:sz w:val="32"/>
          <w:szCs w:val="32"/>
        </w:rPr>
        <w:t>对新增设施信息的核查：</w:t>
      </w:r>
    </w:p>
    <w:p w:rsidR="005C1737" w:rsidRPr="00D053B9" w:rsidRDefault="005C1737"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现场观察新增设施的位置、型号；</w:t>
      </w:r>
    </w:p>
    <w:p w:rsidR="005C1737" w:rsidRPr="00D053B9" w:rsidRDefault="005C1737"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查阅可</w:t>
      </w:r>
      <w:proofErr w:type="gramStart"/>
      <w:r w:rsidRPr="00D053B9">
        <w:rPr>
          <w:rFonts w:ascii="仿宋_GB2312" w:eastAsia="仿宋_GB2312" w:hAnsi="仿宋" w:hint="eastAsia"/>
          <w:sz w:val="32"/>
          <w:szCs w:val="32"/>
        </w:rPr>
        <w:t>研</w:t>
      </w:r>
      <w:proofErr w:type="gramEnd"/>
      <w:r w:rsidRPr="00D053B9">
        <w:rPr>
          <w:rFonts w:ascii="仿宋_GB2312" w:eastAsia="仿宋_GB2312" w:hAnsi="仿宋" w:hint="eastAsia"/>
          <w:sz w:val="32"/>
          <w:szCs w:val="32"/>
        </w:rPr>
        <w:t>报告或环</w:t>
      </w:r>
      <w:proofErr w:type="gramStart"/>
      <w:r w:rsidRPr="00D053B9">
        <w:rPr>
          <w:rFonts w:ascii="仿宋_GB2312" w:eastAsia="仿宋_GB2312" w:hAnsi="仿宋" w:hint="eastAsia"/>
          <w:sz w:val="32"/>
          <w:szCs w:val="32"/>
        </w:rPr>
        <w:t>评报告</w:t>
      </w:r>
      <w:proofErr w:type="gramEnd"/>
      <w:r w:rsidRPr="00D053B9">
        <w:rPr>
          <w:rFonts w:ascii="仿宋_GB2312" w:eastAsia="仿宋_GB2312" w:hAnsi="仿宋" w:hint="eastAsia"/>
          <w:sz w:val="32"/>
          <w:szCs w:val="32"/>
        </w:rPr>
        <w:t>的批复；</w:t>
      </w:r>
    </w:p>
    <w:p w:rsidR="005C1737" w:rsidRPr="00D053B9" w:rsidRDefault="005C1737"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查阅固定资产能评报告。</w:t>
      </w:r>
    </w:p>
    <w:p w:rsidR="00EF66B5" w:rsidRPr="00D053B9" w:rsidRDefault="00EF66B5" w:rsidP="00662FEF">
      <w:pPr>
        <w:spacing w:after="0" w:line="560" w:lineRule="exact"/>
        <w:ind w:firstLineChars="196" w:firstLine="630"/>
        <w:rPr>
          <w:rFonts w:ascii="仿宋_GB2312" w:eastAsia="仿宋_GB2312" w:hAnsi="仿宋"/>
          <w:b/>
          <w:sz w:val="32"/>
          <w:szCs w:val="32"/>
        </w:rPr>
      </w:pPr>
      <w:r w:rsidRPr="00D053B9">
        <w:rPr>
          <w:rFonts w:ascii="仿宋_GB2312" w:eastAsia="仿宋_GB2312" w:hAnsi="仿宋" w:hint="eastAsia"/>
          <w:b/>
          <w:sz w:val="32"/>
          <w:szCs w:val="32"/>
        </w:rPr>
        <w:t>3.6.</w:t>
      </w:r>
      <w:r w:rsidR="005C1737" w:rsidRPr="00D053B9">
        <w:rPr>
          <w:rFonts w:ascii="仿宋_GB2312" w:eastAsia="仿宋_GB2312" w:hAnsi="仿宋" w:hint="eastAsia"/>
          <w:b/>
          <w:sz w:val="32"/>
          <w:szCs w:val="32"/>
        </w:rPr>
        <w:t>2</w:t>
      </w:r>
      <w:r w:rsidR="005C1737" w:rsidRPr="00D053B9">
        <w:rPr>
          <w:rFonts w:ascii="仿宋_GB2312" w:eastAsia="仿宋_GB2312" w:hAnsi="仿宋" w:hint="eastAsia"/>
          <w:b/>
          <w:bCs/>
          <w:sz w:val="32"/>
          <w:szCs w:val="32"/>
        </w:rPr>
        <w:t>新增设施生产数据的核查</w:t>
      </w:r>
    </w:p>
    <w:p w:rsidR="00EF66B5" w:rsidRPr="00D053B9" w:rsidRDefault="00EF66B5"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EF66B5" w:rsidRPr="00D053B9" w:rsidRDefault="00EF66B5" w:rsidP="00EF1618">
      <w:pPr>
        <w:widowControl w:val="0"/>
        <w:spacing w:after="0" w:line="560" w:lineRule="exact"/>
        <w:ind w:firstLineChars="201" w:firstLine="643"/>
        <w:jc w:val="both"/>
        <w:rPr>
          <w:rFonts w:ascii="仿宋_GB2312" w:eastAsia="仿宋_GB2312" w:hAnsi="仿宋"/>
          <w:sz w:val="32"/>
          <w:szCs w:val="32"/>
        </w:rPr>
      </w:pPr>
      <w:r w:rsidRPr="00D053B9">
        <w:rPr>
          <w:rFonts w:ascii="仿宋_GB2312" w:eastAsia="仿宋_GB2312" w:hAnsi="仿宋" w:hint="eastAsia"/>
          <w:sz w:val="32"/>
          <w:szCs w:val="32"/>
        </w:rPr>
        <w:t>核查机构应对重点排放单位</w:t>
      </w:r>
      <w:r w:rsidR="00012C63" w:rsidRPr="00D053B9">
        <w:rPr>
          <w:rFonts w:ascii="仿宋_GB2312" w:eastAsia="仿宋_GB2312" w:hAnsi="仿宋" w:hint="eastAsia"/>
          <w:sz w:val="32"/>
          <w:szCs w:val="32"/>
        </w:rPr>
        <w:t>201</w:t>
      </w:r>
      <w:r w:rsidR="00012C63">
        <w:rPr>
          <w:rFonts w:ascii="仿宋_GB2312" w:eastAsia="仿宋_GB2312" w:hAnsi="仿宋"/>
          <w:sz w:val="32"/>
          <w:szCs w:val="32"/>
        </w:rPr>
        <w:t>9</w:t>
      </w:r>
      <w:r w:rsidRPr="00D053B9">
        <w:rPr>
          <w:rFonts w:ascii="仿宋_GB2312" w:eastAsia="仿宋_GB2312" w:hAnsi="仿宋" w:hint="eastAsia"/>
          <w:sz w:val="32"/>
          <w:szCs w:val="32"/>
        </w:rPr>
        <w:t>年1月1日后新投产运行的设施的生产数据（产值、产量、建筑面积、供暖面积和供</w:t>
      </w:r>
      <w:r w:rsidR="00E5403D" w:rsidRPr="00D053B9">
        <w:rPr>
          <w:rFonts w:ascii="仿宋_GB2312" w:eastAsia="仿宋_GB2312" w:hAnsi="仿宋" w:hint="eastAsia"/>
          <w:sz w:val="32"/>
          <w:szCs w:val="32"/>
        </w:rPr>
        <w:t>热</w:t>
      </w:r>
      <w:r w:rsidRPr="00D053B9">
        <w:rPr>
          <w:rFonts w:ascii="仿宋_GB2312" w:eastAsia="仿宋_GB2312" w:hAnsi="仿宋" w:hint="eastAsia"/>
          <w:sz w:val="32"/>
          <w:szCs w:val="32"/>
        </w:rPr>
        <w:t>量</w:t>
      </w:r>
      <w:r w:rsidR="00337A4F" w:rsidRPr="00D053B9">
        <w:rPr>
          <w:rFonts w:ascii="仿宋_GB2312" w:eastAsia="仿宋_GB2312" w:hAnsi="仿宋" w:hint="eastAsia"/>
          <w:sz w:val="32"/>
          <w:szCs w:val="32"/>
        </w:rPr>
        <w:t>等</w:t>
      </w:r>
      <w:r w:rsidRPr="00D053B9">
        <w:rPr>
          <w:rFonts w:ascii="仿宋_GB2312" w:eastAsia="仿宋_GB2312" w:hAnsi="仿宋" w:hint="eastAsia"/>
          <w:sz w:val="32"/>
          <w:szCs w:val="32"/>
        </w:rPr>
        <w:t>）进行核查，核查内容包括：单位、来源、监测方法、监测频次、记录频次、数据缺失处理、交叉核对、确认的数值以及核查结论。核查机构对每一个数据的符合性进行报告。</w:t>
      </w:r>
    </w:p>
    <w:p w:rsidR="00EF66B5" w:rsidRPr="00D053B9" w:rsidRDefault="00EF66B5"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B)核查原则</w:t>
      </w:r>
    </w:p>
    <w:p w:rsidR="00EF66B5" w:rsidRPr="00D053B9" w:rsidRDefault="00EF66B5" w:rsidP="00EF1618">
      <w:pPr>
        <w:widowControl w:val="0"/>
        <w:spacing w:after="0" w:line="560" w:lineRule="exact"/>
        <w:ind w:firstLineChars="200" w:firstLine="640"/>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数据选取采用以下的优先序： </w:t>
      </w:r>
    </w:p>
    <w:p w:rsidR="00EF66B5" w:rsidRPr="00D053B9" w:rsidRDefault="00EF66B5" w:rsidP="00EF1618">
      <w:pPr>
        <w:widowControl w:val="0"/>
        <w:spacing w:after="0" w:line="560" w:lineRule="exact"/>
        <w:ind w:firstLineChars="200" w:firstLine="640"/>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1）新增设施的排放数据和生产数据应分别单独测量获得； </w:t>
      </w:r>
    </w:p>
    <w:p w:rsidR="00EF66B5" w:rsidRPr="00D053B9" w:rsidRDefault="00EF66B5" w:rsidP="00EF1618">
      <w:pPr>
        <w:widowControl w:val="0"/>
        <w:spacing w:after="0" w:line="560" w:lineRule="exact"/>
        <w:ind w:firstLineChars="206" w:firstLine="659"/>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2）如果生产数据无法获得而排放数据可获得，可按照排放数据分摊推算生产数据； </w:t>
      </w:r>
    </w:p>
    <w:p w:rsidR="00EF66B5" w:rsidRPr="00D053B9" w:rsidRDefault="00EF66B5" w:rsidP="00EF1618">
      <w:pPr>
        <w:widowControl w:val="0"/>
        <w:spacing w:after="0" w:line="560" w:lineRule="exact"/>
        <w:ind w:firstLineChars="206" w:firstLine="659"/>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3）如果生产数据可获得而排放数据不可获得，不能按生产数据分摊推算排放数据。排放数据可按照生产负荷或产量等分摊推算； </w:t>
      </w:r>
    </w:p>
    <w:p w:rsidR="00EF66B5" w:rsidRPr="00D053B9" w:rsidRDefault="00EF66B5" w:rsidP="00EF1618">
      <w:pPr>
        <w:widowControl w:val="0"/>
        <w:spacing w:after="0" w:line="560" w:lineRule="exact"/>
        <w:ind w:firstLineChars="206" w:firstLine="659"/>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4）如果排放数据和生产数据都没有单独测量的数据，按照如下原则处理： </w:t>
      </w:r>
    </w:p>
    <w:p w:rsidR="00EF66B5" w:rsidRPr="00D053B9" w:rsidRDefault="00EF66B5" w:rsidP="00EF1618">
      <w:pPr>
        <w:widowControl w:val="0"/>
        <w:numPr>
          <w:ilvl w:val="0"/>
          <w:numId w:val="51"/>
        </w:numPr>
        <w:spacing w:after="0" w:line="560" w:lineRule="exact"/>
        <w:ind w:firstLineChars="150" w:firstLine="480"/>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首先估算新增设施的排放数据； </w:t>
      </w:r>
    </w:p>
    <w:p w:rsidR="00EF66B5" w:rsidRPr="00D053B9" w:rsidRDefault="00EF66B5" w:rsidP="00EF1618">
      <w:pPr>
        <w:widowControl w:val="0"/>
        <w:numPr>
          <w:ilvl w:val="0"/>
          <w:numId w:val="51"/>
        </w:numPr>
        <w:spacing w:after="0" w:line="560" w:lineRule="exact"/>
        <w:ind w:firstLineChars="150" w:firstLine="480"/>
        <w:jc w:val="both"/>
        <w:rPr>
          <w:rFonts w:ascii="仿宋_GB2312" w:eastAsia="仿宋_GB2312" w:hAnsi="仿宋"/>
          <w:sz w:val="32"/>
          <w:szCs w:val="32"/>
          <w:lang w:val="en-US"/>
        </w:rPr>
      </w:pPr>
      <w:r w:rsidRPr="00D053B9">
        <w:rPr>
          <w:rFonts w:ascii="仿宋_GB2312" w:eastAsia="仿宋_GB2312" w:hAnsi="仿宋" w:hint="eastAsia"/>
          <w:sz w:val="32"/>
          <w:szCs w:val="32"/>
          <w:lang w:val="en-US"/>
        </w:rPr>
        <w:t xml:space="preserve">然后按照排放数据分摊推算新增产值的生产数据。 </w:t>
      </w:r>
    </w:p>
    <w:p w:rsidR="005C1737" w:rsidRPr="00D053B9" w:rsidRDefault="005C1737"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3.6.3</w:t>
      </w:r>
      <w:r w:rsidRPr="00D053B9">
        <w:rPr>
          <w:rFonts w:ascii="仿宋_GB2312" w:eastAsia="仿宋_GB2312" w:hAnsi="仿宋" w:hint="eastAsia"/>
          <w:b/>
          <w:bCs/>
          <w:sz w:val="32"/>
          <w:szCs w:val="32"/>
        </w:rPr>
        <w:t>新增设施排放量的核查</w:t>
      </w:r>
    </w:p>
    <w:p w:rsidR="005C1737" w:rsidRPr="00D053B9" w:rsidRDefault="005C1737"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5C1737" w:rsidRPr="00D053B9" w:rsidRDefault="005C1737" w:rsidP="00EF1618">
      <w:pPr>
        <w:widowControl w:val="0"/>
        <w:spacing w:after="0" w:line="560" w:lineRule="exact"/>
        <w:ind w:firstLineChars="201" w:firstLine="643"/>
        <w:jc w:val="both"/>
        <w:rPr>
          <w:rFonts w:ascii="仿宋_GB2312" w:eastAsia="仿宋_GB2312" w:hAnsi="仿宋"/>
          <w:sz w:val="32"/>
          <w:szCs w:val="32"/>
        </w:rPr>
      </w:pPr>
      <w:r w:rsidRPr="00D053B9">
        <w:rPr>
          <w:rFonts w:ascii="仿宋_GB2312" w:eastAsia="仿宋_GB2312" w:hAnsi="仿宋" w:hint="eastAsia"/>
          <w:sz w:val="32"/>
          <w:szCs w:val="32"/>
        </w:rPr>
        <w:t>核查机构应对每一个新增设施的活动水平数据、排放因子以及排放量进行核查。活动水平和排放因子的核查发现可与核查报告中的3.3.2.2和报告中的3.3.2.3相协调，如果前面的核查发现已经描述很详细，这里简要描述一下即可。</w:t>
      </w:r>
    </w:p>
    <w:p w:rsidR="005C1737" w:rsidRPr="00D053B9" w:rsidRDefault="005C1737"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5C1737" w:rsidRPr="00D053B9" w:rsidRDefault="005C1737" w:rsidP="00EF1618">
      <w:pPr>
        <w:widowControl w:val="0"/>
        <w:spacing w:after="0" w:line="560" w:lineRule="exact"/>
        <w:ind w:firstLineChars="200" w:firstLine="640"/>
        <w:jc w:val="both"/>
        <w:rPr>
          <w:rFonts w:ascii="仿宋_GB2312" w:eastAsia="仿宋_GB2312" w:hAnsi="仿宋"/>
          <w:sz w:val="32"/>
          <w:szCs w:val="32"/>
          <w:lang w:val="en-US"/>
        </w:rPr>
      </w:pPr>
      <w:r w:rsidRPr="00D053B9">
        <w:rPr>
          <w:rFonts w:ascii="仿宋_GB2312" w:eastAsia="仿宋_GB2312" w:hAnsi="仿宋" w:hint="eastAsia"/>
          <w:sz w:val="32"/>
          <w:szCs w:val="32"/>
        </w:rPr>
        <w:t>同对既有设施的核查。</w:t>
      </w:r>
    </w:p>
    <w:p w:rsidR="005C1737" w:rsidRPr="00D053B9" w:rsidRDefault="005C1737" w:rsidP="00662FEF">
      <w:pPr>
        <w:spacing w:after="0" w:line="560" w:lineRule="exact"/>
        <w:ind w:firstLineChars="205" w:firstLine="659"/>
        <w:rPr>
          <w:rFonts w:ascii="仿宋_GB2312" w:eastAsia="仿宋_GB2312" w:hAnsi="仿宋"/>
          <w:b/>
          <w:sz w:val="32"/>
          <w:szCs w:val="32"/>
          <w:lang w:val="en-US"/>
        </w:rPr>
      </w:pPr>
      <w:r w:rsidRPr="00D053B9">
        <w:rPr>
          <w:rFonts w:ascii="仿宋_GB2312" w:eastAsia="仿宋_GB2312" w:hAnsi="仿宋" w:hint="eastAsia"/>
          <w:b/>
          <w:sz w:val="32"/>
          <w:szCs w:val="32"/>
        </w:rPr>
        <w:t>3.6.</w:t>
      </w:r>
      <w:r w:rsidR="00A65812" w:rsidRPr="00D053B9">
        <w:rPr>
          <w:rFonts w:ascii="仿宋_GB2312" w:eastAsia="仿宋_GB2312" w:hAnsi="仿宋" w:hint="eastAsia"/>
          <w:b/>
          <w:sz w:val="32"/>
          <w:szCs w:val="32"/>
        </w:rPr>
        <w:t>4</w:t>
      </w:r>
      <w:r w:rsidR="00A65812" w:rsidRPr="00D053B9">
        <w:rPr>
          <w:rFonts w:ascii="仿宋_GB2312" w:eastAsia="仿宋_GB2312" w:hAnsi="仿宋" w:hint="eastAsia"/>
          <w:b/>
          <w:bCs/>
          <w:sz w:val="32"/>
          <w:szCs w:val="32"/>
        </w:rPr>
        <w:t>新增设施排放强度的核查</w:t>
      </w:r>
    </w:p>
    <w:p w:rsidR="005C1737" w:rsidRPr="00D053B9" w:rsidRDefault="005C1737"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A65812" w:rsidRPr="00D053B9" w:rsidRDefault="00A65812" w:rsidP="00EF1618">
      <w:pPr>
        <w:widowControl w:val="0"/>
        <w:spacing w:after="0" w:line="560" w:lineRule="exact"/>
        <w:ind w:firstLineChars="201" w:firstLine="643"/>
        <w:jc w:val="both"/>
        <w:rPr>
          <w:rFonts w:ascii="仿宋_GB2312" w:eastAsia="仿宋_GB2312" w:hAnsi="仿宋"/>
          <w:sz w:val="32"/>
          <w:szCs w:val="32"/>
        </w:rPr>
      </w:pPr>
      <w:r w:rsidRPr="00D053B9">
        <w:rPr>
          <w:rFonts w:ascii="仿宋_GB2312" w:eastAsia="仿宋_GB2312" w:hAnsi="仿宋" w:hint="eastAsia"/>
          <w:sz w:val="32"/>
          <w:szCs w:val="32"/>
        </w:rPr>
        <w:t>核查机构应对新增设施的排放强度进行核查。核查机构应详细报告排放强度计算过程。</w:t>
      </w:r>
    </w:p>
    <w:p w:rsidR="005C1737" w:rsidRPr="00D053B9" w:rsidRDefault="00A65812" w:rsidP="00EF1618">
      <w:pPr>
        <w:widowControl w:val="0"/>
        <w:spacing w:after="0" w:line="560" w:lineRule="exact"/>
        <w:ind w:firstLineChars="201" w:firstLine="643"/>
        <w:jc w:val="both"/>
        <w:rPr>
          <w:rFonts w:ascii="仿宋_GB2312" w:eastAsia="仿宋_GB2312" w:hAnsi="仿宋"/>
          <w:sz w:val="32"/>
          <w:szCs w:val="32"/>
        </w:rPr>
      </w:pPr>
      <w:r w:rsidRPr="00D053B9">
        <w:rPr>
          <w:rFonts w:ascii="仿宋_GB2312" w:eastAsia="仿宋_GB2312" w:hAnsi="仿宋" w:hint="eastAsia"/>
          <w:sz w:val="32"/>
          <w:szCs w:val="32"/>
        </w:rPr>
        <w:t>（计算方法：排放强度＝所有新增设施的直接排放和间接排放／所有新增设施对应的生产数据）</w:t>
      </w:r>
      <w:r w:rsidR="005C1737" w:rsidRPr="00D053B9">
        <w:rPr>
          <w:rFonts w:ascii="仿宋_GB2312" w:eastAsia="仿宋_GB2312" w:hAnsi="仿宋" w:hint="eastAsia"/>
          <w:sz w:val="32"/>
          <w:szCs w:val="32"/>
        </w:rPr>
        <w:t>。</w:t>
      </w:r>
    </w:p>
    <w:p w:rsidR="005C1737" w:rsidRPr="00D053B9" w:rsidRDefault="005C1737"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5C1737" w:rsidRPr="00D053B9" w:rsidRDefault="00A65812" w:rsidP="00EF1618">
      <w:pPr>
        <w:widowControl w:val="0"/>
        <w:spacing w:after="0" w:line="560" w:lineRule="exact"/>
        <w:ind w:firstLineChars="200" w:firstLine="640"/>
        <w:jc w:val="both"/>
        <w:rPr>
          <w:rFonts w:ascii="仿宋_GB2312" w:eastAsia="仿宋_GB2312" w:hAnsi="仿宋"/>
          <w:sz w:val="32"/>
          <w:szCs w:val="32"/>
          <w:lang w:val="en-US"/>
        </w:rPr>
      </w:pPr>
      <w:r w:rsidRPr="00D053B9">
        <w:rPr>
          <w:rFonts w:ascii="仿宋_GB2312" w:eastAsia="仿宋_GB2312" w:hAnsi="仿宋" w:hint="eastAsia"/>
          <w:sz w:val="32"/>
          <w:szCs w:val="32"/>
        </w:rPr>
        <w:t>验算计算过程</w:t>
      </w:r>
      <w:r w:rsidR="005C1737" w:rsidRPr="00D053B9">
        <w:rPr>
          <w:rFonts w:ascii="仿宋_GB2312" w:eastAsia="仿宋_GB2312" w:hAnsi="仿宋" w:hint="eastAsia"/>
          <w:sz w:val="32"/>
          <w:szCs w:val="32"/>
        </w:rPr>
        <w:t>。</w:t>
      </w:r>
    </w:p>
    <w:p w:rsidR="00A65812" w:rsidRPr="00D053B9" w:rsidRDefault="00A65812" w:rsidP="00662FEF">
      <w:pPr>
        <w:spacing w:after="0" w:line="560" w:lineRule="exact"/>
        <w:ind w:firstLineChars="205" w:firstLine="659"/>
        <w:rPr>
          <w:rFonts w:ascii="仿宋_GB2312" w:eastAsia="仿宋_GB2312" w:hAnsi="仿宋"/>
          <w:b/>
          <w:sz w:val="32"/>
          <w:szCs w:val="32"/>
          <w:lang w:val="en-US"/>
        </w:rPr>
      </w:pPr>
      <w:r w:rsidRPr="00D053B9">
        <w:rPr>
          <w:rFonts w:ascii="仿宋_GB2312" w:eastAsia="仿宋_GB2312" w:hAnsi="仿宋" w:hint="eastAsia"/>
          <w:b/>
          <w:sz w:val="32"/>
          <w:szCs w:val="32"/>
        </w:rPr>
        <w:t>3.6.5</w:t>
      </w:r>
      <w:r w:rsidRPr="00D053B9">
        <w:rPr>
          <w:rFonts w:ascii="仿宋_GB2312" w:eastAsia="仿宋_GB2312" w:hAnsi="仿宋" w:hint="eastAsia"/>
          <w:b/>
          <w:bCs/>
          <w:sz w:val="32"/>
          <w:szCs w:val="32"/>
        </w:rPr>
        <w:t>新增设施替代既有设施的核查</w:t>
      </w:r>
    </w:p>
    <w:p w:rsidR="00A65812" w:rsidRPr="00D053B9" w:rsidRDefault="00A65812"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A65812" w:rsidRPr="00D053B9" w:rsidRDefault="00A65812" w:rsidP="00EF1618">
      <w:pPr>
        <w:widowControl w:val="0"/>
        <w:spacing w:after="0" w:line="560" w:lineRule="exact"/>
        <w:ind w:firstLineChars="201" w:firstLine="643"/>
        <w:jc w:val="both"/>
        <w:rPr>
          <w:rFonts w:ascii="仿宋_GB2312" w:eastAsia="仿宋_GB2312" w:hAnsi="仿宋"/>
          <w:sz w:val="32"/>
          <w:szCs w:val="32"/>
        </w:rPr>
      </w:pPr>
      <w:r w:rsidRPr="00D053B9">
        <w:rPr>
          <w:rFonts w:ascii="仿宋_GB2312" w:eastAsia="仿宋_GB2312" w:hAnsi="仿宋" w:hint="eastAsia"/>
          <w:sz w:val="32"/>
          <w:szCs w:val="32"/>
        </w:rPr>
        <w:t>核查机构应对新增设施中那些对既有设施替代的新增设施进行核查。核查内容包括设施的基本信息、替代既有设备的情况、排放量。</w:t>
      </w:r>
      <w:r w:rsidR="00906DA4" w:rsidRPr="00D053B9">
        <w:rPr>
          <w:rFonts w:ascii="仿宋_GB2312" w:eastAsia="仿宋_GB2312" w:hAnsi="仿宋" w:hint="eastAsia"/>
          <w:sz w:val="32"/>
          <w:szCs w:val="32"/>
        </w:rPr>
        <w:t>如有既有设施退出，也应在本节中详细描述核查发现。</w:t>
      </w:r>
    </w:p>
    <w:p w:rsidR="00A65812" w:rsidRPr="00D053B9" w:rsidRDefault="00A65812"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906DA4" w:rsidRPr="00D053B9" w:rsidRDefault="00906DA4"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查阅新增设施的可</w:t>
      </w:r>
      <w:proofErr w:type="gramStart"/>
      <w:r w:rsidRPr="00D053B9">
        <w:rPr>
          <w:rFonts w:ascii="仿宋_GB2312" w:eastAsia="仿宋_GB2312" w:hAnsi="仿宋" w:hint="eastAsia"/>
          <w:sz w:val="32"/>
          <w:szCs w:val="32"/>
        </w:rPr>
        <w:t>研</w:t>
      </w:r>
      <w:proofErr w:type="gramEnd"/>
      <w:r w:rsidRPr="00D053B9">
        <w:rPr>
          <w:rFonts w:ascii="仿宋_GB2312" w:eastAsia="仿宋_GB2312" w:hAnsi="仿宋" w:hint="eastAsia"/>
          <w:sz w:val="32"/>
          <w:szCs w:val="32"/>
        </w:rPr>
        <w:t>和环评批复文件确认是否属于替代既有设施；</w:t>
      </w:r>
    </w:p>
    <w:p w:rsidR="00906DA4" w:rsidRPr="00D053B9" w:rsidRDefault="00906DA4"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现场观察设施；</w:t>
      </w:r>
    </w:p>
    <w:p w:rsidR="00CE092E" w:rsidRPr="00D053B9" w:rsidRDefault="00906DA4" w:rsidP="00EF1618">
      <w:pPr>
        <w:widowControl w:val="0"/>
        <w:numPr>
          <w:ilvl w:val="0"/>
          <w:numId w:val="40"/>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验算排放量的计算过程</w:t>
      </w:r>
    </w:p>
    <w:p w:rsidR="001873F3" w:rsidRPr="001873F3" w:rsidRDefault="001873F3" w:rsidP="001873F3">
      <w:pPr>
        <w:spacing w:after="0" w:line="560" w:lineRule="exact"/>
        <w:ind w:firstLineChars="239" w:firstLine="768"/>
        <w:rPr>
          <w:rFonts w:ascii="仿宋_GB2312" w:eastAsia="仿宋_GB2312" w:hAnsi="仿宋"/>
          <w:b/>
          <w:sz w:val="32"/>
          <w:szCs w:val="32"/>
        </w:rPr>
      </w:pPr>
      <w:r w:rsidRPr="001873F3">
        <w:rPr>
          <w:rFonts w:ascii="仿宋_GB2312" w:eastAsia="仿宋_GB2312" w:hAnsi="仿宋" w:hint="eastAsia"/>
          <w:b/>
          <w:sz w:val="32"/>
          <w:szCs w:val="32"/>
        </w:rPr>
        <w:t>3.6.6既有设施退出的核查</w:t>
      </w:r>
    </w:p>
    <w:p w:rsidR="001873F3" w:rsidRPr="001873F3" w:rsidRDefault="001873F3" w:rsidP="001873F3">
      <w:pPr>
        <w:spacing w:after="0" w:line="560" w:lineRule="exact"/>
        <w:ind w:firstLineChars="239" w:firstLine="768"/>
        <w:rPr>
          <w:rFonts w:ascii="仿宋_GB2312" w:eastAsia="仿宋_GB2312" w:hAnsi="仿宋"/>
          <w:b/>
          <w:sz w:val="32"/>
          <w:szCs w:val="32"/>
        </w:rPr>
      </w:pPr>
      <w:r w:rsidRPr="001873F3">
        <w:rPr>
          <w:rFonts w:ascii="仿宋_GB2312" w:eastAsia="仿宋_GB2312" w:hAnsi="仿宋" w:hint="eastAsia"/>
          <w:b/>
          <w:sz w:val="32"/>
          <w:szCs w:val="32"/>
        </w:rPr>
        <w:t>A)报告内容</w:t>
      </w:r>
    </w:p>
    <w:p w:rsidR="001873F3" w:rsidRPr="00D21D5C" w:rsidRDefault="001873F3" w:rsidP="00D21D5C">
      <w:pPr>
        <w:spacing w:after="0" w:line="560" w:lineRule="exact"/>
        <w:ind w:firstLineChars="239" w:firstLine="765"/>
        <w:rPr>
          <w:rFonts w:ascii="仿宋_GB2312" w:eastAsia="仿宋_GB2312" w:hAnsi="仿宋"/>
          <w:sz w:val="32"/>
          <w:szCs w:val="32"/>
        </w:rPr>
      </w:pPr>
      <w:r w:rsidRPr="00D21D5C">
        <w:rPr>
          <w:rFonts w:ascii="仿宋_GB2312" w:eastAsia="仿宋_GB2312" w:hAnsi="仿宋" w:hint="eastAsia"/>
          <w:sz w:val="32"/>
          <w:szCs w:val="32"/>
        </w:rPr>
        <w:t>核查机构应对既有设施退出进行核查。核查内容包括既有设施退出的基本信息及</w:t>
      </w:r>
      <w:r w:rsidR="00A45A74">
        <w:rPr>
          <w:rFonts w:ascii="仿宋_GB2312" w:eastAsia="仿宋_GB2312" w:hAnsi="仿宋" w:hint="eastAsia"/>
          <w:sz w:val="32"/>
          <w:szCs w:val="32"/>
        </w:rPr>
        <w:t>在</w:t>
      </w:r>
      <w:r w:rsidRPr="00D21D5C">
        <w:rPr>
          <w:rFonts w:ascii="仿宋_GB2312" w:eastAsia="仿宋_GB2312" w:hAnsi="仿宋" w:hint="eastAsia"/>
          <w:sz w:val="32"/>
          <w:szCs w:val="32"/>
        </w:rPr>
        <w:t>历史</w:t>
      </w:r>
      <w:r w:rsidR="001831C7">
        <w:rPr>
          <w:rFonts w:ascii="仿宋_GB2312" w:eastAsia="仿宋_GB2312" w:hAnsi="仿宋" w:hint="eastAsia"/>
          <w:sz w:val="32"/>
          <w:szCs w:val="32"/>
        </w:rPr>
        <w:t>基准</w:t>
      </w:r>
      <w:r w:rsidR="00A45A74" w:rsidRPr="00A45A74">
        <w:rPr>
          <w:rFonts w:ascii="仿宋_GB2312" w:eastAsia="仿宋_GB2312" w:hAnsi="仿宋" w:hint="eastAsia"/>
          <w:sz w:val="32"/>
          <w:szCs w:val="32"/>
        </w:rPr>
        <w:t>年</w:t>
      </w:r>
      <w:r w:rsidR="00A45A74">
        <w:rPr>
          <w:rFonts w:ascii="仿宋_GB2312" w:eastAsia="仿宋_GB2312" w:hAnsi="仿宋" w:hint="eastAsia"/>
          <w:sz w:val="32"/>
          <w:szCs w:val="32"/>
        </w:rPr>
        <w:t>的</w:t>
      </w:r>
      <w:r w:rsidRPr="00D21D5C">
        <w:rPr>
          <w:rFonts w:ascii="仿宋_GB2312" w:eastAsia="仿宋_GB2312" w:hAnsi="仿宋" w:hint="eastAsia"/>
          <w:sz w:val="32"/>
          <w:szCs w:val="32"/>
        </w:rPr>
        <w:t>排放量</w:t>
      </w:r>
      <w:r w:rsidR="00A45A74">
        <w:rPr>
          <w:rFonts w:ascii="仿宋_GB2312" w:eastAsia="仿宋_GB2312" w:hAnsi="仿宋" w:hint="eastAsia"/>
          <w:sz w:val="32"/>
          <w:szCs w:val="32"/>
        </w:rPr>
        <w:t>和</w:t>
      </w:r>
      <w:r w:rsidR="00A45A74">
        <w:rPr>
          <w:rFonts w:ascii="仿宋_GB2312" w:eastAsia="仿宋_GB2312" w:hAnsi="仿宋"/>
          <w:sz w:val="32"/>
          <w:szCs w:val="32"/>
        </w:rPr>
        <w:t>排放强度</w:t>
      </w:r>
      <w:r w:rsidRPr="00D21D5C">
        <w:rPr>
          <w:rFonts w:ascii="仿宋_GB2312" w:eastAsia="仿宋_GB2312" w:hAnsi="仿宋" w:hint="eastAsia"/>
          <w:sz w:val="32"/>
          <w:szCs w:val="32"/>
        </w:rPr>
        <w:t>。</w:t>
      </w:r>
    </w:p>
    <w:p w:rsidR="001873F3" w:rsidRPr="001873F3" w:rsidRDefault="001873F3" w:rsidP="001873F3">
      <w:pPr>
        <w:spacing w:after="0" w:line="560" w:lineRule="exact"/>
        <w:ind w:firstLineChars="239" w:firstLine="768"/>
        <w:rPr>
          <w:rFonts w:ascii="仿宋_GB2312" w:eastAsia="仿宋_GB2312" w:hAnsi="仿宋"/>
          <w:b/>
          <w:sz w:val="32"/>
          <w:szCs w:val="32"/>
        </w:rPr>
      </w:pPr>
      <w:r w:rsidRPr="001873F3">
        <w:rPr>
          <w:rFonts w:ascii="仿宋_GB2312" w:eastAsia="仿宋_GB2312" w:hAnsi="仿宋" w:hint="eastAsia"/>
          <w:b/>
          <w:sz w:val="32"/>
          <w:szCs w:val="32"/>
        </w:rPr>
        <w:t>B)核查方法</w:t>
      </w:r>
    </w:p>
    <w:p w:rsidR="001873F3" w:rsidRPr="00D21D5C" w:rsidRDefault="001873F3" w:rsidP="00D21D5C">
      <w:pPr>
        <w:spacing w:after="0" w:line="560" w:lineRule="exact"/>
        <w:ind w:firstLineChars="239" w:firstLine="765"/>
        <w:rPr>
          <w:rFonts w:ascii="仿宋_GB2312" w:eastAsia="仿宋_GB2312" w:hAnsi="仿宋"/>
          <w:sz w:val="32"/>
          <w:szCs w:val="32"/>
        </w:rPr>
      </w:pPr>
      <w:r w:rsidRPr="00D21D5C">
        <w:rPr>
          <w:rFonts w:ascii="仿宋_GB2312" w:eastAsia="仿宋_GB2312" w:hAnsi="仿宋"/>
          <w:sz w:val="32"/>
          <w:szCs w:val="32"/>
        </w:rPr>
        <w:t>-</w:t>
      </w:r>
      <w:r w:rsidRPr="00D21D5C">
        <w:rPr>
          <w:rFonts w:eastAsia="仿宋_GB2312" w:cs="Calibri"/>
          <w:sz w:val="32"/>
          <w:szCs w:val="32"/>
        </w:rPr>
        <w:t>      </w:t>
      </w:r>
      <w:r w:rsidRPr="00D21D5C">
        <w:rPr>
          <w:rFonts w:ascii="仿宋_GB2312" w:eastAsia="仿宋_GB2312" w:hAnsi="仿宋"/>
          <w:sz w:val="32"/>
          <w:szCs w:val="32"/>
        </w:rPr>
        <w:t xml:space="preserve"> 查阅设施、设备管理台账、企业运行情况统计与说明等；</w:t>
      </w:r>
    </w:p>
    <w:p w:rsidR="001873F3" w:rsidRPr="00D21D5C" w:rsidRDefault="001873F3" w:rsidP="00D21D5C">
      <w:pPr>
        <w:spacing w:after="0" w:line="560" w:lineRule="exact"/>
        <w:ind w:firstLineChars="239" w:firstLine="765"/>
        <w:rPr>
          <w:rFonts w:ascii="仿宋_GB2312" w:eastAsia="仿宋_GB2312" w:hAnsi="仿宋"/>
          <w:sz w:val="32"/>
          <w:szCs w:val="32"/>
        </w:rPr>
      </w:pPr>
      <w:r w:rsidRPr="00D21D5C">
        <w:rPr>
          <w:rFonts w:ascii="仿宋_GB2312" w:eastAsia="仿宋_GB2312" w:hAnsi="仿宋"/>
          <w:sz w:val="32"/>
          <w:szCs w:val="32"/>
        </w:rPr>
        <w:t>-</w:t>
      </w:r>
      <w:r w:rsidRPr="00D21D5C">
        <w:rPr>
          <w:rFonts w:eastAsia="仿宋_GB2312" w:cs="Calibri"/>
          <w:sz w:val="32"/>
          <w:szCs w:val="32"/>
        </w:rPr>
        <w:t>      </w:t>
      </w:r>
      <w:r w:rsidRPr="00D21D5C">
        <w:rPr>
          <w:rFonts w:ascii="仿宋_GB2312" w:eastAsia="仿宋_GB2312" w:hAnsi="仿宋"/>
          <w:sz w:val="32"/>
          <w:szCs w:val="32"/>
        </w:rPr>
        <w:t xml:space="preserve"> 现场观察；</w:t>
      </w:r>
    </w:p>
    <w:p w:rsidR="00C71E29" w:rsidRPr="00D21D5C" w:rsidRDefault="001873F3" w:rsidP="00D21D5C">
      <w:pPr>
        <w:spacing w:after="0" w:line="560" w:lineRule="exact"/>
        <w:ind w:firstLineChars="239" w:firstLine="765"/>
        <w:rPr>
          <w:rFonts w:ascii="仿宋_GB2312" w:eastAsia="仿宋_GB2312" w:hAnsi="仿宋"/>
          <w:sz w:val="32"/>
          <w:szCs w:val="32"/>
        </w:rPr>
      </w:pPr>
      <w:r w:rsidRPr="00D21D5C">
        <w:rPr>
          <w:rFonts w:ascii="仿宋_GB2312" w:eastAsia="仿宋_GB2312" w:hAnsi="仿宋"/>
          <w:sz w:val="32"/>
          <w:szCs w:val="32"/>
        </w:rPr>
        <w:t>-</w:t>
      </w:r>
      <w:r w:rsidRPr="00D21D5C">
        <w:rPr>
          <w:rFonts w:eastAsia="仿宋_GB2312" w:cs="Calibri"/>
          <w:sz w:val="32"/>
          <w:szCs w:val="32"/>
        </w:rPr>
        <w:t>      </w:t>
      </w:r>
      <w:r w:rsidRPr="00D21D5C">
        <w:rPr>
          <w:rFonts w:ascii="仿宋_GB2312" w:eastAsia="仿宋_GB2312" w:hAnsi="仿宋"/>
          <w:sz w:val="32"/>
          <w:szCs w:val="32"/>
        </w:rPr>
        <w:t xml:space="preserve"> 验算既有设施退出</w:t>
      </w:r>
      <w:r w:rsidR="00A45A74">
        <w:rPr>
          <w:rFonts w:ascii="仿宋_GB2312" w:eastAsia="仿宋_GB2312" w:hAnsi="仿宋" w:hint="eastAsia"/>
          <w:sz w:val="32"/>
          <w:szCs w:val="32"/>
        </w:rPr>
        <w:t>在</w:t>
      </w:r>
      <w:r w:rsidRPr="00D21D5C">
        <w:rPr>
          <w:rFonts w:ascii="仿宋_GB2312" w:eastAsia="仿宋_GB2312" w:hAnsi="仿宋"/>
          <w:sz w:val="32"/>
          <w:szCs w:val="32"/>
        </w:rPr>
        <w:t>历史</w:t>
      </w:r>
      <w:r w:rsidR="001831C7">
        <w:rPr>
          <w:rFonts w:ascii="仿宋_GB2312" w:eastAsia="仿宋_GB2312" w:hAnsi="仿宋" w:hint="eastAsia"/>
          <w:sz w:val="32"/>
          <w:szCs w:val="32"/>
        </w:rPr>
        <w:t>基准</w:t>
      </w:r>
      <w:r w:rsidR="00A45A74">
        <w:rPr>
          <w:rFonts w:ascii="仿宋_GB2312" w:eastAsia="仿宋_GB2312" w:hAnsi="仿宋" w:hint="eastAsia"/>
          <w:sz w:val="32"/>
          <w:szCs w:val="32"/>
        </w:rPr>
        <w:t>年</w:t>
      </w:r>
      <w:r w:rsidRPr="00D21D5C">
        <w:rPr>
          <w:rFonts w:ascii="仿宋_GB2312" w:eastAsia="仿宋_GB2312" w:hAnsi="仿宋" w:hint="eastAsia"/>
          <w:sz w:val="32"/>
          <w:szCs w:val="32"/>
        </w:rPr>
        <w:t>排放量</w:t>
      </w:r>
      <w:r w:rsidR="00A45A74">
        <w:rPr>
          <w:rFonts w:ascii="仿宋_GB2312" w:eastAsia="仿宋_GB2312" w:hAnsi="仿宋" w:hint="eastAsia"/>
          <w:sz w:val="32"/>
          <w:szCs w:val="32"/>
        </w:rPr>
        <w:t>和</w:t>
      </w:r>
      <w:r w:rsidR="00A45A74">
        <w:rPr>
          <w:rFonts w:ascii="仿宋_GB2312" w:eastAsia="仿宋_GB2312" w:hAnsi="仿宋"/>
          <w:sz w:val="32"/>
          <w:szCs w:val="32"/>
        </w:rPr>
        <w:t>排放强度</w:t>
      </w:r>
      <w:r w:rsidRPr="00D21D5C">
        <w:rPr>
          <w:rFonts w:ascii="仿宋_GB2312" w:eastAsia="仿宋_GB2312" w:hAnsi="仿宋" w:hint="eastAsia"/>
          <w:sz w:val="32"/>
          <w:szCs w:val="32"/>
        </w:rPr>
        <w:t>的计算过程。</w:t>
      </w:r>
    </w:p>
    <w:p w:rsidR="00C71E29" w:rsidRPr="00D053B9" w:rsidRDefault="00C71E29" w:rsidP="00662FEF">
      <w:pPr>
        <w:spacing w:after="0" w:line="560" w:lineRule="exact"/>
        <w:ind w:firstLineChars="239" w:firstLine="768"/>
        <w:rPr>
          <w:rFonts w:ascii="仿宋_GB2312" w:eastAsia="仿宋_GB2312" w:hAnsi="仿宋"/>
          <w:b/>
          <w:sz w:val="32"/>
          <w:szCs w:val="32"/>
        </w:rPr>
      </w:pPr>
      <w:r w:rsidRPr="00D053B9">
        <w:rPr>
          <w:rFonts w:ascii="仿宋_GB2312" w:eastAsia="仿宋_GB2312" w:hAnsi="仿宋" w:hint="eastAsia"/>
          <w:b/>
          <w:sz w:val="32"/>
          <w:szCs w:val="32"/>
        </w:rPr>
        <w:t>3.7 未来二氧化碳控制措施</w:t>
      </w:r>
    </w:p>
    <w:p w:rsidR="00C71E29" w:rsidRPr="00D053B9" w:rsidRDefault="00C71E29" w:rsidP="007715ED">
      <w:pPr>
        <w:spacing w:after="0" w:line="560" w:lineRule="exact"/>
        <w:ind w:firstLineChars="239" w:firstLine="768"/>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C71E29" w:rsidRPr="00D053B9" w:rsidRDefault="00C71E29" w:rsidP="002C26A4">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核查机构应对二氧化碳重点排放单位描述的未来3～5年二氧化碳控制措施进行核查，并核查采用控制措施情况下和未采用控制措施情况下未来3～5年每年的二氧化碳排放量的预估结果。</w:t>
      </w:r>
      <w:r w:rsidR="0024038C" w:rsidRPr="00D053B9">
        <w:rPr>
          <w:rFonts w:ascii="仿宋_GB2312" w:eastAsia="仿宋_GB2312" w:hAnsi="仿宋" w:hint="eastAsia"/>
          <w:sz w:val="32"/>
          <w:szCs w:val="32"/>
        </w:rPr>
        <w:t>核查机构应对上年度提交的二氧化碳控制措施的实施情况进行核查。</w:t>
      </w:r>
      <w:r w:rsidRPr="00D053B9">
        <w:rPr>
          <w:rFonts w:ascii="仿宋_GB2312" w:eastAsia="仿宋_GB2312" w:hAnsi="仿宋" w:hint="eastAsia"/>
          <w:sz w:val="32"/>
          <w:szCs w:val="32"/>
        </w:rPr>
        <w:t>报告内容应包含：</w:t>
      </w:r>
    </w:p>
    <w:p w:rsidR="00C71E29" w:rsidRPr="00D053B9" w:rsidRDefault="00C71E29" w:rsidP="00C71E29">
      <w:pPr>
        <w:widowControl w:val="0"/>
        <w:numPr>
          <w:ilvl w:val="0"/>
          <w:numId w:val="41"/>
        </w:numPr>
        <w:spacing w:after="0" w:line="560" w:lineRule="exact"/>
        <w:ind w:left="851" w:hanging="291"/>
        <w:jc w:val="both"/>
        <w:rPr>
          <w:rFonts w:ascii="仿宋_GB2312" w:eastAsia="仿宋_GB2312" w:hAnsi="仿宋"/>
          <w:sz w:val="32"/>
          <w:szCs w:val="32"/>
        </w:rPr>
      </w:pPr>
      <w:r w:rsidRPr="00D053B9">
        <w:rPr>
          <w:rFonts w:ascii="仿宋_GB2312" w:eastAsia="仿宋_GB2312" w:hAnsi="仿宋" w:hint="eastAsia"/>
          <w:sz w:val="32"/>
          <w:szCs w:val="32"/>
        </w:rPr>
        <w:t>控制措施的内容及其与法规的符合性；</w:t>
      </w:r>
    </w:p>
    <w:p w:rsidR="00C71E29" w:rsidRPr="00D053B9" w:rsidRDefault="00C71E29" w:rsidP="002C26A4">
      <w:pPr>
        <w:widowControl w:val="0"/>
        <w:numPr>
          <w:ilvl w:val="0"/>
          <w:numId w:val="41"/>
        </w:numPr>
        <w:spacing w:after="0" w:line="560" w:lineRule="exact"/>
        <w:ind w:left="851" w:hanging="291"/>
        <w:jc w:val="both"/>
        <w:rPr>
          <w:rFonts w:ascii="仿宋_GB2312" w:eastAsia="仿宋_GB2312" w:hAnsi="仿宋"/>
          <w:sz w:val="32"/>
          <w:szCs w:val="32"/>
        </w:rPr>
      </w:pPr>
      <w:r w:rsidRPr="00D053B9">
        <w:rPr>
          <w:rFonts w:ascii="仿宋_GB2312" w:eastAsia="仿宋_GB2312" w:hAnsi="仿宋" w:hint="eastAsia"/>
          <w:sz w:val="32"/>
          <w:szCs w:val="32"/>
        </w:rPr>
        <w:t>采用控制措施情况下未来3～5年每年的二氧化碳排放量的预估过程及计算是否正确；</w:t>
      </w:r>
    </w:p>
    <w:p w:rsidR="00C71E29" w:rsidRPr="00D053B9" w:rsidRDefault="00C71E29" w:rsidP="002C26A4">
      <w:pPr>
        <w:widowControl w:val="0"/>
        <w:numPr>
          <w:ilvl w:val="0"/>
          <w:numId w:val="41"/>
        </w:numPr>
        <w:spacing w:after="0" w:line="560" w:lineRule="exact"/>
        <w:ind w:left="851" w:hanging="291"/>
        <w:jc w:val="both"/>
        <w:rPr>
          <w:rFonts w:ascii="仿宋_GB2312" w:eastAsia="仿宋_GB2312" w:hAnsi="仿宋"/>
          <w:sz w:val="32"/>
          <w:szCs w:val="32"/>
        </w:rPr>
      </w:pPr>
      <w:r w:rsidRPr="00D053B9">
        <w:rPr>
          <w:rFonts w:ascii="仿宋_GB2312" w:eastAsia="仿宋_GB2312" w:hAnsi="仿宋" w:hint="eastAsia"/>
          <w:sz w:val="32"/>
          <w:szCs w:val="32"/>
        </w:rPr>
        <w:t>未采用控制措施情况下未来3～5</w:t>
      </w:r>
      <w:r w:rsidR="0024038C" w:rsidRPr="00D053B9">
        <w:rPr>
          <w:rFonts w:ascii="仿宋_GB2312" w:eastAsia="仿宋_GB2312" w:hAnsi="仿宋" w:hint="eastAsia"/>
          <w:sz w:val="32"/>
          <w:szCs w:val="32"/>
        </w:rPr>
        <w:t>年每年的二氧化碳排放量的预估过程及计算是否正确；</w:t>
      </w:r>
    </w:p>
    <w:p w:rsidR="0024038C" w:rsidRPr="00D053B9" w:rsidRDefault="0024038C" w:rsidP="002C26A4">
      <w:pPr>
        <w:widowControl w:val="0"/>
        <w:numPr>
          <w:ilvl w:val="0"/>
          <w:numId w:val="41"/>
        </w:numPr>
        <w:spacing w:after="0" w:line="560" w:lineRule="exact"/>
        <w:ind w:left="851" w:hanging="291"/>
        <w:jc w:val="both"/>
        <w:rPr>
          <w:rFonts w:ascii="仿宋_GB2312" w:eastAsia="仿宋_GB2312" w:hAnsi="仿宋"/>
          <w:sz w:val="32"/>
          <w:szCs w:val="32"/>
        </w:rPr>
      </w:pPr>
      <w:r w:rsidRPr="00D053B9">
        <w:rPr>
          <w:rFonts w:ascii="仿宋_GB2312" w:eastAsia="仿宋_GB2312" w:hAnsi="仿宋" w:hint="eastAsia"/>
          <w:sz w:val="32"/>
          <w:szCs w:val="32"/>
        </w:rPr>
        <w:t>上年度提交的二氧化碳控制措施的实施情况。</w:t>
      </w:r>
    </w:p>
    <w:p w:rsidR="00C71E29" w:rsidRPr="00D053B9" w:rsidRDefault="00C71E29"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B）核查方法</w:t>
      </w:r>
    </w:p>
    <w:p w:rsidR="00C71E29" w:rsidRPr="00D053B9" w:rsidRDefault="00C71E29" w:rsidP="002C26A4">
      <w:pPr>
        <w:widowControl w:val="0"/>
        <w:numPr>
          <w:ilvl w:val="0"/>
          <w:numId w:val="42"/>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与管理人员及二氧化碳和能源管理人员交谈；</w:t>
      </w:r>
    </w:p>
    <w:p w:rsidR="00C71E29" w:rsidRPr="00D053B9" w:rsidRDefault="00C71E29" w:rsidP="002C26A4">
      <w:pPr>
        <w:widowControl w:val="0"/>
        <w:numPr>
          <w:ilvl w:val="0"/>
          <w:numId w:val="42"/>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查阅能源审计</w:t>
      </w:r>
      <w:r w:rsidR="0024038C" w:rsidRPr="00D053B9">
        <w:rPr>
          <w:rFonts w:ascii="仿宋_GB2312" w:eastAsia="仿宋_GB2312" w:hAnsi="仿宋" w:hint="eastAsia"/>
          <w:sz w:val="32"/>
          <w:szCs w:val="32"/>
        </w:rPr>
        <w:t>等相关</w:t>
      </w:r>
      <w:r w:rsidRPr="00D053B9">
        <w:rPr>
          <w:rFonts w:ascii="仿宋_GB2312" w:eastAsia="仿宋_GB2312" w:hAnsi="仿宋" w:hint="eastAsia"/>
          <w:sz w:val="32"/>
          <w:szCs w:val="32"/>
        </w:rPr>
        <w:t>报告中的节能措施；</w:t>
      </w:r>
    </w:p>
    <w:p w:rsidR="00C71E29" w:rsidRPr="00D053B9" w:rsidRDefault="00C71E29" w:rsidP="002C26A4">
      <w:pPr>
        <w:widowControl w:val="0"/>
        <w:spacing w:after="0" w:line="560" w:lineRule="exact"/>
        <w:ind w:left="420" w:firstLineChars="45" w:firstLine="144"/>
        <w:jc w:val="both"/>
        <w:rPr>
          <w:rFonts w:ascii="仿宋_GB2312" w:eastAsia="仿宋_GB2312" w:hAnsi="仿宋"/>
          <w:sz w:val="32"/>
          <w:szCs w:val="32"/>
        </w:rPr>
      </w:pPr>
      <w:r w:rsidRPr="00D053B9">
        <w:rPr>
          <w:rFonts w:ascii="仿宋_GB2312" w:eastAsia="仿宋_GB2312" w:hAnsi="仿宋" w:hint="eastAsia"/>
          <w:sz w:val="32"/>
          <w:szCs w:val="32"/>
        </w:rPr>
        <w:t>利用EXCEL表格验算排放量的估算。</w:t>
      </w:r>
    </w:p>
    <w:p w:rsidR="005C7CB7" w:rsidRPr="00D053B9" w:rsidRDefault="005C7CB7" w:rsidP="00662FEF">
      <w:pPr>
        <w:widowControl w:val="0"/>
        <w:spacing w:after="0" w:line="560" w:lineRule="exact"/>
        <w:ind w:left="420" w:firstLineChars="45" w:firstLine="145"/>
        <w:jc w:val="both"/>
        <w:rPr>
          <w:rFonts w:ascii="仿宋_GB2312" w:eastAsia="仿宋_GB2312" w:hAnsi="仿宋"/>
          <w:b/>
          <w:sz w:val="32"/>
          <w:szCs w:val="32"/>
        </w:rPr>
      </w:pPr>
      <w:r w:rsidRPr="00D053B9">
        <w:rPr>
          <w:rFonts w:ascii="仿宋_GB2312" w:eastAsia="仿宋_GB2312" w:hAnsi="仿宋" w:hint="eastAsia"/>
          <w:b/>
          <w:sz w:val="32"/>
          <w:szCs w:val="32"/>
        </w:rPr>
        <w:t>3.</w:t>
      </w:r>
      <w:r w:rsidR="00C71E29" w:rsidRPr="00D053B9">
        <w:rPr>
          <w:rFonts w:ascii="仿宋_GB2312" w:eastAsia="仿宋_GB2312" w:hAnsi="仿宋" w:hint="eastAsia"/>
          <w:b/>
          <w:sz w:val="32"/>
          <w:szCs w:val="32"/>
        </w:rPr>
        <w:t>8</w:t>
      </w:r>
      <w:r w:rsidRPr="00D053B9">
        <w:rPr>
          <w:rFonts w:ascii="仿宋_GB2312" w:eastAsia="仿宋_GB2312" w:hAnsi="仿宋" w:hint="eastAsia"/>
          <w:b/>
          <w:sz w:val="32"/>
          <w:szCs w:val="32"/>
        </w:rPr>
        <w:t>对监测计划的核查</w:t>
      </w:r>
    </w:p>
    <w:p w:rsidR="005C7CB7" w:rsidRPr="00D053B9" w:rsidRDefault="005C7CB7" w:rsidP="007715ED">
      <w:pPr>
        <w:widowControl w:val="0"/>
        <w:spacing w:after="0" w:line="560" w:lineRule="exact"/>
        <w:ind w:left="567"/>
        <w:jc w:val="both"/>
        <w:outlineLvl w:val="0"/>
        <w:rPr>
          <w:rFonts w:ascii="仿宋_GB2312" w:eastAsia="仿宋_GB2312" w:hAnsi="仿宋"/>
          <w:sz w:val="32"/>
          <w:szCs w:val="32"/>
        </w:rPr>
      </w:pPr>
      <w:r w:rsidRPr="00D053B9">
        <w:rPr>
          <w:rFonts w:ascii="仿宋_GB2312" w:eastAsia="仿宋_GB2312" w:hAnsi="仿宋" w:hint="eastAsia"/>
          <w:sz w:val="32"/>
          <w:szCs w:val="32"/>
        </w:rPr>
        <w:t>A）报告内容</w:t>
      </w:r>
    </w:p>
    <w:p w:rsidR="005C7CB7" w:rsidRPr="00D053B9" w:rsidRDefault="005C7CB7" w:rsidP="002C26A4">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核查机构应对二氧化碳重点排放单位的表ZD-</w:t>
      </w:r>
      <w:r w:rsidR="00F068AA" w:rsidRPr="00D053B9">
        <w:rPr>
          <w:rFonts w:ascii="仿宋_GB2312" w:eastAsia="仿宋_GB2312" w:hAnsi="仿宋" w:hint="eastAsia"/>
          <w:sz w:val="32"/>
          <w:szCs w:val="32"/>
        </w:rPr>
        <w:t>5</w:t>
      </w:r>
      <w:r w:rsidRPr="00D053B9">
        <w:rPr>
          <w:rFonts w:ascii="仿宋_GB2312" w:eastAsia="仿宋_GB2312" w:hAnsi="仿宋" w:hint="eastAsia"/>
          <w:sz w:val="32"/>
          <w:szCs w:val="32"/>
        </w:rPr>
        <w:t>《 企业监测工作及监测计划》进行核查,并报告如下核查发现：</w:t>
      </w:r>
    </w:p>
    <w:p w:rsidR="005C7CB7" w:rsidRPr="00D053B9" w:rsidRDefault="005C7CB7" w:rsidP="002C26A4">
      <w:pPr>
        <w:widowControl w:val="0"/>
        <w:numPr>
          <w:ilvl w:val="0"/>
          <w:numId w:val="5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本年度开展的监测工作与《核算指南》的符合性；</w:t>
      </w:r>
    </w:p>
    <w:p w:rsidR="005C7CB7" w:rsidRPr="00D053B9" w:rsidRDefault="005C7CB7" w:rsidP="002C26A4">
      <w:pPr>
        <w:widowControl w:val="0"/>
        <w:numPr>
          <w:ilvl w:val="0"/>
          <w:numId w:val="55"/>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下年度的监测计划的合理性；</w:t>
      </w:r>
    </w:p>
    <w:p w:rsidR="005C7CB7" w:rsidRPr="00D053B9" w:rsidRDefault="005C7CB7" w:rsidP="007715ED">
      <w:pPr>
        <w:widowControl w:val="0"/>
        <w:spacing w:after="0" w:line="560" w:lineRule="exact"/>
        <w:ind w:left="567"/>
        <w:jc w:val="both"/>
        <w:outlineLvl w:val="0"/>
        <w:rPr>
          <w:rFonts w:ascii="仿宋_GB2312" w:eastAsia="仿宋_GB2312" w:hAnsi="仿宋"/>
          <w:sz w:val="32"/>
          <w:szCs w:val="32"/>
        </w:rPr>
      </w:pPr>
      <w:r w:rsidRPr="00D053B9">
        <w:rPr>
          <w:rFonts w:ascii="仿宋_GB2312" w:eastAsia="仿宋_GB2312" w:hAnsi="仿宋" w:hint="eastAsia"/>
          <w:sz w:val="32"/>
          <w:szCs w:val="32"/>
        </w:rPr>
        <w:t>B）核查方法</w:t>
      </w:r>
    </w:p>
    <w:p w:rsidR="005C7CB7" w:rsidRPr="00D053B9" w:rsidRDefault="005C7CB7" w:rsidP="005C7CB7">
      <w:pPr>
        <w:widowControl w:val="0"/>
        <w:numPr>
          <w:ilvl w:val="0"/>
          <w:numId w:val="56"/>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查阅相关参数的检测报告；</w:t>
      </w:r>
    </w:p>
    <w:p w:rsidR="005C7CB7" w:rsidRPr="00D053B9" w:rsidRDefault="005C7CB7" w:rsidP="005C7CB7">
      <w:pPr>
        <w:widowControl w:val="0"/>
        <w:numPr>
          <w:ilvl w:val="0"/>
          <w:numId w:val="56"/>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观察</w:t>
      </w:r>
      <w:r w:rsidR="00C71E29" w:rsidRPr="00D053B9">
        <w:rPr>
          <w:rFonts w:ascii="仿宋_GB2312" w:eastAsia="仿宋_GB2312" w:hAnsi="仿宋" w:hint="eastAsia"/>
          <w:sz w:val="32"/>
          <w:szCs w:val="32"/>
        </w:rPr>
        <w:t>现有</w:t>
      </w:r>
      <w:r w:rsidRPr="00D053B9">
        <w:rPr>
          <w:rFonts w:ascii="仿宋_GB2312" w:eastAsia="仿宋_GB2312" w:hAnsi="仿宋" w:hint="eastAsia"/>
          <w:sz w:val="32"/>
          <w:szCs w:val="32"/>
        </w:rPr>
        <w:t>监测设备的配置情况；</w:t>
      </w:r>
    </w:p>
    <w:p w:rsidR="005C7CB7" w:rsidRPr="00D053B9" w:rsidRDefault="005C7CB7" w:rsidP="00C71E29">
      <w:pPr>
        <w:widowControl w:val="0"/>
        <w:numPr>
          <w:ilvl w:val="0"/>
          <w:numId w:val="56"/>
        </w:numPr>
        <w:spacing w:after="0" w:line="560" w:lineRule="exact"/>
        <w:ind w:left="420" w:firstLine="6"/>
        <w:jc w:val="both"/>
        <w:rPr>
          <w:rFonts w:ascii="仿宋_GB2312" w:eastAsia="仿宋_GB2312" w:hAnsi="仿宋"/>
          <w:sz w:val="32"/>
          <w:szCs w:val="32"/>
        </w:rPr>
      </w:pPr>
      <w:r w:rsidRPr="00D053B9">
        <w:rPr>
          <w:rFonts w:ascii="仿宋_GB2312" w:eastAsia="仿宋_GB2312" w:hAnsi="仿宋" w:hint="eastAsia"/>
          <w:sz w:val="32"/>
          <w:szCs w:val="32"/>
        </w:rPr>
        <w:t>访谈了解监测设备的</w:t>
      </w:r>
      <w:r w:rsidR="00C71E29" w:rsidRPr="00D053B9">
        <w:rPr>
          <w:rFonts w:ascii="仿宋_GB2312" w:eastAsia="仿宋_GB2312" w:hAnsi="仿宋" w:hint="eastAsia"/>
          <w:sz w:val="32"/>
          <w:szCs w:val="32"/>
        </w:rPr>
        <w:t>下一步</w:t>
      </w:r>
      <w:r w:rsidRPr="00D053B9">
        <w:rPr>
          <w:rFonts w:ascii="仿宋_GB2312" w:eastAsia="仿宋_GB2312" w:hAnsi="仿宋" w:hint="eastAsia"/>
          <w:sz w:val="32"/>
          <w:szCs w:val="32"/>
        </w:rPr>
        <w:t>配置计划。</w:t>
      </w:r>
    </w:p>
    <w:p w:rsidR="00AE3A08" w:rsidRPr="00D053B9" w:rsidRDefault="005C7CB7"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3.</w:t>
      </w:r>
      <w:proofErr w:type="gramStart"/>
      <w:r w:rsidR="00C71E29" w:rsidRPr="00D053B9">
        <w:rPr>
          <w:rFonts w:ascii="仿宋_GB2312" w:eastAsia="仿宋_GB2312" w:hAnsi="仿宋" w:hint="eastAsia"/>
          <w:b/>
          <w:sz w:val="32"/>
          <w:szCs w:val="32"/>
        </w:rPr>
        <w:t>9</w:t>
      </w:r>
      <w:r w:rsidR="00AE3A08" w:rsidRPr="00D053B9">
        <w:rPr>
          <w:rFonts w:ascii="仿宋_GB2312" w:eastAsia="仿宋_GB2312" w:hAnsi="仿宋" w:hint="eastAsia"/>
          <w:b/>
          <w:sz w:val="32"/>
          <w:szCs w:val="32"/>
        </w:rPr>
        <w:t>对京内移动</w:t>
      </w:r>
      <w:proofErr w:type="gramEnd"/>
      <w:r w:rsidR="00C71E29" w:rsidRPr="00D053B9">
        <w:rPr>
          <w:rFonts w:ascii="仿宋_GB2312" w:eastAsia="仿宋_GB2312" w:hAnsi="仿宋" w:hint="eastAsia"/>
          <w:b/>
          <w:sz w:val="32"/>
          <w:szCs w:val="32"/>
        </w:rPr>
        <w:t>设施</w:t>
      </w:r>
      <w:r w:rsidR="00AE3A08" w:rsidRPr="00D053B9">
        <w:rPr>
          <w:rFonts w:ascii="仿宋_GB2312" w:eastAsia="仿宋_GB2312" w:hAnsi="仿宋" w:hint="eastAsia"/>
          <w:b/>
          <w:sz w:val="32"/>
          <w:szCs w:val="32"/>
        </w:rPr>
        <w:t>和京外</w:t>
      </w:r>
      <w:r w:rsidR="00C71E29" w:rsidRPr="00D053B9">
        <w:rPr>
          <w:rFonts w:ascii="仿宋_GB2312" w:eastAsia="仿宋_GB2312" w:hAnsi="仿宋" w:hint="eastAsia"/>
          <w:b/>
          <w:sz w:val="32"/>
          <w:szCs w:val="32"/>
        </w:rPr>
        <w:t>能源</w:t>
      </w:r>
      <w:r w:rsidR="00AE3A08" w:rsidRPr="00D053B9">
        <w:rPr>
          <w:rFonts w:ascii="仿宋_GB2312" w:eastAsia="仿宋_GB2312" w:hAnsi="仿宋" w:hint="eastAsia"/>
          <w:b/>
          <w:sz w:val="32"/>
          <w:szCs w:val="32"/>
        </w:rPr>
        <w:t>消费</w:t>
      </w:r>
      <w:r w:rsidR="00C71E29" w:rsidRPr="00D053B9">
        <w:rPr>
          <w:rFonts w:ascii="仿宋_GB2312" w:eastAsia="仿宋_GB2312" w:hAnsi="仿宋" w:hint="eastAsia"/>
          <w:b/>
          <w:sz w:val="32"/>
          <w:szCs w:val="32"/>
        </w:rPr>
        <w:t>总量</w:t>
      </w:r>
      <w:r w:rsidR="00AE3A08" w:rsidRPr="00D053B9">
        <w:rPr>
          <w:rFonts w:ascii="仿宋_GB2312" w:eastAsia="仿宋_GB2312" w:hAnsi="仿宋" w:hint="eastAsia"/>
          <w:b/>
          <w:sz w:val="32"/>
          <w:szCs w:val="32"/>
        </w:rPr>
        <w:t>的核查</w:t>
      </w:r>
    </w:p>
    <w:p w:rsidR="00AE3A08" w:rsidRPr="00D053B9" w:rsidRDefault="00AE3A08" w:rsidP="007715ED">
      <w:pPr>
        <w:spacing w:after="0" w:line="560" w:lineRule="exact"/>
        <w:ind w:firstLineChars="205" w:firstLine="659"/>
        <w:outlineLvl w:val="0"/>
        <w:rPr>
          <w:rFonts w:ascii="仿宋_GB2312" w:eastAsia="仿宋_GB2312" w:hAnsi="仿宋"/>
          <w:b/>
          <w:sz w:val="32"/>
          <w:szCs w:val="32"/>
        </w:rPr>
      </w:pPr>
      <w:r w:rsidRPr="00D053B9">
        <w:rPr>
          <w:rFonts w:ascii="仿宋_GB2312" w:eastAsia="仿宋_GB2312" w:hAnsi="仿宋" w:hint="eastAsia"/>
          <w:b/>
          <w:sz w:val="32"/>
          <w:szCs w:val="32"/>
        </w:rPr>
        <w:t>A）报告内容</w:t>
      </w:r>
    </w:p>
    <w:p w:rsidR="00AE3A08" w:rsidRPr="00D053B9" w:rsidRDefault="00AE3A08" w:rsidP="002C26A4">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核查机构应对二氧化碳重点排放单位的表BG-4《报告单位20__</w:t>
      </w:r>
      <w:r w:rsidR="00C71E29" w:rsidRPr="00D053B9">
        <w:rPr>
          <w:rFonts w:ascii="仿宋_GB2312" w:eastAsia="仿宋_GB2312" w:hAnsi="仿宋" w:hint="eastAsia"/>
          <w:sz w:val="32"/>
          <w:szCs w:val="32"/>
        </w:rPr>
        <w:t>年其他能源消费信息</w:t>
      </w:r>
      <w:r w:rsidRPr="00D053B9">
        <w:rPr>
          <w:rFonts w:ascii="仿宋_GB2312" w:eastAsia="仿宋_GB2312" w:hAnsi="仿宋" w:hint="eastAsia"/>
          <w:sz w:val="32"/>
          <w:szCs w:val="32"/>
        </w:rPr>
        <w:t>》进行核查,并报告如下核查发现：</w:t>
      </w:r>
    </w:p>
    <w:p w:rsidR="00AE3A08" w:rsidRPr="00D053B9" w:rsidRDefault="00C71E29" w:rsidP="00EF1618">
      <w:pPr>
        <w:widowControl w:val="0"/>
        <w:numPr>
          <w:ilvl w:val="0"/>
          <w:numId w:val="4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能源消耗（</w:t>
      </w:r>
      <w:r w:rsidR="00AE3A08" w:rsidRPr="00D053B9">
        <w:rPr>
          <w:rFonts w:ascii="仿宋_GB2312" w:eastAsia="仿宋_GB2312" w:hAnsi="仿宋" w:hint="eastAsia"/>
          <w:sz w:val="32"/>
          <w:szCs w:val="32"/>
        </w:rPr>
        <w:t>燃料品种</w:t>
      </w:r>
      <w:r w:rsidRPr="00D053B9">
        <w:rPr>
          <w:rFonts w:ascii="仿宋_GB2312" w:eastAsia="仿宋_GB2312" w:hAnsi="仿宋" w:hint="eastAsia"/>
          <w:sz w:val="32"/>
          <w:szCs w:val="32"/>
        </w:rPr>
        <w:t>、电力等）</w:t>
      </w:r>
      <w:r w:rsidR="00AE3A08" w:rsidRPr="00D053B9">
        <w:rPr>
          <w:rFonts w:ascii="仿宋_GB2312" w:eastAsia="仿宋_GB2312" w:hAnsi="仿宋" w:hint="eastAsia"/>
          <w:sz w:val="32"/>
          <w:szCs w:val="32"/>
        </w:rPr>
        <w:t>是否完整；</w:t>
      </w:r>
    </w:p>
    <w:p w:rsidR="00AE3A08" w:rsidRPr="00D053B9" w:rsidRDefault="00AE3A08" w:rsidP="00EF1618">
      <w:pPr>
        <w:widowControl w:val="0"/>
        <w:numPr>
          <w:ilvl w:val="0"/>
          <w:numId w:val="4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消费数据是否真实、可信。</w:t>
      </w:r>
    </w:p>
    <w:p w:rsidR="00AE3A08" w:rsidRPr="00D053B9" w:rsidRDefault="00AE3A08"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B) 核查方法</w:t>
      </w:r>
    </w:p>
    <w:p w:rsidR="00AE3A08" w:rsidRPr="00D053B9" w:rsidRDefault="00AE3A08" w:rsidP="00EF1618">
      <w:pPr>
        <w:widowControl w:val="0"/>
        <w:numPr>
          <w:ilvl w:val="0"/>
          <w:numId w:val="42"/>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查阅油品购买记录；</w:t>
      </w:r>
    </w:p>
    <w:p w:rsidR="00AE3A08" w:rsidRPr="00D053B9" w:rsidRDefault="00AE3A08" w:rsidP="00EF1618">
      <w:pPr>
        <w:widowControl w:val="0"/>
        <w:numPr>
          <w:ilvl w:val="0"/>
          <w:numId w:val="42"/>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查阅移动源行驶里程；</w:t>
      </w:r>
    </w:p>
    <w:p w:rsidR="003A1897" w:rsidRPr="00D053B9" w:rsidRDefault="00AE3A08" w:rsidP="00EF1618">
      <w:pPr>
        <w:widowControl w:val="0"/>
        <w:numPr>
          <w:ilvl w:val="0"/>
          <w:numId w:val="42"/>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查阅能源平衡表。</w:t>
      </w:r>
    </w:p>
    <w:p w:rsidR="003A1897" w:rsidRPr="00D053B9" w:rsidRDefault="003A1897" w:rsidP="003A1897">
      <w:pPr>
        <w:widowControl w:val="0"/>
        <w:spacing w:after="0" w:line="560" w:lineRule="exact"/>
        <w:ind w:left="420"/>
        <w:jc w:val="both"/>
        <w:rPr>
          <w:rFonts w:ascii="仿宋_GB2312" w:eastAsia="仿宋_GB2312" w:hAnsi="仿宋"/>
          <w:sz w:val="32"/>
          <w:szCs w:val="32"/>
        </w:rPr>
      </w:pPr>
      <w:r w:rsidRPr="00D053B9">
        <w:rPr>
          <w:rFonts w:ascii="仿宋_GB2312" w:eastAsia="仿宋_GB2312" w:hAnsi="仿宋" w:hint="eastAsia"/>
          <w:sz w:val="32"/>
          <w:szCs w:val="32"/>
        </w:rPr>
        <w:t xml:space="preserve">   核查机构应注意，交通设施</w:t>
      </w:r>
      <w:proofErr w:type="gramStart"/>
      <w:r w:rsidRPr="00D053B9">
        <w:rPr>
          <w:rFonts w:ascii="仿宋_GB2312" w:eastAsia="仿宋_GB2312" w:hAnsi="仿宋" w:hint="eastAsia"/>
          <w:sz w:val="32"/>
          <w:szCs w:val="32"/>
        </w:rPr>
        <w:t>的京内移动</w:t>
      </w:r>
      <w:proofErr w:type="gramEnd"/>
      <w:r w:rsidRPr="00D053B9">
        <w:rPr>
          <w:rFonts w:ascii="仿宋_GB2312" w:eastAsia="仿宋_GB2312" w:hAnsi="仿宋" w:hint="eastAsia"/>
          <w:sz w:val="32"/>
          <w:szCs w:val="32"/>
        </w:rPr>
        <w:t>设施</w:t>
      </w:r>
      <w:r w:rsidR="00B822A4">
        <w:rPr>
          <w:rFonts w:ascii="仿宋_GB2312" w:eastAsia="仿宋_GB2312" w:hAnsi="仿宋" w:hint="eastAsia"/>
          <w:sz w:val="32"/>
          <w:szCs w:val="32"/>
        </w:rPr>
        <w:t>和</w:t>
      </w:r>
      <w:r w:rsidR="00B822A4">
        <w:rPr>
          <w:rFonts w:ascii="仿宋_GB2312" w:eastAsia="仿宋_GB2312" w:hAnsi="仿宋"/>
          <w:sz w:val="32"/>
          <w:szCs w:val="32"/>
        </w:rPr>
        <w:t>航空器的排放</w:t>
      </w:r>
      <w:r w:rsidRPr="00D053B9">
        <w:rPr>
          <w:rFonts w:ascii="仿宋_GB2312" w:eastAsia="仿宋_GB2312" w:hAnsi="仿宋" w:hint="eastAsia"/>
          <w:sz w:val="32"/>
          <w:szCs w:val="32"/>
        </w:rPr>
        <w:t>应作为核算边界内的排放设施纳入核查范围，而不应当作为本节核查的内容。</w:t>
      </w:r>
    </w:p>
    <w:p w:rsidR="00F22AE0" w:rsidRPr="00D053B9" w:rsidRDefault="00F22AE0" w:rsidP="00662FEF">
      <w:pPr>
        <w:spacing w:after="0" w:line="560" w:lineRule="exact"/>
        <w:ind w:firstLineChars="205" w:firstLine="659"/>
        <w:rPr>
          <w:rFonts w:ascii="仿宋_GB2312" w:eastAsia="仿宋_GB2312" w:hAnsi="仿宋"/>
          <w:b/>
          <w:sz w:val="32"/>
          <w:szCs w:val="32"/>
        </w:rPr>
      </w:pPr>
      <w:r w:rsidRPr="00D053B9">
        <w:rPr>
          <w:rFonts w:ascii="仿宋_GB2312" w:eastAsia="仿宋_GB2312" w:hAnsi="仿宋" w:hint="eastAsia"/>
          <w:b/>
          <w:sz w:val="32"/>
          <w:szCs w:val="32"/>
        </w:rPr>
        <w:t>3.</w:t>
      </w:r>
      <w:r w:rsidR="005C7CB7" w:rsidRPr="00D053B9">
        <w:rPr>
          <w:rFonts w:ascii="仿宋_GB2312" w:eastAsia="仿宋_GB2312" w:hAnsi="仿宋" w:hint="eastAsia"/>
          <w:b/>
          <w:sz w:val="32"/>
          <w:szCs w:val="32"/>
        </w:rPr>
        <w:t>10</w:t>
      </w:r>
      <w:r w:rsidR="00AE3A08" w:rsidRPr="00D053B9">
        <w:rPr>
          <w:rFonts w:ascii="仿宋_GB2312" w:eastAsia="仿宋_GB2312" w:hAnsi="仿宋" w:hint="eastAsia"/>
          <w:b/>
          <w:sz w:val="32"/>
          <w:szCs w:val="32"/>
        </w:rPr>
        <w:t>对质量管理体系</w:t>
      </w:r>
      <w:r w:rsidRPr="00D053B9">
        <w:rPr>
          <w:rFonts w:ascii="仿宋_GB2312" w:eastAsia="仿宋_GB2312" w:hAnsi="仿宋" w:hint="eastAsia"/>
          <w:b/>
          <w:sz w:val="32"/>
          <w:szCs w:val="32"/>
        </w:rPr>
        <w:t>的核查</w:t>
      </w:r>
    </w:p>
    <w:p w:rsidR="00F22AE0" w:rsidRPr="00D053B9" w:rsidRDefault="006C4DAF" w:rsidP="007715ED">
      <w:pPr>
        <w:spacing w:after="0" w:line="560" w:lineRule="exact"/>
        <w:ind w:firstLineChars="205" w:firstLine="659"/>
        <w:jc w:val="both"/>
        <w:outlineLvl w:val="0"/>
        <w:rPr>
          <w:rFonts w:ascii="仿宋_GB2312" w:eastAsia="仿宋_GB2312" w:hAnsi="仿宋"/>
          <w:b/>
          <w:sz w:val="32"/>
          <w:szCs w:val="32"/>
        </w:rPr>
      </w:pPr>
      <w:r w:rsidRPr="00D053B9">
        <w:rPr>
          <w:rFonts w:ascii="仿宋_GB2312" w:eastAsia="仿宋_GB2312" w:hAnsi="仿宋" w:hint="eastAsia"/>
          <w:b/>
          <w:sz w:val="32"/>
          <w:szCs w:val="32"/>
        </w:rPr>
        <w:t>A</w:t>
      </w:r>
      <w:r w:rsidR="00F22AE0" w:rsidRPr="00D053B9">
        <w:rPr>
          <w:rFonts w:ascii="仿宋_GB2312" w:eastAsia="仿宋_GB2312" w:hAnsi="仿宋" w:hint="eastAsia"/>
          <w:b/>
          <w:sz w:val="32"/>
          <w:szCs w:val="32"/>
        </w:rPr>
        <w:t>）报告内容</w:t>
      </w:r>
    </w:p>
    <w:p w:rsidR="00F22AE0" w:rsidRPr="00D053B9" w:rsidRDefault="00F22AE0" w:rsidP="002C26A4">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核查机构应对二氧化碳重点排放单位的</w:t>
      </w:r>
      <w:r w:rsidR="006C4DAF" w:rsidRPr="00D053B9">
        <w:rPr>
          <w:rFonts w:ascii="仿宋_GB2312" w:eastAsia="仿宋_GB2312" w:hAnsi="仿宋" w:hint="eastAsia"/>
          <w:sz w:val="32"/>
          <w:szCs w:val="32"/>
        </w:rPr>
        <w:t>二氧化碳排放质量管理体系</w:t>
      </w:r>
      <w:r w:rsidRPr="00D053B9">
        <w:rPr>
          <w:rFonts w:ascii="仿宋_GB2312" w:eastAsia="仿宋_GB2312" w:hAnsi="仿宋" w:hint="eastAsia"/>
          <w:sz w:val="32"/>
          <w:szCs w:val="32"/>
        </w:rPr>
        <w:t>进行核查,</w:t>
      </w:r>
      <w:r w:rsidR="006C4DAF" w:rsidRPr="00D053B9">
        <w:rPr>
          <w:rFonts w:ascii="仿宋_GB2312" w:eastAsia="仿宋_GB2312" w:hAnsi="仿宋" w:hint="eastAsia"/>
          <w:sz w:val="32"/>
          <w:szCs w:val="32"/>
        </w:rPr>
        <w:t>核查内容包括</w:t>
      </w:r>
      <w:r w:rsidRPr="00D053B9">
        <w:rPr>
          <w:rFonts w:ascii="仿宋_GB2312" w:eastAsia="仿宋_GB2312" w:hAnsi="仿宋" w:hint="eastAsia"/>
          <w:sz w:val="32"/>
          <w:szCs w:val="32"/>
        </w:rPr>
        <w:t>：</w:t>
      </w:r>
    </w:p>
    <w:p w:rsidR="006C4DAF" w:rsidRPr="00D053B9" w:rsidRDefault="006C4DAF" w:rsidP="002C26A4">
      <w:pPr>
        <w:widowControl w:val="0"/>
        <w:numPr>
          <w:ilvl w:val="0"/>
          <w:numId w:val="47"/>
        </w:numPr>
        <w:spacing w:after="0" w:line="560" w:lineRule="exact"/>
        <w:ind w:left="0"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是否按标准和规定进行仪表的校准和检定；</w:t>
      </w:r>
    </w:p>
    <w:p w:rsidR="006C4DAF" w:rsidRPr="00D053B9" w:rsidRDefault="006C4DAF" w:rsidP="002C26A4">
      <w:pPr>
        <w:widowControl w:val="0"/>
        <w:numPr>
          <w:ilvl w:val="0"/>
          <w:numId w:val="47"/>
        </w:numPr>
        <w:spacing w:after="0" w:line="560" w:lineRule="exact"/>
        <w:ind w:left="0"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是否明确了管理部门，专人负责数据的记录、收集和整理工作；</w:t>
      </w:r>
    </w:p>
    <w:p w:rsidR="006C4DAF" w:rsidRPr="00D053B9" w:rsidRDefault="006C4DAF" w:rsidP="002B78E0">
      <w:pPr>
        <w:widowControl w:val="0"/>
        <w:numPr>
          <w:ilvl w:val="0"/>
          <w:numId w:val="47"/>
        </w:numPr>
        <w:spacing w:after="0" w:line="560" w:lineRule="exact"/>
        <w:ind w:left="0"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是否建立了数据的监测、收集和获取的规章制度；</w:t>
      </w:r>
    </w:p>
    <w:p w:rsidR="006C4DAF" w:rsidRPr="00D053B9" w:rsidRDefault="006C4DAF" w:rsidP="002B78E0">
      <w:pPr>
        <w:widowControl w:val="0"/>
        <w:numPr>
          <w:ilvl w:val="0"/>
          <w:numId w:val="47"/>
        </w:numPr>
        <w:spacing w:after="0" w:line="560" w:lineRule="exact"/>
        <w:ind w:left="0"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是否制定了数据缺失、生产活动变化以及报告方法变更的应对措施；</w:t>
      </w:r>
    </w:p>
    <w:p w:rsidR="006C4DAF" w:rsidRPr="00D053B9" w:rsidRDefault="006C4DAF" w:rsidP="00EF1618">
      <w:pPr>
        <w:widowControl w:val="0"/>
        <w:numPr>
          <w:ilvl w:val="0"/>
          <w:numId w:val="47"/>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文档管理是否规范。</w:t>
      </w:r>
    </w:p>
    <w:p w:rsidR="00F22AE0" w:rsidRPr="00D053B9" w:rsidRDefault="006C4DAF" w:rsidP="007715ED">
      <w:pPr>
        <w:spacing w:after="0" w:line="560" w:lineRule="exact"/>
        <w:ind w:firstLineChars="196" w:firstLine="630"/>
        <w:outlineLvl w:val="0"/>
        <w:rPr>
          <w:rFonts w:ascii="仿宋_GB2312" w:eastAsia="仿宋_GB2312" w:hAnsi="仿宋"/>
          <w:b/>
          <w:sz w:val="32"/>
          <w:szCs w:val="32"/>
        </w:rPr>
      </w:pPr>
      <w:r w:rsidRPr="00D053B9">
        <w:rPr>
          <w:rFonts w:ascii="仿宋_GB2312" w:eastAsia="仿宋_GB2312" w:hAnsi="仿宋" w:hint="eastAsia"/>
          <w:b/>
          <w:sz w:val="32"/>
          <w:szCs w:val="32"/>
        </w:rPr>
        <w:t>B</w:t>
      </w:r>
      <w:r w:rsidR="00F22AE0" w:rsidRPr="00D053B9">
        <w:rPr>
          <w:rFonts w:ascii="仿宋_GB2312" w:eastAsia="仿宋_GB2312" w:hAnsi="仿宋" w:hint="eastAsia"/>
          <w:b/>
          <w:sz w:val="32"/>
          <w:szCs w:val="32"/>
        </w:rPr>
        <w:t>) 核查方法</w:t>
      </w:r>
    </w:p>
    <w:p w:rsidR="00C332D1" w:rsidRPr="00D053B9" w:rsidRDefault="00C332D1" w:rsidP="002C26A4">
      <w:pPr>
        <w:widowControl w:val="0"/>
        <w:numPr>
          <w:ilvl w:val="0"/>
          <w:numId w:val="42"/>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与管理人员及二氧化碳和能源管理人员交谈；</w:t>
      </w:r>
    </w:p>
    <w:p w:rsidR="00F22AE0" w:rsidRPr="00D053B9" w:rsidRDefault="00C332D1" w:rsidP="002C26A4">
      <w:pPr>
        <w:widowControl w:val="0"/>
        <w:numPr>
          <w:ilvl w:val="0"/>
          <w:numId w:val="44"/>
        </w:numPr>
        <w:spacing w:after="0" w:line="560" w:lineRule="exact"/>
        <w:jc w:val="both"/>
        <w:rPr>
          <w:rFonts w:ascii="仿宋_GB2312" w:eastAsia="仿宋_GB2312" w:hAnsi="仿宋"/>
          <w:sz w:val="32"/>
          <w:szCs w:val="32"/>
        </w:rPr>
      </w:pPr>
      <w:r w:rsidRPr="00D053B9">
        <w:rPr>
          <w:rFonts w:ascii="仿宋_GB2312" w:eastAsia="仿宋_GB2312" w:hAnsi="仿宋" w:hint="eastAsia"/>
          <w:sz w:val="32"/>
          <w:szCs w:val="32"/>
        </w:rPr>
        <w:t>查阅企业规章制度；</w:t>
      </w:r>
    </w:p>
    <w:p w:rsidR="00F22AE0" w:rsidRPr="00D053B9" w:rsidRDefault="00F22AE0" w:rsidP="007715ED">
      <w:pPr>
        <w:spacing w:after="0" w:line="560" w:lineRule="exact"/>
        <w:ind w:firstLineChars="196" w:firstLine="630"/>
        <w:jc w:val="both"/>
        <w:outlineLvl w:val="0"/>
        <w:rPr>
          <w:rFonts w:ascii="仿宋_GB2312" w:eastAsia="仿宋_GB2312" w:hAnsi="仿宋"/>
          <w:b/>
          <w:sz w:val="32"/>
          <w:szCs w:val="32"/>
        </w:rPr>
      </w:pPr>
      <w:r w:rsidRPr="00D053B9">
        <w:rPr>
          <w:rFonts w:ascii="仿宋_GB2312" w:eastAsia="仿宋_GB2312" w:hAnsi="仿宋" w:hint="eastAsia"/>
          <w:b/>
          <w:sz w:val="32"/>
          <w:szCs w:val="32"/>
        </w:rPr>
        <w:t>4. 核查结论</w:t>
      </w:r>
    </w:p>
    <w:p w:rsidR="00F22AE0" w:rsidRPr="00D053B9" w:rsidRDefault="00F22AE0" w:rsidP="002C26A4">
      <w:pPr>
        <w:spacing w:after="0" w:line="560" w:lineRule="exact"/>
        <w:ind w:firstLineChars="200" w:firstLine="640"/>
        <w:jc w:val="both"/>
        <w:rPr>
          <w:rFonts w:ascii="仿宋_GB2312" w:eastAsia="仿宋_GB2312" w:hAnsi="仿宋"/>
          <w:sz w:val="32"/>
          <w:szCs w:val="32"/>
        </w:rPr>
      </w:pPr>
      <w:r w:rsidRPr="00D053B9">
        <w:rPr>
          <w:rFonts w:ascii="仿宋_GB2312" w:eastAsia="仿宋_GB2312" w:hAnsi="仿宋" w:hint="eastAsia"/>
          <w:sz w:val="32"/>
          <w:szCs w:val="32"/>
        </w:rPr>
        <w:t>核查机构应在核查报告中出具肯定或否定的核查结论。只有当不符合关闭后，核查机构才能出具肯定的核查结论。核查结论应包含下列内容：</w:t>
      </w:r>
    </w:p>
    <w:p w:rsidR="004A5126" w:rsidRPr="004A5126" w:rsidRDefault="004A5126" w:rsidP="004A5126">
      <w:pPr>
        <w:pStyle w:val="a3"/>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4.1 核算、报告及方法学的符合性。</w:t>
      </w:r>
    </w:p>
    <w:p w:rsidR="004A5126" w:rsidRP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4.2 本年度排放量</w:t>
      </w:r>
      <w:r w:rsidR="00955192">
        <w:rPr>
          <w:rFonts w:ascii="仿宋_GB2312" w:eastAsia="仿宋_GB2312" w:hAnsi="仿宋" w:hint="eastAsia"/>
          <w:sz w:val="32"/>
          <w:szCs w:val="32"/>
        </w:rPr>
        <w:t>及</w:t>
      </w:r>
      <w:r w:rsidR="00955192">
        <w:rPr>
          <w:rFonts w:ascii="仿宋_GB2312" w:eastAsia="仿宋_GB2312" w:hAnsi="仿宋"/>
          <w:sz w:val="32"/>
          <w:szCs w:val="32"/>
        </w:rPr>
        <w:t>活动水平数据</w:t>
      </w:r>
      <w:r w:rsidRPr="004A5126">
        <w:rPr>
          <w:rFonts w:ascii="仿宋_GB2312" w:eastAsia="仿宋_GB2312" w:hAnsi="仿宋" w:hint="eastAsia"/>
          <w:sz w:val="32"/>
          <w:szCs w:val="32"/>
        </w:rPr>
        <w:t>的声明</w:t>
      </w:r>
      <w:r w:rsidR="00955192">
        <w:rPr>
          <w:rFonts w:ascii="仿宋_GB2312" w:eastAsia="仿宋_GB2312" w:hAnsi="仿宋" w:hint="eastAsia"/>
          <w:sz w:val="32"/>
          <w:szCs w:val="32"/>
        </w:rPr>
        <w:t>；</w:t>
      </w:r>
    </w:p>
    <w:p w:rsidR="004A5126" w:rsidRP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 xml:space="preserve">4.2.1 </w:t>
      </w:r>
      <w:r w:rsidR="00955192">
        <w:rPr>
          <w:rFonts w:ascii="仿宋_GB2312" w:eastAsia="仿宋_GB2312" w:hAnsi="仿宋" w:hint="eastAsia"/>
          <w:sz w:val="32"/>
          <w:szCs w:val="32"/>
        </w:rPr>
        <w:t>经核查的直接和间接排放量的声明；</w:t>
      </w:r>
    </w:p>
    <w:p w:rsidR="004A5126" w:rsidRP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4.2.2 经核查的</w:t>
      </w:r>
      <w:r w:rsidR="00955192">
        <w:rPr>
          <w:rFonts w:ascii="仿宋_GB2312" w:eastAsia="仿宋_GB2312" w:hAnsi="仿宋" w:hint="eastAsia"/>
          <w:sz w:val="32"/>
          <w:szCs w:val="32"/>
        </w:rPr>
        <w:t>活动水平</w:t>
      </w:r>
      <w:r w:rsidR="00955192">
        <w:rPr>
          <w:rFonts w:ascii="仿宋_GB2312" w:eastAsia="仿宋_GB2312" w:hAnsi="仿宋"/>
          <w:sz w:val="32"/>
          <w:szCs w:val="32"/>
        </w:rPr>
        <w:t>数据的</w:t>
      </w:r>
      <w:r w:rsidRPr="004A5126">
        <w:rPr>
          <w:rFonts w:ascii="仿宋_GB2312" w:eastAsia="仿宋_GB2312" w:hAnsi="仿宋" w:hint="eastAsia"/>
          <w:sz w:val="32"/>
          <w:szCs w:val="32"/>
        </w:rPr>
        <w:t>声明。</w:t>
      </w:r>
    </w:p>
    <w:p w:rsidR="004A5126" w:rsidRP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4.3 本年度排放量</w:t>
      </w:r>
      <w:r w:rsidR="00955192">
        <w:rPr>
          <w:rFonts w:ascii="仿宋_GB2312" w:eastAsia="仿宋_GB2312" w:hAnsi="仿宋" w:hint="eastAsia"/>
          <w:sz w:val="32"/>
          <w:szCs w:val="32"/>
        </w:rPr>
        <w:t>及</w:t>
      </w:r>
      <w:r w:rsidR="00955192">
        <w:rPr>
          <w:rFonts w:ascii="仿宋_GB2312" w:eastAsia="仿宋_GB2312" w:hAnsi="仿宋"/>
          <w:sz w:val="32"/>
          <w:szCs w:val="32"/>
        </w:rPr>
        <w:t>活动水平</w:t>
      </w:r>
      <w:r w:rsidRPr="004A5126">
        <w:rPr>
          <w:rFonts w:ascii="仿宋_GB2312" w:eastAsia="仿宋_GB2312" w:hAnsi="仿宋" w:hint="eastAsia"/>
          <w:sz w:val="32"/>
          <w:szCs w:val="32"/>
        </w:rPr>
        <w:t>波动</w:t>
      </w:r>
      <w:r w:rsidR="00955192">
        <w:rPr>
          <w:rFonts w:ascii="仿宋_GB2312" w:eastAsia="仿宋_GB2312" w:hAnsi="仿宋" w:hint="eastAsia"/>
          <w:sz w:val="32"/>
          <w:szCs w:val="32"/>
        </w:rPr>
        <w:t>的</w:t>
      </w:r>
      <w:r w:rsidR="00955192">
        <w:rPr>
          <w:rFonts w:ascii="仿宋_GB2312" w:eastAsia="仿宋_GB2312" w:hAnsi="仿宋"/>
          <w:sz w:val="32"/>
          <w:szCs w:val="32"/>
        </w:rPr>
        <w:t>原因说明</w:t>
      </w:r>
    </w:p>
    <w:p w:rsidR="004A5126" w:rsidRP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 xml:space="preserve">4.3.1 </w:t>
      </w:r>
      <w:r w:rsidR="00955192">
        <w:rPr>
          <w:rFonts w:ascii="仿宋_GB2312" w:eastAsia="仿宋_GB2312" w:hAnsi="仿宋" w:hint="eastAsia"/>
          <w:sz w:val="32"/>
          <w:szCs w:val="32"/>
        </w:rPr>
        <w:t>本</w:t>
      </w:r>
      <w:r w:rsidRPr="004A5126">
        <w:rPr>
          <w:rFonts w:ascii="仿宋_GB2312" w:eastAsia="仿宋_GB2312" w:hAnsi="仿宋" w:hint="eastAsia"/>
          <w:sz w:val="32"/>
          <w:szCs w:val="32"/>
        </w:rPr>
        <w:t>年度排放量波动的原因说明;</w:t>
      </w:r>
    </w:p>
    <w:p w:rsid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4.3.2排放下降幅度说明:</w:t>
      </w:r>
      <w:r w:rsidR="002C064A">
        <w:rPr>
          <w:rFonts w:ascii="仿宋_GB2312" w:eastAsia="仿宋_GB2312" w:hint="eastAsia"/>
          <w:sz w:val="32"/>
          <w:szCs w:val="32"/>
        </w:rPr>
        <w:t>履约年度二氧化碳排放量1</w:t>
      </w:r>
      <w:r w:rsidR="002C064A">
        <w:rPr>
          <w:rFonts w:ascii="仿宋_GB2312" w:eastAsia="仿宋_GB2312"/>
          <w:sz w:val="32"/>
          <w:szCs w:val="32"/>
        </w:rPr>
        <w:t>0</w:t>
      </w:r>
      <w:r w:rsidR="002C064A">
        <w:rPr>
          <w:rFonts w:ascii="仿宋_GB2312" w:eastAsia="仿宋_GB2312" w:hint="eastAsia"/>
          <w:sz w:val="32"/>
          <w:szCs w:val="32"/>
        </w:rPr>
        <w:t>万吨（含）以上的</w:t>
      </w:r>
      <w:r w:rsidR="002C064A">
        <w:rPr>
          <w:rFonts w:ascii="仿宋_GB2312" w:eastAsia="仿宋_GB2312"/>
          <w:sz w:val="32"/>
          <w:szCs w:val="32"/>
        </w:rPr>
        <w:t>重点碳排放单位，</w:t>
      </w:r>
      <w:r w:rsidR="002C064A">
        <w:rPr>
          <w:rFonts w:ascii="仿宋_GB2312" w:eastAsia="仿宋_GB2312" w:hint="eastAsia"/>
          <w:sz w:val="32"/>
          <w:szCs w:val="32"/>
        </w:rPr>
        <w:t>如</w:t>
      </w:r>
      <w:r w:rsidR="002C064A">
        <w:rPr>
          <w:rFonts w:ascii="仿宋_GB2312" w:eastAsia="仿宋_GB2312"/>
          <w:sz w:val="32"/>
          <w:szCs w:val="32"/>
        </w:rPr>
        <w:t>果</w:t>
      </w:r>
      <w:r w:rsidR="002C064A">
        <w:rPr>
          <w:rFonts w:ascii="仿宋_GB2312" w:eastAsia="仿宋_GB2312" w:hint="eastAsia"/>
          <w:sz w:val="32"/>
          <w:szCs w:val="32"/>
        </w:rPr>
        <w:t>履约</w:t>
      </w:r>
      <w:r w:rsidR="002C064A">
        <w:rPr>
          <w:rFonts w:ascii="仿宋_GB2312" w:eastAsia="仿宋_GB2312"/>
          <w:sz w:val="32"/>
          <w:szCs w:val="32"/>
        </w:rPr>
        <w:t>年度排放量相对于历史基准年</w:t>
      </w:r>
      <w:r w:rsidR="002C064A">
        <w:rPr>
          <w:rFonts w:ascii="仿宋_GB2312" w:eastAsia="仿宋_GB2312" w:hint="eastAsia"/>
          <w:sz w:val="32"/>
          <w:szCs w:val="32"/>
        </w:rPr>
        <w:t>排放量</w:t>
      </w:r>
      <w:r w:rsidR="002C064A">
        <w:rPr>
          <w:rFonts w:ascii="仿宋_GB2312" w:eastAsia="仿宋_GB2312"/>
          <w:sz w:val="32"/>
          <w:szCs w:val="32"/>
        </w:rPr>
        <w:t>下降幅度</w:t>
      </w:r>
      <w:r w:rsidR="002C064A">
        <w:rPr>
          <w:rFonts w:ascii="仿宋_GB2312" w:eastAsia="仿宋_GB2312" w:hint="eastAsia"/>
          <w:sz w:val="32"/>
          <w:szCs w:val="32"/>
        </w:rPr>
        <w:t>超过2</w:t>
      </w:r>
      <w:r w:rsidR="002C064A">
        <w:rPr>
          <w:rFonts w:ascii="仿宋_GB2312" w:eastAsia="仿宋_GB2312"/>
          <w:sz w:val="32"/>
          <w:szCs w:val="32"/>
        </w:rPr>
        <w:t>0</w:t>
      </w:r>
      <w:r w:rsidR="002C064A">
        <w:rPr>
          <w:rFonts w:ascii="仿宋_GB2312" w:eastAsia="仿宋_GB2312" w:hint="eastAsia"/>
          <w:sz w:val="32"/>
          <w:szCs w:val="32"/>
        </w:rPr>
        <w:t>%（含）；对于履约年度二氧化碳排放量1</w:t>
      </w:r>
      <w:r w:rsidR="002C064A">
        <w:rPr>
          <w:rFonts w:ascii="仿宋_GB2312" w:eastAsia="仿宋_GB2312"/>
          <w:sz w:val="32"/>
          <w:szCs w:val="32"/>
        </w:rPr>
        <w:t>0</w:t>
      </w:r>
      <w:r w:rsidR="002C064A">
        <w:rPr>
          <w:rFonts w:ascii="仿宋_GB2312" w:eastAsia="仿宋_GB2312" w:hint="eastAsia"/>
          <w:sz w:val="32"/>
          <w:szCs w:val="32"/>
        </w:rPr>
        <w:t>万吨以下的</w:t>
      </w:r>
      <w:r w:rsidR="002C064A">
        <w:rPr>
          <w:rFonts w:ascii="仿宋_GB2312" w:eastAsia="仿宋_GB2312"/>
          <w:sz w:val="32"/>
          <w:szCs w:val="32"/>
        </w:rPr>
        <w:t>重点碳排放单位</w:t>
      </w:r>
      <w:r w:rsidR="002C064A">
        <w:rPr>
          <w:rFonts w:ascii="仿宋_GB2312" w:eastAsia="仿宋_GB2312" w:hint="eastAsia"/>
          <w:sz w:val="32"/>
          <w:szCs w:val="32"/>
        </w:rPr>
        <w:t>，</w:t>
      </w:r>
      <w:r w:rsidR="002C064A">
        <w:rPr>
          <w:rFonts w:ascii="仿宋_GB2312" w:eastAsia="仿宋_GB2312"/>
          <w:sz w:val="32"/>
          <w:szCs w:val="32"/>
        </w:rPr>
        <w:t>如果</w:t>
      </w:r>
      <w:r w:rsidR="002C064A">
        <w:rPr>
          <w:rFonts w:ascii="仿宋_GB2312" w:eastAsia="仿宋_GB2312" w:hint="eastAsia"/>
          <w:sz w:val="32"/>
          <w:szCs w:val="32"/>
        </w:rPr>
        <w:t>履约</w:t>
      </w:r>
      <w:r w:rsidR="002C064A">
        <w:rPr>
          <w:rFonts w:ascii="仿宋_GB2312" w:eastAsia="仿宋_GB2312"/>
          <w:sz w:val="32"/>
          <w:szCs w:val="32"/>
        </w:rPr>
        <w:t>年度排放量相对于历史基准年</w:t>
      </w:r>
      <w:r w:rsidR="002C064A">
        <w:rPr>
          <w:rFonts w:ascii="仿宋_GB2312" w:eastAsia="仿宋_GB2312" w:hint="eastAsia"/>
          <w:sz w:val="32"/>
          <w:szCs w:val="32"/>
        </w:rPr>
        <w:t>排放量</w:t>
      </w:r>
      <w:r w:rsidR="002C064A">
        <w:rPr>
          <w:rFonts w:ascii="仿宋_GB2312" w:eastAsia="仿宋_GB2312"/>
          <w:sz w:val="32"/>
          <w:szCs w:val="32"/>
        </w:rPr>
        <w:t>下降幅度</w:t>
      </w:r>
      <w:r w:rsidR="002C064A">
        <w:rPr>
          <w:rFonts w:ascii="仿宋_GB2312" w:eastAsia="仿宋_GB2312" w:hint="eastAsia"/>
          <w:sz w:val="32"/>
          <w:szCs w:val="32"/>
        </w:rPr>
        <w:t>超过</w:t>
      </w:r>
      <w:r w:rsidR="002C064A">
        <w:rPr>
          <w:rFonts w:ascii="仿宋_GB2312" w:eastAsia="仿宋_GB2312"/>
          <w:sz w:val="32"/>
          <w:szCs w:val="32"/>
        </w:rPr>
        <w:t>30</w:t>
      </w:r>
      <w:r w:rsidR="002C064A">
        <w:rPr>
          <w:rFonts w:ascii="仿宋_GB2312" w:eastAsia="仿宋_GB2312" w:hint="eastAsia"/>
          <w:sz w:val="32"/>
          <w:szCs w:val="32"/>
        </w:rPr>
        <w:t>%（含）</w:t>
      </w:r>
      <w:r w:rsidR="00955192">
        <w:rPr>
          <w:rFonts w:ascii="仿宋_GB2312" w:eastAsia="仿宋_GB2312" w:hAnsi="仿宋" w:hint="eastAsia"/>
          <w:sz w:val="32"/>
          <w:szCs w:val="32"/>
        </w:rPr>
        <w:t>；</w:t>
      </w:r>
    </w:p>
    <w:p w:rsidR="00955192" w:rsidRPr="004A5126" w:rsidRDefault="00955192" w:rsidP="004A5126">
      <w:pPr>
        <w:pStyle w:val="a3"/>
        <w:widowControl w:val="0"/>
        <w:numPr>
          <w:ilvl w:val="0"/>
          <w:numId w:val="45"/>
        </w:numPr>
        <w:spacing w:after="0" w:line="560" w:lineRule="exact"/>
        <w:jc w:val="both"/>
        <w:rPr>
          <w:rFonts w:ascii="仿宋_GB2312" w:eastAsia="仿宋_GB2312" w:hAnsi="仿宋"/>
          <w:sz w:val="32"/>
          <w:szCs w:val="32"/>
        </w:rPr>
      </w:pPr>
      <w:r>
        <w:rPr>
          <w:rFonts w:ascii="仿宋_GB2312" w:eastAsia="仿宋_GB2312" w:hAnsi="仿宋" w:hint="eastAsia"/>
          <w:sz w:val="32"/>
          <w:szCs w:val="32"/>
        </w:rPr>
        <w:t>4.3.3本</w:t>
      </w:r>
      <w:r w:rsidRPr="004A5126">
        <w:rPr>
          <w:rFonts w:ascii="仿宋_GB2312" w:eastAsia="仿宋_GB2312" w:hAnsi="仿宋" w:hint="eastAsia"/>
          <w:sz w:val="32"/>
          <w:szCs w:val="32"/>
        </w:rPr>
        <w:t>年度</w:t>
      </w:r>
      <w:r>
        <w:rPr>
          <w:rFonts w:ascii="仿宋_GB2312" w:eastAsia="仿宋_GB2312" w:hAnsi="仿宋"/>
          <w:sz w:val="32"/>
          <w:szCs w:val="32"/>
        </w:rPr>
        <w:t>活动水平</w:t>
      </w:r>
      <w:r w:rsidRPr="004A5126">
        <w:rPr>
          <w:rFonts w:ascii="仿宋_GB2312" w:eastAsia="仿宋_GB2312" w:hAnsi="仿宋" w:hint="eastAsia"/>
          <w:sz w:val="32"/>
          <w:szCs w:val="32"/>
        </w:rPr>
        <w:t>波动的原因说明</w:t>
      </w:r>
      <w:r>
        <w:rPr>
          <w:rFonts w:ascii="仿宋_GB2312" w:eastAsia="仿宋_GB2312" w:hAnsi="仿宋" w:hint="eastAsia"/>
          <w:sz w:val="32"/>
          <w:szCs w:val="32"/>
        </w:rPr>
        <w:t>，</w:t>
      </w:r>
      <w:r>
        <w:rPr>
          <w:rFonts w:ascii="仿宋_GB2312" w:eastAsia="仿宋_GB2312" w:hAnsi="仿宋"/>
          <w:sz w:val="32"/>
          <w:szCs w:val="32"/>
        </w:rPr>
        <w:t>包括与基准年和上一年度对比的情况。</w:t>
      </w:r>
    </w:p>
    <w:p w:rsidR="00955192"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4.4</w:t>
      </w:r>
      <w:r w:rsidR="00955192">
        <w:rPr>
          <w:rFonts w:ascii="仿宋_GB2312" w:eastAsia="仿宋_GB2312" w:hAnsi="仿宋" w:hint="eastAsia"/>
          <w:sz w:val="32"/>
          <w:szCs w:val="32"/>
        </w:rPr>
        <w:t>核算</w:t>
      </w:r>
      <w:r w:rsidR="00955192">
        <w:rPr>
          <w:rFonts w:ascii="仿宋_GB2312" w:eastAsia="仿宋_GB2312" w:hAnsi="仿宋"/>
          <w:sz w:val="32"/>
          <w:szCs w:val="32"/>
        </w:rPr>
        <w:t>和报告边界变化（</w:t>
      </w:r>
      <w:proofErr w:type="gramStart"/>
      <w:r w:rsidR="00955192">
        <w:rPr>
          <w:rFonts w:ascii="仿宋_GB2312" w:eastAsia="仿宋_GB2312" w:hAnsi="仿宋" w:hint="eastAsia"/>
          <w:sz w:val="32"/>
          <w:szCs w:val="32"/>
        </w:rPr>
        <w:t>含</w:t>
      </w:r>
      <w:r w:rsidR="00955192">
        <w:rPr>
          <w:rFonts w:ascii="仿宋_GB2312" w:eastAsia="仿宋_GB2312" w:hAnsi="仿宋"/>
          <w:sz w:val="32"/>
          <w:szCs w:val="32"/>
        </w:rPr>
        <w:t>设施</w:t>
      </w:r>
      <w:proofErr w:type="gramEnd"/>
      <w:r w:rsidR="00955192">
        <w:rPr>
          <w:rFonts w:ascii="仿宋_GB2312" w:eastAsia="仿宋_GB2312" w:hAnsi="仿宋"/>
          <w:sz w:val="32"/>
          <w:szCs w:val="32"/>
        </w:rPr>
        <w:t>变化）</w:t>
      </w:r>
      <w:r w:rsidR="00955192">
        <w:rPr>
          <w:rFonts w:ascii="仿宋_GB2312" w:eastAsia="仿宋_GB2312" w:hAnsi="仿宋" w:hint="eastAsia"/>
          <w:sz w:val="32"/>
          <w:szCs w:val="32"/>
        </w:rPr>
        <w:t>情况</w:t>
      </w:r>
    </w:p>
    <w:p w:rsidR="00955192" w:rsidRDefault="00955192" w:rsidP="004A5126">
      <w:pPr>
        <w:pStyle w:val="a3"/>
        <w:widowControl w:val="0"/>
        <w:numPr>
          <w:ilvl w:val="0"/>
          <w:numId w:val="45"/>
        </w:numPr>
        <w:spacing w:after="0" w:line="560" w:lineRule="exact"/>
        <w:jc w:val="both"/>
        <w:rPr>
          <w:rFonts w:ascii="仿宋_GB2312" w:eastAsia="仿宋_GB2312" w:hAnsi="仿宋"/>
          <w:sz w:val="32"/>
          <w:szCs w:val="32"/>
        </w:rPr>
      </w:pPr>
      <w:r>
        <w:rPr>
          <w:rFonts w:ascii="仿宋_GB2312" w:eastAsia="仿宋_GB2312" w:hAnsi="仿宋"/>
          <w:sz w:val="32"/>
          <w:szCs w:val="32"/>
        </w:rPr>
        <w:t>4.4.1</w:t>
      </w:r>
      <w:r w:rsidRPr="00955192">
        <w:rPr>
          <w:rFonts w:ascii="Times New Roman" w:eastAsia="仿宋_GB2312" w:hAnsi="Times New Roman"/>
          <w:kern w:val="2"/>
          <w:sz w:val="32"/>
          <w:szCs w:val="32"/>
          <w:lang w:val="en-US"/>
        </w:rPr>
        <w:t>本年度场所边界的变化</w:t>
      </w:r>
      <w:r>
        <w:rPr>
          <w:rFonts w:ascii="Times New Roman" w:eastAsia="仿宋_GB2312" w:hAnsi="Times New Roman" w:hint="eastAsia"/>
          <w:kern w:val="2"/>
          <w:sz w:val="32"/>
          <w:szCs w:val="32"/>
          <w:lang w:val="en-US"/>
        </w:rPr>
        <w:t>，</w:t>
      </w:r>
      <w:r>
        <w:rPr>
          <w:rFonts w:ascii="仿宋_GB2312" w:eastAsia="仿宋_GB2312" w:hAnsi="仿宋"/>
          <w:sz w:val="32"/>
          <w:szCs w:val="32"/>
        </w:rPr>
        <w:t>包括与基准年和上一年度对比的情况</w:t>
      </w:r>
      <w:r>
        <w:rPr>
          <w:rFonts w:ascii="仿宋_GB2312" w:eastAsia="仿宋_GB2312" w:hAnsi="仿宋" w:hint="eastAsia"/>
          <w:sz w:val="32"/>
          <w:szCs w:val="32"/>
        </w:rPr>
        <w:t>；</w:t>
      </w:r>
    </w:p>
    <w:p w:rsidR="00955192" w:rsidRDefault="00955192" w:rsidP="004A5126">
      <w:pPr>
        <w:pStyle w:val="a3"/>
        <w:widowControl w:val="0"/>
        <w:numPr>
          <w:ilvl w:val="0"/>
          <w:numId w:val="45"/>
        </w:numPr>
        <w:spacing w:after="0" w:line="560" w:lineRule="exact"/>
        <w:jc w:val="both"/>
        <w:rPr>
          <w:rFonts w:ascii="仿宋_GB2312" w:eastAsia="仿宋_GB2312" w:hAnsi="仿宋"/>
          <w:sz w:val="32"/>
          <w:szCs w:val="32"/>
        </w:rPr>
      </w:pPr>
      <w:r>
        <w:rPr>
          <w:rFonts w:ascii="仿宋_GB2312" w:eastAsia="仿宋_GB2312" w:hAnsi="仿宋"/>
          <w:sz w:val="32"/>
          <w:szCs w:val="32"/>
        </w:rPr>
        <w:t>4.4.2</w:t>
      </w:r>
      <w:r w:rsidRPr="00955192">
        <w:rPr>
          <w:rFonts w:ascii="Times New Roman" w:eastAsia="仿宋" w:hAnsi="Times New Roman"/>
          <w:kern w:val="2"/>
          <w:sz w:val="32"/>
          <w:szCs w:val="32"/>
          <w:lang w:val="en-US"/>
        </w:rPr>
        <w:t>本年度排放设施的变化</w:t>
      </w:r>
      <w:r>
        <w:rPr>
          <w:rFonts w:ascii="Times New Roman" w:eastAsia="仿宋" w:hAnsi="Times New Roman" w:hint="eastAsia"/>
          <w:kern w:val="2"/>
          <w:sz w:val="32"/>
          <w:szCs w:val="32"/>
          <w:lang w:val="en-US"/>
        </w:rPr>
        <w:t>，包括是否</w:t>
      </w:r>
      <w:r>
        <w:rPr>
          <w:rFonts w:ascii="Times New Roman" w:eastAsia="仿宋" w:hAnsi="Times New Roman"/>
          <w:kern w:val="2"/>
          <w:sz w:val="32"/>
          <w:szCs w:val="32"/>
          <w:lang w:val="en-US"/>
        </w:rPr>
        <w:t>符合既有设施调整、</w:t>
      </w:r>
      <w:r>
        <w:rPr>
          <w:rFonts w:ascii="Times New Roman" w:eastAsia="仿宋" w:hAnsi="Times New Roman" w:hint="eastAsia"/>
          <w:kern w:val="2"/>
          <w:sz w:val="32"/>
          <w:szCs w:val="32"/>
          <w:lang w:val="en-US"/>
        </w:rPr>
        <w:t>既有</w:t>
      </w:r>
      <w:r>
        <w:rPr>
          <w:rFonts w:ascii="Times New Roman" w:eastAsia="仿宋" w:hAnsi="Times New Roman"/>
          <w:kern w:val="2"/>
          <w:sz w:val="32"/>
          <w:szCs w:val="32"/>
          <w:lang w:val="en-US"/>
        </w:rPr>
        <w:t>设施退出、新增设施</w:t>
      </w:r>
      <w:r>
        <w:rPr>
          <w:rFonts w:ascii="Times New Roman" w:eastAsia="仿宋" w:hAnsi="Times New Roman" w:hint="eastAsia"/>
          <w:kern w:val="2"/>
          <w:sz w:val="32"/>
          <w:szCs w:val="32"/>
          <w:lang w:val="en-US"/>
        </w:rPr>
        <w:t>、</w:t>
      </w:r>
      <w:r>
        <w:rPr>
          <w:rFonts w:ascii="Times New Roman" w:eastAsia="仿宋" w:hAnsi="Times New Roman"/>
          <w:kern w:val="2"/>
          <w:sz w:val="32"/>
          <w:szCs w:val="32"/>
          <w:lang w:val="en-US"/>
        </w:rPr>
        <w:t>新增替代既有</w:t>
      </w:r>
      <w:r>
        <w:rPr>
          <w:rFonts w:ascii="Times New Roman" w:eastAsia="仿宋" w:hAnsi="Times New Roman" w:hint="eastAsia"/>
          <w:kern w:val="2"/>
          <w:sz w:val="32"/>
          <w:szCs w:val="32"/>
          <w:lang w:val="en-US"/>
        </w:rPr>
        <w:t>设施的</w:t>
      </w:r>
      <w:r>
        <w:rPr>
          <w:rFonts w:ascii="Times New Roman" w:eastAsia="仿宋" w:hAnsi="Times New Roman"/>
          <w:kern w:val="2"/>
          <w:sz w:val="32"/>
          <w:szCs w:val="32"/>
          <w:lang w:val="en-US"/>
        </w:rPr>
        <w:t>活动水平和排放量等情况</w:t>
      </w:r>
      <w:r>
        <w:rPr>
          <w:rFonts w:ascii="Times New Roman" w:eastAsia="仿宋" w:hAnsi="Times New Roman" w:hint="eastAsia"/>
          <w:kern w:val="2"/>
          <w:sz w:val="32"/>
          <w:szCs w:val="32"/>
          <w:lang w:val="en-US"/>
        </w:rPr>
        <w:t>。</w:t>
      </w:r>
    </w:p>
    <w:p w:rsidR="004A5126" w:rsidRPr="004A5126" w:rsidRDefault="004A5126" w:rsidP="004A5126">
      <w:pPr>
        <w:pStyle w:val="a3"/>
        <w:widowControl w:val="0"/>
        <w:numPr>
          <w:ilvl w:val="0"/>
          <w:numId w:val="45"/>
        </w:numPr>
        <w:spacing w:after="0" w:line="560" w:lineRule="exact"/>
        <w:jc w:val="both"/>
        <w:rPr>
          <w:rFonts w:ascii="仿宋_GB2312" w:eastAsia="仿宋_GB2312" w:hAnsi="仿宋"/>
          <w:sz w:val="32"/>
          <w:szCs w:val="32"/>
        </w:rPr>
      </w:pPr>
      <w:r w:rsidRPr="004A5126">
        <w:rPr>
          <w:rFonts w:ascii="仿宋_GB2312" w:eastAsia="仿宋_GB2312" w:hAnsi="仿宋" w:hint="eastAsia"/>
          <w:sz w:val="32"/>
          <w:szCs w:val="32"/>
        </w:rPr>
        <w:t>4.5核查过程未覆盖到的问题的描述。</w:t>
      </w:r>
    </w:p>
    <w:p w:rsidR="00F22AE0" w:rsidRPr="00D053B9" w:rsidRDefault="00F22AE0" w:rsidP="007715ED">
      <w:pPr>
        <w:spacing w:after="0" w:line="560" w:lineRule="exact"/>
        <w:ind w:firstLineChars="171" w:firstLine="549"/>
        <w:outlineLvl w:val="0"/>
        <w:rPr>
          <w:rFonts w:ascii="仿宋_GB2312" w:eastAsia="仿宋_GB2312" w:hAnsi="仿宋"/>
          <w:b/>
          <w:sz w:val="32"/>
          <w:szCs w:val="32"/>
        </w:rPr>
      </w:pPr>
      <w:r w:rsidRPr="00D053B9">
        <w:rPr>
          <w:rFonts w:ascii="仿宋_GB2312" w:eastAsia="仿宋_GB2312" w:hAnsi="仿宋" w:hint="eastAsia"/>
          <w:b/>
          <w:sz w:val="32"/>
          <w:szCs w:val="32"/>
        </w:rPr>
        <w:t>5. 附件</w:t>
      </w:r>
    </w:p>
    <w:p w:rsidR="00F22AE0" w:rsidRPr="00D053B9" w:rsidRDefault="00F22AE0" w:rsidP="00662FEF">
      <w:pPr>
        <w:spacing w:after="0" w:line="560" w:lineRule="exact"/>
        <w:ind w:firstLineChars="171" w:firstLine="549"/>
        <w:rPr>
          <w:rFonts w:ascii="仿宋_GB2312" w:eastAsia="仿宋_GB2312" w:hAnsi="仿宋"/>
          <w:b/>
          <w:sz w:val="32"/>
          <w:szCs w:val="32"/>
        </w:rPr>
      </w:pPr>
      <w:r w:rsidRPr="00D053B9">
        <w:rPr>
          <w:rFonts w:ascii="仿宋_GB2312" w:eastAsia="仿宋_GB2312" w:hAnsi="仿宋" w:hint="eastAsia"/>
          <w:b/>
          <w:sz w:val="32"/>
          <w:szCs w:val="32"/>
        </w:rPr>
        <w:t>附件1：不符合清单</w:t>
      </w:r>
    </w:p>
    <w:p w:rsidR="00F22AE0" w:rsidRPr="00D053B9" w:rsidRDefault="00F22AE0" w:rsidP="00EF1618">
      <w:pPr>
        <w:spacing w:after="0" w:line="560" w:lineRule="exact"/>
        <w:ind w:firstLine="564"/>
        <w:rPr>
          <w:rFonts w:ascii="仿宋_GB2312" w:eastAsia="仿宋_GB2312" w:hAnsi="仿宋"/>
          <w:sz w:val="32"/>
          <w:szCs w:val="32"/>
        </w:rPr>
      </w:pPr>
      <w:r w:rsidRPr="00D053B9">
        <w:rPr>
          <w:rFonts w:ascii="仿宋_GB2312" w:eastAsia="仿宋_GB2312" w:hAnsi="仿宋" w:hint="eastAsia"/>
          <w:sz w:val="32"/>
          <w:szCs w:val="32"/>
        </w:rPr>
        <w:t>核查机构应采用如下格式，详细报告在核查过程中开具的不符合，以及二氧化碳重点排放单位对不符合的原因分析、纠正及纠正措施以及最终的核查结论。</w:t>
      </w:r>
    </w:p>
    <w:p w:rsidR="00096A9D" w:rsidRPr="00D053B9" w:rsidRDefault="00096A9D" w:rsidP="00EF1618">
      <w:pPr>
        <w:spacing w:after="0" w:line="560" w:lineRule="exact"/>
        <w:ind w:firstLine="564"/>
        <w:rPr>
          <w:rFonts w:ascii="仿宋_GB2312" w:eastAsia="仿宋_GB2312" w:hAnsi="仿宋"/>
          <w:sz w:val="32"/>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189"/>
        <w:gridCol w:w="2739"/>
        <w:gridCol w:w="3119"/>
        <w:gridCol w:w="1559"/>
      </w:tblGrid>
      <w:tr w:rsidR="00F22AE0" w:rsidRPr="00D053B9" w:rsidTr="00514536">
        <w:tc>
          <w:tcPr>
            <w:tcW w:w="858" w:type="dxa"/>
          </w:tcPr>
          <w:p w:rsidR="00F22AE0" w:rsidRPr="00D053B9" w:rsidRDefault="00F22AE0" w:rsidP="00EF1618">
            <w:pPr>
              <w:spacing w:after="0" w:line="560" w:lineRule="exact"/>
              <w:jc w:val="center"/>
              <w:rPr>
                <w:rFonts w:ascii="仿宋_GB2312" w:eastAsia="仿宋_GB2312" w:hAnsi="仿宋" w:cs="宋体"/>
                <w:b/>
                <w:bCs/>
                <w:sz w:val="28"/>
                <w:szCs w:val="28"/>
              </w:rPr>
            </w:pPr>
            <w:r w:rsidRPr="00D053B9">
              <w:rPr>
                <w:rFonts w:ascii="仿宋_GB2312" w:eastAsia="仿宋_GB2312" w:hAnsi="仿宋" w:cs="宋体" w:hint="eastAsia"/>
                <w:b/>
                <w:bCs/>
                <w:sz w:val="28"/>
                <w:szCs w:val="28"/>
              </w:rPr>
              <w:t>序号</w:t>
            </w:r>
          </w:p>
        </w:tc>
        <w:tc>
          <w:tcPr>
            <w:tcW w:w="1189" w:type="dxa"/>
          </w:tcPr>
          <w:p w:rsidR="00F22AE0" w:rsidRPr="00D053B9" w:rsidRDefault="00F22AE0" w:rsidP="00EF1618">
            <w:pPr>
              <w:spacing w:after="0" w:line="560" w:lineRule="exact"/>
              <w:jc w:val="center"/>
              <w:rPr>
                <w:rFonts w:ascii="仿宋_GB2312" w:eastAsia="仿宋_GB2312" w:hAnsi="仿宋" w:cs="宋体"/>
                <w:b/>
                <w:bCs/>
                <w:sz w:val="28"/>
                <w:szCs w:val="28"/>
              </w:rPr>
            </w:pPr>
            <w:r w:rsidRPr="00D053B9">
              <w:rPr>
                <w:rFonts w:ascii="仿宋_GB2312" w:eastAsia="仿宋_GB2312" w:hAnsi="仿宋" w:cs="宋体" w:hint="eastAsia"/>
                <w:b/>
                <w:bCs/>
                <w:sz w:val="28"/>
                <w:szCs w:val="28"/>
              </w:rPr>
              <w:t>不符合描述</w:t>
            </w:r>
          </w:p>
        </w:tc>
        <w:tc>
          <w:tcPr>
            <w:tcW w:w="2739" w:type="dxa"/>
          </w:tcPr>
          <w:p w:rsidR="00F22AE0" w:rsidRPr="00D053B9" w:rsidRDefault="00F22AE0" w:rsidP="00EF1618">
            <w:pPr>
              <w:spacing w:after="0" w:line="560" w:lineRule="exact"/>
              <w:jc w:val="center"/>
              <w:rPr>
                <w:rFonts w:ascii="仿宋_GB2312" w:eastAsia="仿宋_GB2312" w:hAnsi="仿宋" w:cs="宋体"/>
                <w:b/>
                <w:bCs/>
                <w:sz w:val="28"/>
                <w:szCs w:val="28"/>
              </w:rPr>
            </w:pPr>
            <w:r w:rsidRPr="00D053B9">
              <w:rPr>
                <w:rFonts w:ascii="仿宋_GB2312" w:eastAsia="仿宋_GB2312" w:hAnsi="仿宋" w:cs="宋体" w:hint="eastAsia"/>
                <w:b/>
                <w:bCs/>
                <w:sz w:val="28"/>
                <w:szCs w:val="28"/>
              </w:rPr>
              <w:t>二氧化碳重点排放单位原因分析</w:t>
            </w:r>
          </w:p>
        </w:tc>
        <w:tc>
          <w:tcPr>
            <w:tcW w:w="3119" w:type="dxa"/>
          </w:tcPr>
          <w:p w:rsidR="00F22AE0" w:rsidRPr="00D053B9" w:rsidRDefault="00F22AE0" w:rsidP="00EF1618">
            <w:pPr>
              <w:spacing w:after="0" w:line="560" w:lineRule="exact"/>
              <w:jc w:val="center"/>
              <w:rPr>
                <w:rFonts w:ascii="仿宋_GB2312" w:eastAsia="仿宋_GB2312" w:hAnsi="仿宋" w:cs="宋体"/>
                <w:b/>
                <w:bCs/>
                <w:sz w:val="28"/>
                <w:szCs w:val="28"/>
              </w:rPr>
            </w:pPr>
            <w:r w:rsidRPr="00D053B9">
              <w:rPr>
                <w:rFonts w:ascii="仿宋_GB2312" w:eastAsia="仿宋_GB2312" w:hAnsi="仿宋" w:cs="宋体" w:hint="eastAsia"/>
                <w:b/>
                <w:bCs/>
                <w:sz w:val="28"/>
                <w:szCs w:val="28"/>
              </w:rPr>
              <w:t>二氧化碳重点排放单位采取的纠正及纠正措施</w:t>
            </w:r>
          </w:p>
        </w:tc>
        <w:tc>
          <w:tcPr>
            <w:tcW w:w="1559" w:type="dxa"/>
          </w:tcPr>
          <w:p w:rsidR="00F22AE0" w:rsidRPr="00D053B9" w:rsidRDefault="00F22AE0" w:rsidP="00EF1618">
            <w:pPr>
              <w:spacing w:after="0" w:line="560" w:lineRule="exact"/>
              <w:jc w:val="center"/>
              <w:rPr>
                <w:rFonts w:ascii="仿宋_GB2312" w:eastAsia="仿宋_GB2312" w:hAnsi="仿宋" w:cs="宋体"/>
                <w:b/>
                <w:bCs/>
                <w:sz w:val="28"/>
                <w:szCs w:val="28"/>
              </w:rPr>
            </w:pPr>
            <w:r w:rsidRPr="00D053B9">
              <w:rPr>
                <w:rFonts w:ascii="仿宋_GB2312" w:eastAsia="仿宋_GB2312" w:hAnsi="仿宋" w:cs="宋体" w:hint="eastAsia"/>
                <w:b/>
                <w:bCs/>
                <w:sz w:val="28"/>
                <w:szCs w:val="28"/>
              </w:rPr>
              <w:t>核查结论</w:t>
            </w:r>
          </w:p>
        </w:tc>
      </w:tr>
      <w:tr w:rsidR="00F22AE0" w:rsidRPr="00D053B9" w:rsidTr="00514536">
        <w:tc>
          <w:tcPr>
            <w:tcW w:w="858" w:type="dxa"/>
          </w:tcPr>
          <w:p w:rsidR="00F22AE0" w:rsidRPr="00D053B9" w:rsidRDefault="00F22AE0" w:rsidP="00EF1618">
            <w:pPr>
              <w:spacing w:after="0" w:line="560" w:lineRule="exact"/>
              <w:rPr>
                <w:rFonts w:ascii="仿宋_GB2312" w:eastAsia="仿宋_GB2312" w:hAnsi="仿宋"/>
                <w:sz w:val="32"/>
                <w:szCs w:val="32"/>
              </w:rPr>
            </w:pPr>
            <w:r w:rsidRPr="00D053B9">
              <w:rPr>
                <w:rFonts w:ascii="仿宋_GB2312" w:eastAsia="仿宋_GB2312" w:hAnsi="仿宋" w:hint="eastAsia"/>
                <w:sz w:val="32"/>
                <w:szCs w:val="32"/>
              </w:rPr>
              <w:t>NC1</w:t>
            </w:r>
          </w:p>
        </w:tc>
        <w:tc>
          <w:tcPr>
            <w:tcW w:w="1189" w:type="dxa"/>
          </w:tcPr>
          <w:p w:rsidR="00F22AE0" w:rsidRPr="00D053B9" w:rsidRDefault="00F22AE0" w:rsidP="00EF1618">
            <w:pPr>
              <w:spacing w:after="0" w:line="560" w:lineRule="exact"/>
              <w:rPr>
                <w:rFonts w:ascii="仿宋_GB2312" w:eastAsia="仿宋_GB2312" w:hAnsi="仿宋"/>
                <w:sz w:val="32"/>
                <w:szCs w:val="32"/>
              </w:rPr>
            </w:pPr>
          </w:p>
        </w:tc>
        <w:tc>
          <w:tcPr>
            <w:tcW w:w="2739" w:type="dxa"/>
          </w:tcPr>
          <w:p w:rsidR="00F22AE0" w:rsidRPr="00D053B9" w:rsidRDefault="00F22AE0" w:rsidP="00EF1618">
            <w:pPr>
              <w:spacing w:after="0" w:line="560" w:lineRule="exact"/>
              <w:rPr>
                <w:rFonts w:ascii="仿宋_GB2312" w:eastAsia="仿宋_GB2312" w:hAnsi="仿宋"/>
                <w:sz w:val="32"/>
                <w:szCs w:val="32"/>
              </w:rPr>
            </w:pPr>
          </w:p>
        </w:tc>
        <w:tc>
          <w:tcPr>
            <w:tcW w:w="3119" w:type="dxa"/>
          </w:tcPr>
          <w:p w:rsidR="00F22AE0" w:rsidRPr="00D053B9" w:rsidRDefault="00F22AE0" w:rsidP="00EF1618">
            <w:pPr>
              <w:spacing w:after="0" w:line="560" w:lineRule="exact"/>
              <w:rPr>
                <w:rFonts w:ascii="仿宋_GB2312" w:eastAsia="仿宋_GB2312" w:hAnsi="仿宋"/>
                <w:sz w:val="32"/>
                <w:szCs w:val="32"/>
              </w:rPr>
            </w:pPr>
          </w:p>
        </w:tc>
        <w:tc>
          <w:tcPr>
            <w:tcW w:w="1559" w:type="dxa"/>
          </w:tcPr>
          <w:p w:rsidR="00F22AE0" w:rsidRPr="00D053B9" w:rsidRDefault="00F22AE0" w:rsidP="00EF1618">
            <w:pPr>
              <w:spacing w:after="0" w:line="560" w:lineRule="exact"/>
              <w:rPr>
                <w:rFonts w:ascii="仿宋_GB2312" w:eastAsia="仿宋_GB2312" w:hAnsi="仿宋"/>
                <w:sz w:val="32"/>
                <w:szCs w:val="32"/>
              </w:rPr>
            </w:pPr>
          </w:p>
        </w:tc>
      </w:tr>
      <w:tr w:rsidR="00F22AE0" w:rsidRPr="00D053B9" w:rsidTr="00514536">
        <w:tc>
          <w:tcPr>
            <w:tcW w:w="858" w:type="dxa"/>
          </w:tcPr>
          <w:p w:rsidR="00F22AE0" w:rsidRPr="00D053B9" w:rsidRDefault="00F22AE0" w:rsidP="00EF1618">
            <w:pPr>
              <w:spacing w:after="0" w:line="560" w:lineRule="exact"/>
              <w:rPr>
                <w:rFonts w:ascii="仿宋_GB2312" w:eastAsia="仿宋_GB2312" w:hAnsi="仿宋"/>
                <w:sz w:val="32"/>
                <w:szCs w:val="32"/>
              </w:rPr>
            </w:pPr>
            <w:r w:rsidRPr="00D053B9">
              <w:rPr>
                <w:rFonts w:ascii="仿宋_GB2312" w:eastAsia="仿宋_GB2312" w:hAnsi="仿宋" w:hint="eastAsia"/>
                <w:sz w:val="32"/>
                <w:szCs w:val="32"/>
              </w:rPr>
              <w:t>NC2</w:t>
            </w:r>
          </w:p>
        </w:tc>
        <w:tc>
          <w:tcPr>
            <w:tcW w:w="1189" w:type="dxa"/>
          </w:tcPr>
          <w:p w:rsidR="00F22AE0" w:rsidRPr="00D053B9" w:rsidRDefault="00F22AE0" w:rsidP="00EF1618">
            <w:pPr>
              <w:spacing w:after="0" w:line="560" w:lineRule="exact"/>
              <w:rPr>
                <w:rFonts w:ascii="仿宋_GB2312" w:eastAsia="仿宋_GB2312" w:hAnsi="仿宋"/>
                <w:sz w:val="32"/>
                <w:szCs w:val="32"/>
              </w:rPr>
            </w:pPr>
          </w:p>
        </w:tc>
        <w:tc>
          <w:tcPr>
            <w:tcW w:w="2739" w:type="dxa"/>
          </w:tcPr>
          <w:p w:rsidR="00F22AE0" w:rsidRPr="00D053B9" w:rsidRDefault="00F22AE0" w:rsidP="00EF1618">
            <w:pPr>
              <w:spacing w:after="0" w:line="560" w:lineRule="exact"/>
              <w:rPr>
                <w:rFonts w:ascii="仿宋_GB2312" w:eastAsia="仿宋_GB2312" w:hAnsi="仿宋"/>
                <w:sz w:val="32"/>
                <w:szCs w:val="32"/>
              </w:rPr>
            </w:pPr>
          </w:p>
        </w:tc>
        <w:tc>
          <w:tcPr>
            <w:tcW w:w="3119" w:type="dxa"/>
          </w:tcPr>
          <w:p w:rsidR="00F22AE0" w:rsidRPr="00D053B9" w:rsidRDefault="00F22AE0" w:rsidP="00EF1618">
            <w:pPr>
              <w:spacing w:after="0" w:line="560" w:lineRule="exact"/>
              <w:rPr>
                <w:rFonts w:ascii="仿宋_GB2312" w:eastAsia="仿宋_GB2312" w:hAnsi="仿宋"/>
                <w:sz w:val="32"/>
                <w:szCs w:val="32"/>
              </w:rPr>
            </w:pPr>
          </w:p>
        </w:tc>
        <w:tc>
          <w:tcPr>
            <w:tcW w:w="1559" w:type="dxa"/>
          </w:tcPr>
          <w:p w:rsidR="00F22AE0" w:rsidRPr="00D053B9" w:rsidRDefault="00F22AE0" w:rsidP="00EF1618">
            <w:pPr>
              <w:spacing w:after="0" w:line="560" w:lineRule="exact"/>
              <w:rPr>
                <w:rFonts w:ascii="仿宋_GB2312" w:eastAsia="仿宋_GB2312" w:hAnsi="仿宋"/>
                <w:sz w:val="32"/>
                <w:szCs w:val="32"/>
              </w:rPr>
            </w:pPr>
          </w:p>
        </w:tc>
      </w:tr>
      <w:tr w:rsidR="00F22AE0" w:rsidRPr="00D053B9" w:rsidTr="00514536">
        <w:tc>
          <w:tcPr>
            <w:tcW w:w="858" w:type="dxa"/>
          </w:tcPr>
          <w:p w:rsidR="00F22AE0" w:rsidRPr="00D053B9" w:rsidRDefault="00F22AE0" w:rsidP="00EF1618">
            <w:pPr>
              <w:spacing w:after="0" w:line="560" w:lineRule="exact"/>
              <w:rPr>
                <w:rFonts w:ascii="仿宋_GB2312" w:eastAsia="仿宋_GB2312" w:hAnsi="仿宋"/>
                <w:sz w:val="32"/>
                <w:szCs w:val="32"/>
              </w:rPr>
            </w:pPr>
            <w:r w:rsidRPr="00D053B9">
              <w:rPr>
                <w:rFonts w:ascii="仿宋_GB2312" w:eastAsia="仿宋_GB2312" w:hAnsi="仿宋" w:hint="eastAsia"/>
                <w:sz w:val="32"/>
                <w:szCs w:val="32"/>
              </w:rPr>
              <w:t>……</w:t>
            </w:r>
          </w:p>
        </w:tc>
        <w:tc>
          <w:tcPr>
            <w:tcW w:w="1189" w:type="dxa"/>
          </w:tcPr>
          <w:p w:rsidR="00F22AE0" w:rsidRPr="00D053B9" w:rsidRDefault="00F22AE0" w:rsidP="00EF1618">
            <w:pPr>
              <w:spacing w:after="0" w:line="560" w:lineRule="exact"/>
              <w:rPr>
                <w:rFonts w:ascii="仿宋_GB2312" w:eastAsia="仿宋_GB2312" w:hAnsi="仿宋"/>
                <w:sz w:val="32"/>
                <w:szCs w:val="32"/>
              </w:rPr>
            </w:pPr>
          </w:p>
        </w:tc>
        <w:tc>
          <w:tcPr>
            <w:tcW w:w="2739" w:type="dxa"/>
          </w:tcPr>
          <w:p w:rsidR="00F22AE0" w:rsidRPr="00D053B9" w:rsidRDefault="00F22AE0" w:rsidP="00EF1618">
            <w:pPr>
              <w:spacing w:after="0" w:line="560" w:lineRule="exact"/>
              <w:rPr>
                <w:rFonts w:ascii="仿宋_GB2312" w:eastAsia="仿宋_GB2312" w:hAnsi="仿宋"/>
                <w:sz w:val="32"/>
                <w:szCs w:val="32"/>
              </w:rPr>
            </w:pPr>
          </w:p>
        </w:tc>
        <w:tc>
          <w:tcPr>
            <w:tcW w:w="3119" w:type="dxa"/>
          </w:tcPr>
          <w:p w:rsidR="00F22AE0" w:rsidRPr="00D053B9" w:rsidRDefault="00F22AE0" w:rsidP="00EF1618">
            <w:pPr>
              <w:spacing w:after="0" w:line="560" w:lineRule="exact"/>
              <w:rPr>
                <w:rFonts w:ascii="仿宋_GB2312" w:eastAsia="仿宋_GB2312" w:hAnsi="仿宋"/>
                <w:sz w:val="32"/>
                <w:szCs w:val="32"/>
              </w:rPr>
            </w:pPr>
          </w:p>
        </w:tc>
        <w:tc>
          <w:tcPr>
            <w:tcW w:w="1559" w:type="dxa"/>
          </w:tcPr>
          <w:p w:rsidR="00F22AE0" w:rsidRPr="00D053B9" w:rsidRDefault="00F22AE0" w:rsidP="00EF1618">
            <w:pPr>
              <w:spacing w:after="0" w:line="560" w:lineRule="exact"/>
              <w:rPr>
                <w:rFonts w:ascii="仿宋_GB2312" w:eastAsia="仿宋_GB2312" w:hAnsi="仿宋"/>
                <w:sz w:val="32"/>
                <w:szCs w:val="32"/>
              </w:rPr>
            </w:pPr>
          </w:p>
        </w:tc>
      </w:tr>
    </w:tbl>
    <w:p w:rsidR="00F22AE0" w:rsidRPr="00D053B9" w:rsidRDefault="00F22AE0" w:rsidP="00EF1618">
      <w:pPr>
        <w:spacing w:after="0" w:line="560" w:lineRule="exact"/>
        <w:rPr>
          <w:rFonts w:ascii="仿宋_GB2312" w:eastAsia="仿宋_GB2312" w:hAnsi="仿宋"/>
          <w:sz w:val="32"/>
          <w:szCs w:val="32"/>
        </w:rPr>
      </w:pPr>
    </w:p>
    <w:p w:rsidR="00F22AE0" w:rsidRPr="00D053B9" w:rsidRDefault="00F22AE0" w:rsidP="00662FEF">
      <w:pPr>
        <w:spacing w:after="0" w:line="560" w:lineRule="exact"/>
        <w:ind w:firstLineChars="196" w:firstLine="630"/>
        <w:rPr>
          <w:rFonts w:ascii="仿宋_GB2312" w:eastAsia="仿宋_GB2312" w:hAnsi="仿宋"/>
          <w:b/>
          <w:sz w:val="32"/>
          <w:szCs w:val="32"/>
        </w:rPr>
      </w:pPr>
      <w:r w:rsidRPr="00D053B9">
        <w:rPr>
          <w:rFonts w:ascii="仿宋_GB2312" w:eastAsia="仿宋_GB2312" w:hAnsi="仿宋" w:hint="eastAsia"/>
          <w:b/>
          <w:sz w:val="32"/>
          <w:szCs w:val="32"/>
        </w:rPr>
        <w:t>附件2：对今后数据核算活动的建议</w:t>
      </w:r>
    </w:p>
    <w:p w:rsidR="00F22AE0" w:rsidRPr="00D053B9" w:rsidRDefault="00F22AE0" w:rsidP="002C26A4">
      <w:pPr>
        <w:spacing w:after="0" w:line="560" w:lineRule="exact"/>
        <w:ind w:firstLine="564"/>
        <w:jc w:val="both"/>
        <w:rPr>
          <w:rFonts w:ascii="仿宋_GB2312" w:eastAsia="仿宋_GB2312" w:hAnsi="仿宋"/>
          <w:sz w:val="32"/>
          <w:szCs w:val="32"/>
        </w:rPr>
      </w:pPr>
      <w:r w:rsidRPr="00D053B9">
        <w:rPr>
          <w:rFonts w:ascii="仿宋_GB2312" w:eastAsia="仿宋_GB2312" w:hAnsi="仿宋" w:hint="eastAsia"/>
          <w:sz w:val="32"/>
          <w:szCs w:val="32"/>
        </w:rPr>
        <w:t>核查机构应在核查报告中对二氧化碳重点排放单位那些虽然不违反核算报告指南但是将来有可能出现</w:t>
      </w:r>
      <w:proofErr w:type="gramStart"/>
      <w:r w:rsidRPr="00D053B9">
        <w:rPr>
          <w:rFonts w:ascii="仿宋_GB2312" w:eastAsia="仿宋_GB2312" w:hAnsi="仿宋" w:hint="eastAsia"/>
          <w:sz w:val="32"/>
          <w:szCs w:val="32"/>
        </w:rPr>
        <w:t>误报告</w:t>
      </w:r>
      <w:proofErr w:type="gramEnd"/>
      <w:r w:rsidRPr="00D053B9">
        <w:rPr>
          <w:rFonts w:ascii="仿宋_GB2312" w:eastAsia="仿宋_GB2312" w:hAnsi="仿宋" w:hint="eastAsia"/>
          <w:sz w:val="32"/>
          <w:szCs w:val="32"/>
        </w:rPr>
        <w:t>或不符合的情况提出建议。</w:t>
      </w:r>
    </w:p>
    <w:p w:rsidR="00F22AE0" w:rsidRPr="00D21D5C" w:rsidRDefault="00F22AE0" w:rsidP="007715ED">
      <w:pPr>
        <w:spacing w:after="0" w:line="560" w:lineRule="exact"/>
        <w:ind w:firstLineChars="196" w:firstLine="630"/>
        <w:jc w:val="both"/>
        <w:outlineLvl w:val="0"/>
        <w:rPr>
          <w:rFonts w:ascii="楷体_GB2312" w:eastAsia="楷体_GB2312" w:hAnsi="黑体"/>
          <w:b/>
          <w:sz w:val="32"/>
          <w:szCs w:val="32"/>
        </w:rPr>
      </w:pPr>
      <w:r w:rsidRPr="00D21D5C">
        <w:rPr>
          <w:rFonts w:ascii="楷体_GB2312" w:eastAsia="楷体_GB2312" w:hAnsi="黑体" w:hint="eastAsia"/>
          <w:b/>
          <w:sz w:val="32"/>
          <w:szCs w:val="32"/>
        </w:rPr>
        <w:t>（五）参考文件</w:t>
      </w:r>
    </w:p>
    <w:p w:rsidR="00F22AE0" w:rsidRDefault="00F22AE0" w:rsidP="00D21D5C">
      <w:pPr>
        <w:spacing w:after="0" w:line="560" w:lineRule="exact"/>
        <w:ind w:firstLine="645"/>
        <w:jc w:val="both"/>
        <w:rPr>
          <w:rFonts w:ascii="仿宋_GB2312" w:eastAsia="仿宋_GB2312" w:hAnsi="仿宋"/>
          <w:sz w:val="32"/>
          <w:szCs w:val="32"/>
        </w:rPr>
      </w:pPr>
      <w:r w:rsidRPr="00D053B9">
        <w:rPr>
          <w:rFonts w:ascii="仿宋_GB2312" w:eastAsia="仿宋_GB2312" w:hAnsi="仿宋" w:hint="eastAsia"/>
          <w:sz w:val="32"/>
          <w:szCs w:val="32"/>
        </w:rPr>
        <w:t>核查机构应在核查报告中列出参考文献及核查过程的支持性文件的清单。</w:t>
      </w:r>
    </w:p>
    <w:p w:rsidR="005E4F67" w:rsidRDefault="005E4F67" w:rsidP="00D21D5C">
      <w:pPr>
        <w:spacing w:after="0" w:line="560" w:lineRule="exact"/>
        <w:ind w:firstLine="645"/>
        <w:jc w:val="both"/>
        <w:rPr>
          <w:rFonts w:ascii="仿宋_GB2312" w:eastAsia="仿宋_GB2312" w:hAnsi="仿宋"/>
          <w:sz w:val="32"/>
          <w:szCs w:val="32"/>
        </w:rPr>
      </w:pPr>
    </w:p>
    <w:p w:rsidR="005E4F67" w:rsidRDefault="005E4F67" w:rsidP="00D21D5C">
      <w:pPr>
        <w:spacing w:after="0" w:line="560" w:lineRule="exact"/>
        <w:ind w:firstLine="645"/>
        <w:jc w:val="both"/>
        <w:rPr>
          <w:rFonts w:ascii="仿宋_GB2312" w:eastAsia="仿宋_GB2312" w:hAnsi="仿宋"/>
          <w:bCs/>
          <w:sz w:val="32"/>
          <w:szCs w:val="32"/>
        </w:rPr>
      </w:pPr>
      <w:r>
        <w:rPr>
          <w:rFonts w:ascii="仿宋_GB2312" w:eastAsia="仿宋_GB2312" w:hAnsi="仿宋" w:hint="eastAsia"/>
          <w:sz w:val="32"/>
          <w:szCs w:val="32"/>
        </w:rPr>
        <w:t>附件</w:t>
      </w:r>
      <w:r>
        <w:rPr>
          <w:rFonts w:ascii="仿宋_GB2312" w:eastAsia="仿宋_GB2312" w:hAnsi="仿宋"/>
          <w:sz w:val="32"/>
          <w:szCs w:val="32"/>
        </w:rPr>
        <w:t>：</w:t>
      </w:r>
      <w:r w:rsidR="009C2F3E">
        <w:rPr>
          <w:rFonts w:ascii="仿宋_GB2312" w:eastAsia="仿宋_GB2312" w:hAnsi="仿宋" w:hint="eastAsia"/>
          <w:sz w:val="32"/>
          <w:szCs w:val="32"/>
        </w:rPr>
        <w:t>1.</w:t>
      </w:r>
      <w:r w:rsidRPr="00D053B9">
        <w:rPr>
          <w:rFonts w:ascii="仿宋_GB2312" w:eastAsia="仿宋_GB2312" w:hAnsi="仿宋" w:hint="eastAsia"/>
          <w:bCs/>
          <w:sz w:val="32"/>
          <w:szCs w:val="32"/>
        </w:rPr>
        <w:t>核查报告基本格式</w:t>
      </w:r>
    </w:p>
    <w:p w:rsidR="009C2F3E" w:rsidRPr="00185E69" w:rsidRDefault="009C2F3E" w:rsidP="009C2F3E">
      <w:pPr>
        <w:spacing w:after="0" w:line="560" w:lineRule="exact"/>
        <w:ind w:right="850"/>
        <w:rPr>
          <w:rFonts w:ascii="仿宋_GB2312" w:eastAsia="仿宋_GB2312" w:hAnsi="仿宋" w:cs="Arial"/>
          <w:caps/>
          <w:sz w:val="32"/>
          <w:szCs w:val="32"/>
        </w:rPr>
      </w:pPr>
      <w:r>
        <w:rPr>
          <w:rFonts w:ascii="仿宋_GB2312" w:eastAsia="仿宋_GB2312" w:hAnsi="仿宋"/>
          <w:sz w:val="32"/>
          <w:szCs w:val="32"/>
        </w:rPr>
        <w:t xml:space="preserve">          2.</w:t>
      </w:r>
      <w:r>
        <w:rPr>
          <w:rFonts w:ascii="仿宋_GB2312" w:eastAsia="仿宋_GB2312" w:hAnsi="仿宋" w:cs="Arial" w:hint="eastAsia"/>
          <w:caps/>
          <w:sz w:val="32"/>
          <w:szCs w:val="32"/>
        </w:rPr>
        <w:t>扉页</w:t>
      </w:r>
      <w:r w:rsidRPr="00185E69">
        <w:rPr>
          <w:rFonts w:ascii="仿宋_GB2312" w:eastAsia="仿宋_GB2312" w:hAnsi="仿宋" w:cs="Arial" w:hint="eastAsia"/>
          <w:caps/>
          <w:sz w:val="32"/>
          <w:szCs w:val="32"/>
        </w:rPr>
        <w:t>核查结论模板</w:t>
      </w:r>
    </w:p>
    <w:p w:rsidR="009C2F3E" w:rsidRPr="009C2F3E" w:rsidRDefault="009C2F3E" w:rsidP="00D21D5C">
      <w:pPr>
        <w:spacing w:after="0" w:line="560" w:lineRule="exact"/>
        <w:ind w:firstLine="645"/>
        <w:jc w:val="both"/>
        <w:rPr>
          <w:rFonts w:ascii="仿宋_GB2312" w:eastAsia="仿宋_GB2312" w:hAnsi="仿宋"/>
          <w:sz w:val="32"/>
          <w:szCs w:val="32"/>
        </w:rPr>
      </w:pPr>
    </w:p>
    <w:p w:rsidR="005E4F67" w:rsidRPr="00D21D5C" w:rsidRDefault="00F22AE0" w:rsidP="00EF1618">
      <w:pPr>
        <w:pStyle w:val="p20"/>
        <w:spacing w:after="0" w:line="560" w:lineRule="exact"/>
        <w:ind w:left="0"/>
        <w:rPr>
          <w:rFonts w:ascii="黑体" w:eastAsia="黑体" w:hAnsi="黑体"/>
          <w:sz w:val="32"/>
          <w:szCs w:val="32"/>
        </w:rPr>
      </w:pPr>
      <w:r w:rsidRPr="00D053B9">
        <w:rPr>
          <w:rFonts w:ascii="仿宋_GB2312" w:eastAsia="仿宋_GB2312" w:hAnsi="仿宋" w:hint="eastAsia"/>
          <w:sz w:val="32"/>
          <w:szCs w:val="32"/>
        </w:rPr>
        <w:br w:type="page"/>
      </w:r>
      <w:r w:rsidR="005E4F67" w:rsidRPr="00D21D5C">
        <w:rPr>
          <w:rFonts w:ascii="黑体" w:eastAsia="黑体" w:hAnsi="黑体" w:hint="eastAsia"/>
          <w:sz w:val="32"/>
          <w:szCs w:val="32"/>
        </w:rPr>
        <w:t>附件</w:t>
      </w:r>
      <w:r w:rsidR="009C2F3E">
        <w:rPr>
          <w:rFonts w:ascii="黑体" w:eastAsia="黑体" w:hAnsi="黑体" w:hint="eastAsia"/>
          <w:sz w:val="32"/>
          <w:szCs w:val="32"/>
        </w:rPr>
        <w:t>1</w:t>
      </w:r>
    </w:p>
    <w:p w:rsidR="00F22AE0" w:rsidRPr="00D21D5C" w:rsidRDefault="00F22AE0" w:rsidP="00D21D5C">
      <w:pPr>
        <w:spacing w:after="0" w:line="560" w:lineRule="exact"/>
        <w:ind w:right="850"/>
        <w:jc w:val="center"/>
        <w:rPr>
          <w:rFonts w:asciiTheme="majorEastAsia" w:eastAsiaTheme="majorEastAsia" w:hAnsiTheme="majorEastAsia" w:cs="Arial"/>
          <w:b/>
          <w:caps/>
          <w:sz w:val="44"/>
          <w:szCs w:val="44"/>
        </w:rPr>
      </w:pPr>
      <w:r w:rsidRPr="00D21D5C">
        <w:rPr>
          <w:rFonts w:asciiTheme="majorEastAsia" w:eastAsiaTheme="majorEastAsia" w:hAnsiTheme="majorEastAsia" w:cs="Arial" w:hint="eastAsia"/>
          <w:b/>
          <w:caps/>
          <w:sz w:val="44"/>
          <w:szCs w:val="44"/>
        </w:rPr>
        <w:t>核查报告基本格式</w:t>
      </w: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b/>
          <w:bCs/>
          <w:sz w:val="32"/>
          <w:szCs w:val="32"/>
        </w:rPr>
      </w:pPr>
      <w:r w:rsidRPr="00D053B9">
        <w:rPr>
          <w:rFonts w:ascii="仿宋_GB2312" w:eastAsia="仿宋_GB2312" w:hAnsi="仿宋" w:cs="宋体" w:hint="eastAsia"/>
          <w:b/>
          <w:bCs/>
          <w:sz w:val="32"/>
          <w:szCs w:val="32"/>
        </w:rPr>
        <w:t xml:space="preserve">第一部分  报告封面 </w:t>
      </w:r>
    </w:p>
    <w:p w:rsidR="00F22AE0" w:rsidRPr="00D053B9" w:rsidRDefault="00F22AE0" w:rsidP="00EF1618">
      <w:pPr>
        <w:spacing w:after="0" w:line="560" w:lineRule="exact"/>
        <w:rPr>
          <w:rFonts w:ascii="仿宋_GB2312" w:eastAsia="仿宋_GB2312" w:hAnsi="宋体" w:cs="宋体"/>
          <w:sz w:val="32"/>
          <w:szCs w:val="32"/>
        </w:rPr>
      </w:pPr>
    </w:p>
    <w:p w:rsidR="00F22AE0" w:rsidRPr="00D053B9" w:rsidRDefault="00F22AE0" w:rsidP="00EF1618">
      <w:pPr>
        <w:spacing w:after="0" w:line="560" w:lineRule="exact"/>
        <w:rPr>
          <w:rFonts w:ascii="仿宋_GB2312" w:eastAsia="仿宋_GB2312" w:hAnsi="宋体" w:cs="宋体"/>
          <w:sz w:val="32"/>
          <w:szCs w:val="32"/>
        </w:rPr>
      </w:pPr>
    </w:p>
    <w:p w:rsidR="00F22AE0" w:rsidRPr="00D053B9" w:rsidRDefault="00F22AE0" w:rsidP="00EF1618">
      <w:pPr>
        <w:spacing w:after="0" w:line="560" w:lineRule="exact"/>
        <w:rPr>
          <w:rFonts w:ascii="仿宋_GB2312" w:eastAsia="仿宋_GB2312" w:hAnsi="宋体" w:cs="宋体"/>
          <w:sz w:val="32"/>
          <w:szCs w:val="32"/>
        </w:rPr>
      </w:pPr>
    </w:p>
    <w:p w:rsidR="00F22AE0" w:rsidRPr="00D053B9" w:rsidRDefault="00F22AE0" w:rsidP="00EF1618">
      <w:pPr>
        <w:spacing w:after="0" w:line="560" w:lineRule="exact"/>
        <w:jc w:val="center"/>
        <w:rPr>
          <w:rFonts w:ascii="仿宋_GB2312" w:eastAsia="仿宋_GB2312" w:hAnsi="仿宋" w:cs="宋体"/>
          <w:sz w:val="32"/>
          <w:szCs w:val="32"/>
        </w:rPr>
      </w:pPr>
      <w:r w:rsidRPr="00D053B9">
        <w:rPr>
          <w:rFonts w:ascii="仿宋_GB2312" w:eastAsia="仿宋_GB2312" w:hAnsi="仿宋" w:cs="宋体" w:hint="eastAsia"/>
          <w:sz w:val="32"/>
          <w:szCs w:val="32"/>
        </w:rPr>
        <w:t>**** (二氧化碳重点排放单位名称)</w:t>
      </w:r>
    </w:p>
    <w:p w:rsidR="00F22AE0" w:rsidRPr="00D053B9" w:rsidRDefault="00F22AE0" w:rsidP="00EF1618">
      <w:pPr>
        <w:spacing w:after="0" w:line="560" w:lineRule="exact"/>
        <w:jc w:val="center"/>
        <w:rPr>
          <w:rFonts w:ascii="仿宋_GB2312" w:eastAsia="仿宋_GB2312" w:hAnsi="仿宋" w:cs="宋体"/>
          <w:sz w:val="32"/>
          <w:szCs w:val="32"/>
        </w:rPr>
      </w:pPr>
      <w:r w:rsidRPr="00D053B9">
        <w:rPr>
          <w:rFonts w:ascii="仿宋_GB2312" w:eastAsia="仿宋_GB2312" w:hAnsi="仿宋" w:cs="宋体" w:hint="eastAsia"/>
          <w:sz w:val="32"/>
          <w:szCs w:val="32"/>
        </w:rPr>
        <w:t>****年度</w:t>
      </w:r>
    </w:p>
    <w:p w:rsidR="00F22AE0" w:rsidRPr="00D053B9" w:rsidRDefault="00F22AE0" w:rsidP="00EF1618">
      <w:pPr>
        <w:spacing w:after="0" w:line="560" w:lineRule="exact"/>
        <w:jc w:val="center"/>
        <w:rPr>
          <w:rFonts w:ascii="仿宋_GB2312" w:eastAsia="仿宋_GB2312" w:hAnsi="仿宋" w:cs="宋体"/>
          <w:sz w:val="32"/>
          <w:szCs w:val="32"/>
        </w:rPr>
      </w:pPr>
      <w:r w:rsidRPr="00D053B9">
        <w:rPr>
          <w:rFonts w:ascii="仿宋_GB2312" w:eastAsia="仿宋_GB2312" w:hAnsi="仿宋" w:cs="宋体" w:hint="eastAsia"/>
          <w:sz w:val="32"/>
          <w:szCs w:val="32"/>
        </w:rPr>
        <w:t>二氧化碳排放核查报告</w:t>
      </w: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sz w:val="32"/>
          <w:szCs w:val="32"/>
          <w:u w:val="single"/>
        </w:rPr>
      </w:pPr>
      <w:r w:rsidRPr="00D053B9">
        <w:rPr>
          <w:rFonts w:ascii="仿宋_GB2312" w:eastAsia="仿宋_GB2312" w:hAnsi="仿宋" w:cs="宋体" w:hint="eastAsia"/>
          <w:sz w:val="32"/>
          <w:szCs w:val="32"/>
        </w:rPr>
        <w:t xml:space="preserve">    核查机构名称（公章）：</w:t>
      </w:r>
    </w:p>
    <w:p w:rsidR="00F22AE0" w:rsidRPr="00D053B9" w:rsidRDefault="00F22AE0" w:rsidP="00EF1618">
      <w:pPr>
        <w:spacing w:after="0" w:line="560" w:lineRule="exact"/>
        <w:ind w:firstLine="567"/>
        <w:rPr>
          <w:rFonts w:ascii="仿宋_GB2312" w:eastAsia="仿宋_GB2312" w:hAnsi="仿宋" w:cs="宋体"/>
          <w:sz w:val="32"/>
          <w:szCs w:val="32"/>
        </w:rPr>
      </w:pPr>
      <w:r w:rsidRPr="00D053B9">
        <w:rPr>
          <w:rFonts w:ascii="仿宋_GB2312" w:eastAsia="仿宋_GB2312" w:hAnsi="仿宋" w:cs="宋体" w:hint="eastAsia"/>
          <w:sz w:val="32"/>
          <w:szCs w:val="32"/>
        </w:rPr>
        <w:t>备案的核查行业领域：</w:t>
      </w:r>
    </w:p>
    <w:p w:rsidR="00F22AE0" w:rsidRPr="00D053B9" w:rsidRDefault="00F22AE0" w:rsidP="00EF1618">
      <w:pPr>
        <w:spacing w:after="0" w:line="560" w:lineRule="exact"/>
        <w:ind w:firstLine="567"/>
        <w:rPr>
          <w:rFonts w:ascii="仿宋_GB2312" w:eastAsia="仿宋_GB2312" w:hAnsi="仿宋" w:cs="宋体"/>
          <w:b/>
          <w:bCs/>
          <w:sz w:val="32"/>
          <w:szCs w:val="32"/>
        </w:rPr>
      </w:pPr>
      <w:r w:rsidRPr="00D053B9">
        <w:rPr>
          <w:rFonts w:ascii="仿宋_GB2312" w:eastAsia="仿宋_GB2312" w:hAnsi="仿宋" w:cs="宋体" w:hint="eastAsia"/>
          <w:sz w:val="32"/>
          <w:szCs w:val="32"/>
        </w:rPr>
        <w:t>报告日期:</w:t>
      </w:r>
      <w:r w:rsidRPr="00D053B9">
        <w:rPr>
          <w:rFonts w:ascii="仿宋_GB2312" w:eastAsia="仿宋_GB2312" w:hAnsi="仿宋" w:cs="宋体" w:hint="eastAsia"/>
          <w:sz w:val="32"/>
          <w:szCs w:val="32"/>
        </w:rPr>
        <w:br w:type="page"/>
      </w:r>
      <w:r w:rsidRPr="00D053B9">
        <w:rPr>
          <w:rFonts w:ascii="仿宋_GB2312" w:eastAsia="仿宋_GB2312" w:hAnsi="仿宋" w:cs="宋体" w:hint="eastAsia"/>
          <w:b/>
          <w:bCs/>
          <w:sz w:val="32"/>
          <w:szCs w:val="32"/>
        </w:rPr>
        <w:t>第二部分  报告扉页</w:t>
      </w:r>
    </w:p>
    <w:tbl>
      <w:tblPr>
        <w:tblW w:w="9470" w:type="dxa"/>
        <w:tblInd w:w="-176" w:type="dxa"/>
        <w:tblLayout w:type="fixed"/>
        <w:tblLook w:val="0000"/>
      </w:tblPr>
      <w:tblGrid>
        <w:gridCol w:w="1844"/>
        <w:gridCol w:w="409"/>
        <w:gridCol w:w="1271"/>
        <w:gridCol w:w="368"/>
        <w:gridCol w:w="943"/>
        <w:gridCol w:w="195"/>
        <w:gridCol w:w="1128"/>
        <w:gridCol w:w="836"/>
        <w:gridCol w:w="186"/>
        <w:gridCol w:w="112"/>
        <w:gridCol w:w="608"/>
        <w:gridCol w:w="320"/>
        <w:gridCol w:w="1218"/>
        <w:gridCol w:w="32"/>
      </w:tblGrid>
      <w:tr w:rsidR="00C332D1" w:rsidRPr="00D053B9">
        <w:trPr>
          <w:gridAfter w:val="1"/>
          <w:wAfter w:w="32" w:type="dxa"/>
        </w:trPr>
        <w:tc>
          <w:tcPr>
            <w:tcW w:w="2253" w:type="dxa"/>
            <w:gridSpan w:val="2"/>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委托方名称</w:t>
            </w:r>
          </w:p>
        </w:tc>
        <w:tc>
          <w:tcPr>
            <w:tcW w:w="2582"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c>
          <w:tcPr>
            <w:tcW w:w="1323" w:type="dxa"/>
            <w:gridSpan w:val="2"/>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hint="eastAsia"/>
                <w:sz w:val="32"/>
                <w:szCs w:val="32"/>
              </w:rPr>
              <w:t>地址</w:t>
            </w:r>
          </w:p>
        </w:tc>
        <w:tc>
          <w:tcPr>
            <w:tcW w:w="3280" w:type="dxa"/>
            <w:gridSpan w:val="6"/>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bCs/>
                <w:sz w:val="32"/>
                <w:szCs w:val="32"/>
              </w:rPr>
            </w:pPr>
          </w:p>
        </w:tc>
      </w:tr>
      <w:tr w:rsidR="00C332D1" w:rsidRPr="00D053B9">
        <w:trPr>
          <w:gridAfter w:val="1"/>
          <w:wAfter w:w="32" w:type="dxa"/>
          <w:trHeight w:val="336"/>
        </w:trPr>
        <w:tc>
          <w:tcPr>
            <w:tcW w:w="2253" w:type="dxa"/>
            <w:gridSpan w:val="2"/>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联系人</w:t>
            </w:r>
          </w:p>
        </w:tc>
        <w:tc>
          <w:tcPr>
            <w:tcW w:w="2582"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c>
          <w:tcPr>
            <w:tcW w:w="2457" w:type="dxa"/>
            <w:gridSpan w:val="5"/>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hint="eastAsia"/>
                <w:sz w:val="32"/>
                <w:szCs w:val="32"/>
              </w:rPr>
              <w:t>联系方式（电话、email）</w:t>
            </w:r>
          </w:p>
        </w:tc>
        <w:tc>
          <w:tcPr>
            <w:tcW w:w="2146"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jc w:val="center"/>
              <w:rPr>
                <w:rFonts w:ascii="仿宋_GB2312" w:eastAsia="仿宋_GB2312" w:hAnsi="仿宋"/>
                <w:bCs/>
                <w:sz w:val="32"/>
                <w:szCs w:val="32"/>
              </w:rPr>
            </w:pPr>
          </w:p>
        </w:tc>
      </w:tr>
      <w:tr w:rsidR="00C332D1" w:rsidRPr="00D053B9">
        <w:trPr>
          <w:gridAfter w:val="1"/>
          <w:wAfter w:w="32" w:type="dxa"/>
        </w:trPr>
        <w:tc>
          <w:tcPr>
            <w:tcW w:w="2253" w:type="dxa"/>
            <w:gridSpan w:val="2"/>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重点排放单位名称</w:t>
            </w:r>
          </w:p>
        </w:tc>
        <w:tc>
          <w:tcPr>
            <w:tcW w:w="2582"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c>
          <w:tcPr>
            <w:tcW w:w="1323" w:type="dxa"/>
            <w:gridSpan w:val="2"/>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hint="eastAsia"/>
                <w:sz w:val="32"/>
                <w:szCs w:val="32"/>
              </w:rPr>
              <w:t>地址</w:t>
            </w:r>
          </w:p>
        </w:tc>
        <w:tc>
          <w:tcPr>
            <w:tcW w:w="3280" w:type="dxa"/>
            <w:gridSpan w:val="6"/>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bCs/>
                <w:sz w:val="32"/>
                <w:szCs w:val="32"/>
              </w:rPr>
            </w:pPr>
          </w:p>
        </w:tc>
      </w:tr>
      <w:tr w:rsidR="00C332D1" w:rsidRPr="00D053B9">
        <w:trPr>
          <w:gridAfter w:val="1"/>
          <w:wAfter w:w="32" w:type="dxa"/>
          <w:trHeight w:val="318"/>
        </w:trPr>
        <w:tc>
          <w:tcPr>
            <w:tcW w:w="2253" w:type="dxa"/>
            <w:gridSpan w:val="2"/>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联系人</w:t>
            </w:r>
          </w:p>
        </w:tc>
        <w:tc>
          <w:tcPr>
            <w:tcW w:w="2582"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c>
          <w:tcPr>
            <w:tcW w:w="2457" w:type="dxa"/>
            <w:gridSpan w:val="5"/>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hint="eastAsia"/>
                <w:sz w:val="32"/>
                <w:szCs w:val="32"/>
              </w:rPr>
              <w:t>联系方式（电话、email）</w:t>
            </w:r>
          </w:p>
        </w:tc>
        <w:tc>
          <w:tcPr>
            <w:tcW w:w="2146"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jc w:val="center"/>
              <w:rPr>
                <w:rFonts w:ascii="仿宋_GB2312" w:eastAsia="仿宋_GB2312" w:hAnsi="仿宋"/>
                <w:bCs/>
                <w:sz w:val="32"/>
                <w:szCs w:val="32"/>
              </w:rPr>
            </w:pPr>
          </w:p>
        </w:tc>
      </w:tr>
      <w:tr w:rsidR="00C332D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二氧化碳排放报告(初始)版本/日期</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C332D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二氧化碳排放报告(最终)版本/日期</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C332D1" w:rsidRPr="00D053B9">
        <w:trPr>
          <w:trHeight w:val="281"/>
        </w:trPr>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二氧化碳排放报告期</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FB47C8" w:rsidRPr="00D053B9">
        <w:trPr>
          <w:trHeight w:val="281"/>
        </w:trPr>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FB47C8" w:rsidRPr="00D053B9" w:rsidRDefault="00FB47C8" w:rsidP="00745773">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二氧化碳</w:t>
            </w:r>
            <w:r w:rsidR="00745773">
              <w:rPr>
                <w:rFonts w:ascii="仿宋_GB2312" w:eastAsia="仿宋_GB2312" w:hAnsi="仿宋" w:cs="宋体" w:hint="eastAsia"/>
                <w:sz w:val="32"/>
                <w:szCs w:val="32"/>
              </w:rPr>
              <w:t>排放</w:t>
            </w:r>
            <w:r>
              <w:rPr>
                <w:rFonts w:ascii="仿宋_GB2312" w:eastAsia="仿宋_GB2312" w:hAnsi="仿宋" w:cs="宋体"/>
                <w:sz w:val="32"/>
                <w:szCs w:val="32"/>
              </w:rPr>
              <w:t>报告边界</w:t>
            </w:r>
          </w:p>
        </w:tc>
        <w:tc>
          <w:tcPr>
            <w:tcW w:w="5946" w:type="dxa"/>
            <w:gridSpan w:val="11"/>
            <w:tcBorders>
              <w:top w:val="single" w:sz="4" w:space="0" w:color="000000"/>
              <w:left w:val="nil"/>
              <w:bottom w:val="single" w:sz="4" w:space="0" w:color="000000"/>
              <w:right w:val="single" w:sz="4" w:space="0" w:color="000000"/>
            </w:tcBorders>
            <w:vAlign w:val="center"/>
          </w:tcPr>
          <w:p w:rsidR="00FB47C8" w:rsidRPr="00FB47C8" w:rsidRDefault="00FB47C8" w:rsidP="00EF1618">
            <w:pPr>
              <w:spacing w:after="0" w:line="560" w:lineRule="exact"/>
              <w:rPr>
                <w:rFonts w:ascii="仿宋_GB2312" w:eastAsia="仿宋_GB2312" w:hAnsi="仿宋" w:cs="宋体"/>
                <w:bCs/>
                <w:sz w:val="32"/>
                <w:szCs w:val="32"/>
              </w:rPr>
            </w:pPr>
          </w:p>
        </w:tc>
      </w:tr>
      <w:tr w:rsidR="00C332D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经核查后的二氧化碳排放量</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C332D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新增设施的排放量及排放强度</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8F27A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8F27A1" w:rsidRPr="00D053B9" w:rsidRDefault="008F27A1" w:rsidP="00EF1618">
            <w:pPr>
              <w:spacing w:after="0" w:line="560" w:lineRule="exact"/>
              <w:rPr>
                <w:rFonts w:ascii="仿宋_GB2312" w:eastAsia="仿宋_GB2312" w:hAnsi="仿宋" w:cs="宋体"/>
                <w:sz w:val="32"/>
                <w:szCs w:val="32"/>
              </w:rPr>
            </w:pPr>
            <w:r>
              <w:rPr>
                <w:rFonts w:ascii="仿宋_GB2312" w:eastAsia="仿宋_GB2312" w:hAnsi="仿宋" w:cs="宋体" w:hint="eastAsia"/>
                <w:sz w:val="32"/>
                <w:szCs w:val="32"/>
              </w:rPr>
              <w:t>既有</w:t>
            </w:r>
            <w:r>
              <w:rPr>
                <w:rFonts w:ascii="仿宋_GB2312" w:eastAsia="仿宋_GB2312" w:hAnsi="仿宋" w:cs="宋体"/>
                <w:sz w:val="32"/>
                <w:szCs w:val="32"/>
              </w:rPr>
              <w:t>设施退出的</w:t>
            </w:r>
            <w:r>
              <w:rPr>
                <w:rFonts w:ascii="仿宋_GB2312" w:eastAsia="仿宋_GB2312" w:hAnsi="仿宋" w:cs="宋体" w:hint="eastAsia"/>
                <w:sz w:val="32"/>
                <w:szCs w:val="32"/>
              </w:rPr>
              <w:t>基准年</w:t>
            </w:r>
            <w:r>
              <w:rPr>
                <w:rFonts w:ascii="仿宋_GB2312" w:eastAsia="仿宋_GB2312" w:hAnsi="仿宋" w:cs="宋体"/>
                <w:sz w:val="32"/>
                <w:szCs w:val="32"/>
              </w:rPr>
              <w:t>排放量及</w:t>
            </w:r>
            <w:r>
              <w:rPr>
                <w:rFonts w:ascii="仿宋_GB2312" w:eastAsia="仿宋_GB2312" w:hAnsi="仿宋" w:cs="宋体" w:hint="eastAsia"/>
                <w:sz w:val="32"/>
                <w:szCs w:val="32"/>
              </w:rPr>
              <w:t>排放</w:t>
            </w:r>
            <w:r>
              <w:rPr>
                <w:rFonts w:ascii="仿宋_GB2312" w:eastAsia="仿宋_GB2312" w:hAnsi="仿宋" w:cs="宋体"/>
                <w:sz w:val="32"/>
                <w:szCs w:val="32"/>
              </w:rPr>
              <w:t>强度</w:t>
            </w:r>
          </w:p>
        </w:tc>
        <w:tc>
          <w:tcPr>
            <w:tcW w:w="5946" w:type="dxa"/>
            <w:gridSpan w:val="11"/>
            <w:tcBorders>
              <w:top w:val="single" w:sz="4" w:space="0" w:color="000000"/>
              <w:left w:val="nil"/>
              <w:bottom w:val="single" w:sz="4" w:space="0" w:color="000000"/>
              <w:right w:val="single" w:sz="4" w:space="0" w:color="000000"/>
            </w:tcBorders>
            <w:vAlign w:val="center"/>
          </w:tcPr>
          <w:p w:rsidR="008F27A1" w:rsidRPr="00D053B9" w:rsidRDefault="008F27A1" w:rsidP="00EF1618">
            <w:pPr>
              <w:spacing w:after="0" w:line="560" w:lineRule="exact"/>
              <w:rPr>
                <w:rFonts w:ascii="仿宋_GB2312" w:eastAsia="仿宋_GB2312" w:hAnsi="仿宋" w:cs="宋体"/>
                <w:bCs/>
                <w:sz w:val="32"/>
                <w:szCs w:val="32"/>
              </w:rPr>
            </w:pPr>
          </w:p>
        </w:tc>
      </w:tr>
      <w:tr w:rsidR="00C332D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替代既有设施的新增设施排放量</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C332D1" w:rsidRPr="00D053B9">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重点排放单位所属行业领域</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C332D1" w:rsidRPr="00D053B9">
        <w:trPr>
          <w:trHeight w:val="290"/>
        </w:trPr>
        <w:tc>
          <w:tcPr>
            <w:tcW w:w="3524" w:type="dxa"/>
            <w:gridSpan w:val="3"/>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标准及方法学</w:t>
            </w:r>
          </w:p>
        </w:tc>
        <w:tc>
          <w:tcPr>
            <w:tcW w:w="5946" w:type="dxa"/>
            <w:gridSpan w:val="11"/>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r>
      <w:tr w:rsidR="00C332D1" w:rsidRPr="00D053B9">
        <w:tc>
          <w:tcPr>
            <w:tcW w:w="9470" w:type="dxa"/>
            <w:gridSpan w:val="14"/>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 xml:space="preserve">核查结论  </w:t>
            </w:r>
          </w:p>
          <w:p w:rsidR="00C332D1" w:rsidRPr="00D053B9" w:rsidRDefault="00210FBF" w:rsidP="00EF1618">
            <w:pPr>
              <w:pStyle w:val="p0"/>
              <w:spacing w:line="560" w:lineRule="exact"/>
              <w:ind w:firstLine="326"/>
              <w:rPr>
                <w:rFonts w:ascii="仿宋_GB2312" w:eastAsia="仿宋_GB2312" w:hAnsi="仿宋" w:cs="宋体"/>
                <w:color w:val="000000"/>
                <w:spacing w:val="-8"/>
                <w:sz w:val="32"/>
                <w:szCs w:val="32"/>
              </w:rPr>
            </w:pPr>
            <w:r>
              <w:rPr>
                <w:rFonts w:ascii="仿宋_GB2312" w:eastAsia="仿宋_GB2312" w:hAnsi="仿宋" w:hint="eastAsia"/>
                <w:sz w:val="32"/>
                <w:szCs w:val="32"/>
              </w:rPr>
              <w:t>详见附件</w:t>
            </w:r>
            <w:r>
              <w:rPr>
                <w:rFonts w:ascii="仿宋_GB2312" w:eastAsia="仿宋_GB2312" w:hAnsi="仿宋"/>
                <w:sz w:val="32"/>
                <w:szCs w:val="32"/>
              </w:rPr>
              <w:t>的核查结论模板</w:t>
            </w:r>
          </w:p>
        </w:tc>
      </w:tr>
      <w:tr w:rsidR="00C332D1" w:rsidRPr="00D053B9">
        <w:trPr>
          <w:trHeight w:val="359"/>
        </w:trPr>
        <w:tc>
          <w:tcPr>
            <w:tcW w:w="1844" w:type="dxa"/>
            <w:tcBorders>
              <w:top w:val="single" w:sz="4" w:space="0" w:color="000000"/>
              <w:left w:val="single" w:sz="4" w:space="0" w:color="000000"/>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核查组组长</w:t>
            </w:r>
          </w:p>
        </w:tc>
        <w:tc>
          <w:tcPr>
            <w:tcW w:w="2048"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p>
        </w:tc>
        <w:tc>
          <w:tcPr>
            <w:tcW w:w="1138" w:type="dxa"/>
            <w:gridSpan w:val="2"/>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签名</w:t>
            </w:r>
          </w:p>
        </w:tc>
        <w:tc>
          <w:tcPr>
            <w:tcW w:w="2150"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p>
        </w:tc>
        <w:tc>
          <w:tcPr>
            <w:tcW w:w="1040" w:type="dxa"/>
            <w:gridSpan w:val="3"/>
            <w:tcBorders>
              <w:top w:val="single" w:sz="4" w:space="0" w:color="000000"/>
              <w:left w:val="nil"/>
              <w:bottom w:val="single" w:sz="4" w:space="0" w:color="000000"/>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日期</w:t>
            </w:r>
          </w:p>
        </w:tc>
        <w:tc>
          <w:tcPr>
            <w:tcW w:w="1250" w:type="dxa"/>
            <w:gridSpan w:val="2"/>
            <w:tcBorders>
              <w:top w:val="single" w:sz="4" w:space="0" w:color="000000"/>
              <w:left w:val="nil"/>
              <w:bottom w:val="single" w:sz="4" w:space="0" w:color="000000"/>
              <w:right w:val="single" w:sz="4" w:space="0" w:color="000000"/>
            </w:tcBorders>
          </w:tcPr>
          <w:p w:rsidR="00C332D1" w:rsidRPr="00D053B9" w:rsidRDefault="00C332D1" w:rsidP="00EF1618">
            <w:pPr>
              <w:spacing w:after="0" w:line="560" w:lineRule="exact"/>
              <w:rPr>
                <w:rFonts w:ascii="仿宋_GB2312" w:eastAsia="仿宋_GB2312" w:hAnsi="仿宋" w:cs="宋体"/>
                <w:b/>
                <w:sz w:val="32"/>
                <w:szCs w:val="32"/>
              </w:rPr>
            </w:pPr>
          </w:p>
        </w:tc>
      </w:tr>
      <w:tr w:rsidR="00C332D1" w:rsidRPr="00D053B9">
        <w:trPr>
          <w:trHeight w:val="257"/>
        </w:trPr>
        <w:tc>
          <w:tcPr>
            <w:tcW w:w="1844" w:type="dxa"/>
            <w:tcBorders>
              <w:top w:val="single" w:sz="4" w:space="0" w:color="000000"/>
              <w:left w:val="single" w:sz="4" w:space="0" w:color="000000"/>
              <w:bottom w:val="single" w:sz="4" w:space="0" w:color="auto"/>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核查组成员</w:t>
            </w:r>
          </w:p>
        </w:tc>
        <w:tc>
          <w:tcPr>
            <w:tcW w:w="7626" w:type="dxa"/>
            <w:gridSpan w:val="13"/>
            <w:tcBorders>
              <w:top w:val="single" w:sz="4" w:space="0" w:color="000000"/>
              <w:left w:val="nil"/>
              <w:bottom w:val="single" w:sz="4" w:space="0" w:color="auto"/>
              <w:right w:val="single" w:sz="4" w:space="0" w:color="000000"/>
            </w:tcBorders>
            <w:vAlign w:val="center"/>
          </w:tcPr>
          <w:p w:rsidR="00C332D1" w:rsidRPr="00D053B9" w:rsidRDefault="00C332D1" w:rsidP="00EF1618">
            <w:pPr>
              <w:spacing w:after="0" w:line="560" w:lineRule="exact"/>
              <w:rPr>
                <w:rFonts w:ascii="仿宋_GB2312" w:eastAsia="仿宋_GB2312" w:hAnsi="仿宋" w:cs="宋体"/>
                <w:sz w:val="32"/>
                <w:szCs w:val="32"/>
              </w:rPr>
            </w:pPr>
          </w:p>
        </w:tc>
      </w:tr>
      <w:tr w:rsidR="00C332D1" w:rsidRPr="00D053B9">
        <w:trPr>
          <w:trHeight w:val="363"/>
        </w:trPr>
        <w:tc>
          <w:tcPr>
            <w:tcW w:w="1844" w:type="dxa"/>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技术复核人</w:t>
            </w:r>
          </w:p>
        </w:tc>
        <w:tc>
          <w:tcPr>
            <w:tcW w:w="2048" w:type="dxa"/>
            <w:gridSpan w:val="3"/>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签名</w:t>
            </w: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p>
        </w:tc>
        <w:tc>
          <w:tcPr>
            <w:tcW w:w="906" w:type="dxa"/>
            <w:gridSpan w:val="3"/>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日期</w:t>
            </w:r>
          </w:p>
        </w:tc>
        <w:tc>
          <w:tcPr>
            <w:tcW w:w="1570" w:type="dxa"/>
            <w:gridSpan w:val="3"/>
            <w:tcBorders>
              <w:top w:val="single" w:sz="4" w:space="0" w:color="auto"/>
              <w:left w:val="single" w:sz="4" w:space="0" w:color="auto"/>
              <w:bottom w:val="single" w:sz="4" w:space="0" w:color="auto"/>
              <w:right w:val="single" w:sz="4" w:space="0" w:color="auto"/>
            </w:tcBorders>
          </w:tcPr>
          <w:p w:rsidR="00C332D1" w:rsidRPr="00D053B9" w:rsidRDefault="00C332D1" w:rsidP="00EF1618">
            <w:pPr>
              <w:spacing w:after="0" w:line="560" w:lineRule="exact"/>
              <w:rPr>
                <w:rFonts w:ascii="仿宋_GB2312" w:eastAsia="仿宋_GB2312" w:hAnsi="仿宋" w:cs="宋体"/>
                <w:b/>
                <w:sz w:val="32"/>
                <w:szCs w:val="32"/>
              </w:rPr>
            </w:pPr>
          </w:p>
        </w:tc>
      </w:tr>
      <w:tr w:rsidR="00C332D1" w:rsidRPr="00D053B9">
        <w:trPr>
          <w:trHeight w:val="411"/>
        </w:trPr>
        <w:tc>
          <w:tcPr>
            <w:tcW w:w="1844" w:type="dxa"/>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批准人</w:t>
            </w:r>
          </w:p>
        </w:tc>
        <w:tc>
          <w:tcPr>
            <w:tcW w:w="2048" w:type="dxa"/>
            <w:gridSpan w:val="3"/>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bCs/>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签名</w:t>
            </w: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p>
        </w:tc>
        <w:tc>
          <w:tcPr>
            <w:tcW w:w="906" w:type="dxa"/>
            <w:gridSpan w:val="3"/>
            <w:tcBorders>
              <w:top w:val="single" w:sz="4" w:space="0" w:color="auto"/>
              <w:left w:val="single" w:sz="4" w:space="0" w:color="auto"/>
              <w:bottom w:val="single" w:sz="4" w:space="0" w:color="auto"/>
              <w:right w:val="single" w:sz="4" w:space="0" w:color="auto"/>
            </w:tcBorders>
            <w:vAlign w:val="center"/>
          </w:tcPr>
          <w:p w:rsidR="00C332D1" w:rsidRPr="00D053B9" w:rsidRDefault="00C332D1"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日期</w:t>
            </w:r>
          </w:p>
        </w:tc>
        <w:tc>
          <w:tcPr>
            <w:tcW w:w="1570" w:type="dxa"/>
            <w:gridSpan w:val="3"/>
            <w:tcBorders>
              <w:top w:val="single" w:sz="4" w:space="0" w:color="auto"/>
              <w:left w:val="single" w:sz="4" w:space="0" w:color="auto"/>
              <w:bottom w:val="single" w:sz="4" w:space="0" w:color="auto"/>
              <w:right w:val="single" w:sz="4" w:space="0" w:color="auto"/>
            </w:tcBorders>
          </w:tcPr>
          <w:p w:rsidR="00C332D1" w:rsidRPr="00D053B9" w:rsidRDefault="00C332D1" w:rsidP="00EF1618">
            <w:pPr>
              <w:spacing w:after="0" w:line="560" w:lineRule="exact"/>
              <w:rPr>
                <w:rFonts w:ascii="仿宋_GB2312" w:eastAsia="仿宋_GB2312" w:hAnsi="仿宋" w:cs="宋体"/>
                <w:b/>
                <w:sz w:val="32"/>
                <w:szCs w:val="32"/>
              </w:rPr>
            </w:pPr>
          </w:p>
        </w:tc>
      </w:tr>
    </w:tbl>
    <w:p w:rsidR="00F22AE0" w:rsidRPr="00D053B9" w:rsidRDefault="00F22AE0" w:rsidP="00EF1618">
      <w:pPr>
        <w:spacing w:after="0" w:line="560" w:lineRule="exact"/>
        <w:rPr>
          <w:rFonts w:ascii="仿宋_GB2312" w:eastAsia="仿宋_GB2312" w:hAnsi="仿宋" w:cs="宋体"/>
          <w:sz w:val="32"/>
          <w:szCs w:val="32"/>
        </w:rPr>
      </w:pPr>
    </w:p>
    <w:p w:rsidR="00F22AE0" w:rsidRPr="00D053B9" w:rsidRDefault="00F22AE0" w:rsidP="00EF1618">
      <w:pPr>
        <w:spacing w:after="0" w:line="560" w:lineRule="exact"/>
        <w:rPr>
          <w:rFonts w:ascii="仿宋_GB2312" w:eastAsia="仿宋_GB2312" w:hAnsi="仿宋" w:cs="宋体"/>
          <w:b/>
          <w:bCs/>
          <w:sz w:val="32"/>
          <w:szCs w:val="32"/>
        </w:rPr>
      </w:pPr>
      <w:r w:rsidRPr="00D053B9">
        <w:rPr>
          <w:rFonts w:ascii="仿宋_GB2312" w:eastAsia="仿宋_GB2312" w:hAnsi="仿宋" w:cs="宋体" w:hint="eastAsia"/>
          <w:sz w:val="32"/>
          <w:szCs w:val="32"/>
        </w:rPr>
        <w:br w:type="page"/>
      </w:r>
      <w:r w:rsidRPr="00D053B9">
        <w:rPr>
          <w:rFonts w:ascii="仿宋_GB2312" w:eastAsia="仿宋_GB2312" w:hAnsi="仿宋" w:cs="宋体" w:hint="eastAsia"/>
          <w:b/>
          <w:bCs/>
          <w:sz w:val="32"/>
          <w:szCs w:val="32"/>
        </w:rPr>
        <w:t>第三部分  目录</w:t>
      </w:r>
    </w:p>
    <w:p w:rsidR="00F22AE0" w:rsidRPr="00D053B9" w:rsidRDefault="00F22AE0" w:rsidP="00EF1618">
      <w:pPr>
        <w:spacing w:after="0" w:line="560" w:lineRule="exact"/>
        <w:rPr>
          <w:rFonts w:ascii="仿宋_GB2312" w:eastAsia="仿宋_GB2312" w:hAnsi="仿宋" w:cs="宋体"/>
          <w:b/>
          <w:bCs/>
          <w:sz w:val="32"/>
          <w:szCs w:val="32"/>
        </w:rPr>
      </w:pPr>
      <w:r w:rsidRPr="00D053B9">
        <w:rPr>
          <w:rFonts w:ascii="仿宋_GB2312" w:eastAsia="仿宋_GB2312" w:hAnsi="仿宋" w:cs="宋体" w:hint="eastAsia"/>
          <w:b/>
          <w:bCs/>
          <w:sz w:val="32"/>
          <w:szCs w:val="32"/>
        </w:rPr>
        <w:t>第四部分  核查报告正文（至少包括以下内容）</w:t>
      </w:r>
    </w:p>
    <w:p w:rsidR="00F22AE0" w:rsidRPr="00D053B9" w:rsidRDefault="00F22AE0" w:rsidP="007715ED">
      <w:pPr>
        <w:spacing w:after="0" w:line="560" w:lineRule="exact"/>
        <w:ind w:right="850"/>
        <w:outlineLvl w:val="0"/>
        <w:rPr>
          <w:rFonts w:ascii="仿宋_GB2312" w:eastAsia="仿宋_GB2312" w:hAnsi="仿宋" w:cs="Arial"/>
          <w:b/>
          <w:sz w:val="32"/>
          <w:szCs w:val="32"/>
        </w:rPr>
      </w:pPr>
      <w:r w:rsidRPr="00D053B9">
        <w:rPr>
          <w:rFonts w:ascii="仿宋_GB2312" w:eastAsia="仿宋_GB2312" w:hAnsi="仿宋" w:cs="Arial" w:hint="eastAsia"/>
          <w:b/>
          <w:caps/>
          <w:sz w:val="32"/>
          <w:szCs w:val="32"/>
        </w:rPr>
        <w:t>1. 概述</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1.1. 核查目的</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1.2. 核查范围</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1.3. 核查准则</w:t>
      </w:r>
    </w:p>
    <w:p w:rsidR="00F22AE0" w:rsidRPr="00D053B9" w:rsidRDefault="00F22AE0" w:rsidP="007715ED">
      <w:pPr>
        <w:spacing w:after="0" w:line="560" w:lineRule="exact"/>
        <w:ind w:right="850"/>
        <w:outlineLvl w:val="0"/>
        <w:rPr>
          <w:rFonts w:ascii="仿宋_GB2312" w:eastAsia="仿宋_GB2312" w:hAnsi="仿宋" w:cs="Arial"/>
          <w:b/>
          <w:caps/>
          <w:sz w:val="32"/>
          <w:szCs w:val="32"/>
        </w:rPr>
      </w:pPr>
      <w:r w:rsidRPr="00D053B9">
        <w:rPr>
          <w:rFonts w:ascii="仿宋_GB2312" w:eastAsia="仿宋_GB2312" w:hAnsi="仿宋" w:cs="Arial" w:hint="eastAsia"/>
          <w:b/>
          <w:caps/>
          <w:sz w:val="32"/>
          <w:szCs w:val="32"/>
        </w:rPr>
        <w:t>2. 核查过程和方法</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2.1. 核查组安排</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2.2. 文件评审</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2.3. 现场访问</w:t>
      </w:r>
    </w:p>
    <w:p w:rsidR="00F22AE0" w:rsidRPr="00D053B9" w:rsidRDefault="00F22AE0" w:rsidP="00EF1618">
      <w:pPr>
        <w:spacing w:after="0" w:line="560" w:lineRule="exact"/>
        <w:ind w:right="851"/>
        <w:rPr>
          <w:rFonts w:ascii="仿宋_GB2312" w:eastAsia="仿宋_GB2312" w:hAnsi="仿宋" w:cs="Arial"/>
          <w:sz w:val="32"/>
          <w:szCs w:val="32"/>
        </w:rPr>
      </w:pPr>
      <w:r w:rsidRPr="00D053B9">
        <w:rPr>
          <w:rFonts w:ascii="仿宋_GB2312" w:eastAsia="仿宋_GB2312" w:hAnsi="仿宋" w:cs="Arial" w:hint="eastAsia"/>
          <w:sz w:val="32"/>
          <w:szCs w:val="32"/>
        </w:rPr>
        <w:t>2.4. 核查报告编写及内部技术复核</w:t>
      </w:r>
    </w:p>
    <w:p w:rsidR="00F22AE0" w:rsidRPr="00D053B9" w:rsidRDefault="00F22AE0" w:rsidP="00EF1618">
      <w:pPr>
        <w:spacing w:after="0" w:line="560" w:lineRule="exact"/>
        <w:ind w:left="851" w:right="851" w:hanging="851"/>
        <w:rPr>
          <w:rFonts w:ascii="仿宋_GB2312" w:eastAsia="仿宋_GB2312" w:hAnsi="仿宋" w:cs="Arial"/>
          <w:b/>
          <w:sz w:val="32"/>
          <w:szCs w:val="32"/>
        </w:rPr>
      </w:pPr>
      <w:r w:rsidRPr="00D053B9">
        <w:rPr>
          <w:rFonts w:ascii="仿宋_GB2312" w:eastAsia="仿宋_GB2312" w:hAnsi="仿宋" w:cs="Arial" w:hint="eastAsia"/>
          <w:b/>
          <w:sz w:val="32"/>
          <w:szCs w:val="32"/>
        </w:rPr>
        <w:t>3 .核查发现</w:t>
      </w:r>
    </w:p>
    <w:p w:rsidR="00F22AE0" w:rsidRPr="00D053B9" w:rsidRDefault="00F22AE0"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 xml:space="preserve">3.1  二氧化碳重点排放单位的基本信息 </w:t>
      </w:r>
    </w:p>
    <w:p w:rsidR="00F22AE0" w:rsidRPr="00D053B9" w:rsidRDefault="00F22AE0"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3.2  二氧化碳重点排放单位的设施边界及排放源识别</w:t>
      </w:r>
    </w:p>
    <w:p w:rsidR="00F22AE0" w:rsidRPr="00D053B9" w:rsidRDefault="00F22AE0"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3.3  核算方法、数据与《企业(单位)二氧化碳核算与报告指南》</w:t>
      </w:r>
      <w:r w:rsidR="00742A90" w:rsidRPr="00D053B9">
        <w:rPr>
          <w:rFonts w:ascii="仿宋_GB2312" w:eastAsia="仿宋_GB2312" w:hAnsi="仿宋" w:cs="宋体" w:hint="eastAsia"/>
          <w:sz w:val="32"/>
          <w:szCs w:val="32"/>
        </w:rPr>
        <w:t>的</w:t>
      </w:r>
      <w:r w:rsidRPr="00D053B9">
        <w:rPr>
          <w:rFonts w:ascii="仿宋_GB2312" w:eastAsia="仿宋_GB2312" w:hAnsi="仿宋" w:cs="宋体" w:hint="eastAsia"/>
          <w:sz w:val="32"/>
          <w:szCs w:val="32"/>
        </w:rPr>
        <w:t>符合性</w:t>
      </w:r>
    </w:p>
    <w:p w:rsidR="00F22AE0" w:rsidRPr="00D053B9" w:rsidRDefault="00F22AE0"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3.4  测量设备</w:t>
      </w:r>
      <w:r w:rsidR="008D63A7" w:rsidRPr="00D053B9">
        <w:rPr>
          <w:rFonts w:ascii="仿宋_GB2312" w:eastAsia="仿宋_GB2312" w:hAnsi="仿宋" w:cs="宋体" w:hint="eastAsia"/>
          <w:sz w:val="32"/>
          <w:szCs w:val="32"/>
        </w:rPr>
        <w:t>校准</w:t>
      </w:r>
      <w:r w:rsidR="00742A90" w:rsidRPr="00D053B9">
        <w:rPr>
          <w:rFonts w:ascii="仿宋_GB2312" w:eastAsia="仿宋_GB2312" w:hAnsi="仿宋" w:cs="宋体" w:hint="eastAsia"/>
          <w:sz w:val="32"/>
          <w:szCs w:val="32"/>
        </w:rPr>
        <w:t>的符合</w:t>
      </w:r>
      <w:r w:rsidRPr="00D053B9">
        <w:rPr>
          <w:rFonts w:ascii="仿宋_GB2312" w:eastAsia="仿宋_GB2312" w:hAnsi="仿宋" w:cs="宋体" w:hint="eastAsia"/>
          <w:sz w:val="32"/>
          <w:szCs w:val="32"/>
        </w:rPr>
        <w:t>性</w:t>
      </w:r>
    </w:p>
    <w:p w:rsidR="00F22AE0" w:rsidRPr="00D053B9" w:rsidRDefault="00F22AE0"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3.5  二氧化碳排放量计算过程及结果</w:t>
      </w:r>
    </w:p>
    <w:p w:rsidR="00451BD4" w:rsidRPr="00D053B9" w:rsidRDefault="00F042AC" w:rsidP="00451BD4">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3.6</w:t>
      </w:r>
      <w:r w:rsidRPr="00D053B9">
        <w:rPr>
          <w:rFonts w:ascii="仿宋_GB2312" w:eastAsia="仿宋_GB2312" w:hAnsi="仿宋" w:cs="宋体" w:hint="eastAsia"/>
          <w:sz w:val="32"/>
          <w:szCs w:val="32"/>
        </w:rPr>
        <w:tab/>
        <w:t>本年度新增排放设施</w:t>
      </w:r>
      <w:r w:rsidR="00F34990">
        <w:rPr>
          <w:rFonts w:ascii="仿宋_GB2312" w:eastAsia="仿宋_GB2312" w:hAnsi="仿宋" w:cs="宋体" w:hint="eastAsia"/>
          <w:sz w:val="32"/>
          <w:szCs w:val="32"/>
        </w:rPr>
        <w:t>和</w:t>
      </w:r>
      <w:r w:rsidR="00F34990">
        <w:rPr>
          <w:rFonts w:ascii="仿宋_GB2312" w:eastAsia="仿宋_GB2312" w:hAnsi="仿宋" w:cs="宋体"/>
          <w:sz w:val="32"/>
          <w:szCs w:val="32"/>
        </w:rPr>
        <w:t>既有设施退出</w:t>
      </w:r>
      <w:r w:rsidRPr="00D053B9">
        <w:rPr>
          <w:rFonts w:ascii="仿宋_GB2312" w:eastAsia="仿宋_GB2312" w:hAnsi="仿宋" w:cs="宋体" w:hint="eastAsia"/>
          <w:sz w:val="32"/>
          <w:szCs w:val="32"/>
        </w:rPr>
        <w:t>的核查</w:t>
      </w:r>
    </w:p>
    <w:p w:rsidR="00C71E29" w:rsidRPr="00D053B9" w:rsidRDefault="00C71E29" w:rsidP="00C71E29">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3.7</w:t>
      </w:r>
      <w:r w:rsidRPr="00D053B9">
        <w:rPr>
          <w:rFonts w:ascii="仿宋_GB2312" w:eastAsia="仿宋_GB2312" w:hAnsi="仿宋" w:cs="宋体" w:hint="eastAsia"/>
          <w:sz w:val="32"/>
          <w:szCs w:val="32"/>
        </w:rPr>
        <w:tab/>
        <w:t>未来二氧化碳控制措施</w:t>
      </w:r>
    </w:p>
    <w:p w:rsidR="00451BD4" w:rsidRPr="00D053B9" w:rsidRDefault="00451BD4" w:rsidP="00451BD4">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w:t>
      </w:r>
      <w:r w:rsidR="00C71E29" w:rsidRPr="00D053B9">
        <w:rPr>
          <w:rFonts w:ascii="仿宋_GB2312" w:eastAsia="仿宋_GB2312" w:hAnsi="仿宋" w:cs="宋体" w:hint="eastAsia"/>
          <w:sz w:val="32"/>
          <w:szCs w:val="32"/>
        </w:rPr>
        <w:t xml:space="preserve">8 </w:t>
      </w:r>
      <w:r w:rsidRPr="00D053B9">
        <w:rPr>
          <w:rFonts w:ascii="仿宋_GB2312" w:eastAsia="仿宋_GB2312" w:hAnsi="仿宋" w:cs="宋体" w:hint="eastAsia"/>
          <w:sz w:val="32"/>
          <w:szCs w:val="32"/>
        </w:rPr>
        <w:t>对监测计划的核查</w:t>
      </w:r>
    </w:p>
    <w:p w:rsidR="00823B03" w:rsidRPr="00D053B9" w:rsidRDefault="00823B03"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3.</w:t>
      </w:r>
      <w:r w:rsidR="00C71E29" w:rsidRPr="00D053B9">
        <w:rPr>
          <w:rFonts w:ascii="仿宋_GB2312" w:eastAsia="仿宋_GB2312" w:hAnsi="仿宋" w:cs="宋体" w:hint="eastAsia"/>
          <w:sz w:val="32"/>
          <w:szCs w:val="32"/>
        </w:rPr>
        <w:t>9</w:t>
      </w:r>
      <w:r w:rsidRPr="00D053B9">
        <w:rPr>
          <w:rFonts w:ascii="仿宋_GB2312" w:eastAsia="仿宋_GB2312" w:hAnsi="仿宋" w:cs="宋体" w:hint="eastAsia"/>
          <w:sz w:val="32"/>
          <w:szCs w:val="32"/>
        </w:rPr>
        <w:tab/>
      </w:r>
      <w:proofErr w:type="gramStart"/>
      <w:r w:rsidRPr="00D053B9">
        <w:rPr>
          <w:rFonts w:ascii="仿宋_GB2312" w:eastAsia="仿宋_GB2312" w:hAnsi="仿宋" w:cs="宋体" w:hint="eastAsia"/>
          <w:sz w:val="32"/>
          <w:szCs w:val="32"/>
        </w:rPr>
        <w:t>京内移动</w:t>
      </w:r>
      <w:proofErr w:type="gramEnd"/>
      <w:r w:rsidR="00C71E29" w:rsidRPr="00D053B9">
        <w:rPr>
          <w:rFonts w:ascii="仿宋_GB2312" w:eastAsia="仿宋_GB2312" w:hAnsi="仿宋" w:cs="宋体" w:hint="eastAsia"/>
          <w:sz w:val="32"/>
          <w:szCs w:val="32"/>
        </w:rPr>
        <w:t>设施</w:t>
      </w:r>
      <w:r w:rsidRPr="00D053B9">
        <w:rPr>
          <w:rFonts w:ascii="仿宋_GB2312" w:eastAsia="仿宋_GB2312" w:hAnsi="仿宋" w:cs="宋体" w:hint="eastAsia"/>
          <w:sz w:val="32"/>
          <w:szCs w:val="32"/>
        </w:rPr>
        <w:t>和京外</w:t>
      </w:r>
      <w:r w:rsidR="00C71E29" w:rsidRPr="00D053B9">
        <w:rPr>
          <w:rFonts w:ascii="仿宋_GB2312" w:eastAsia="仿宋_GB2312" w:hAnsi="仿宋" w:cs="宋体" w:hint="eastAsia"/>
          <w:sz w:val="32"/>
          <w:szCs w:val="32"/>
        </w:rPr>
        <w:t>能源</w:t>
      </w:r>
      <w:r w:rsidRPr="00D053B9">
        <w:rPr>
          <w:rFonts w:ascii="仿宋_GB2312" w:eastAsia="仿宋_GB2312" w:hAnsi="仿宋" w:cs="宋体" w:hint="eastAsia"/>
          <w:sz w:val="32"/>
          <w:szCs w:val="32"/>
        </w:rPr>
        <w:t>消费</w:t>
      </w:r>
      <w:r w:rsidR="00C71E29" w:rsidRPr="00D053B9">
        <w:rPr>
          <w:rFonts w:ascii="仿宋_GB2312" w:eastAsia="仿宋_GB2312" w:hAnsi="仿宋" w:cs="宋体" w:hint="eastAsia"/>
          <w:sz w:val="32"/>
          <w:szCs w:val="32"/>
        </w:rPr>
        <w:t>总量</w:t>
      </w:r>
      <w:r w:rsidRPr="00D053B9">
        <w:rPr>
          <w:rFonts w:ascii="仿宋_GB2312" w:eastAsia="仿宋_GB2312" w:hAnsi="仿宋" w:cs="宋体" w:hint="eastAsia"/>
          <w:sz w:val="32"/>
          <w:szCs w:val="32"/>
        </w:rPr>
        <w:t>的核查</w:t>
      </w:r>
    </w:p>
    <w:p w:rsidR="00F22AE0" w:rsidRPr="00D053B9" w:rsidRDefault="00451BD4" w:rsidP="00EF1618">
      <w:pPr>
        <w:spacing w:after="0" w:line="560" w:lineRule="exact"/>
        <w:ind w:right="850"/>
        <w:rPr>
          <w:rFonts w:ascii="仿宋_GB2312" w:eastAsia="仿宋_GB2312" w:hAnsi="仿宋" w:cs="Arial"/>
          <w:caps/>
          <w:sz w:val="32"/>
          <w:szCs w:val="32"/>
        </w:rPr>
      </w:pPr>
      <w:r w:rsidRPr="00D053B9">
        <w:rPr>
          <w:rFonts w:ascii="仿宋_GB2312" w:eastAsia="仿宋_GB2312" w:hAnsi="仿宋" w:cs="Arial" w:hint="eastAsia"/>
          <w:caps/>
          <w:sz w:val="32"/>
          <w:szCs w:val="32"/>
        </w:rPr>
        <w:t>3.10</w:t>
      </w:r>
      <w:r w:rsidR="00823B03" w:rsidRPr="00D053B9">
        <w:rPr>
          <w:rFonts w:ascii="仿宋_GB2312" w:eastAsia="仿宋_GB2312" w:hAnsi="仿宋" w:cs="Arial" w:hint="eastAsia"/>
          <w:caps/>
          <w:sz w:val="32"/>
          <w:szCs w:val="32"/>
        </w:rPr>
        <w:t>质量管理体系</w:t>
      </w:r>
    </w:p>
    <w:p w:rsidR="00F22AE0" w:rsidRPr="00D053B9" w:rsidRDefault="00F22AE0" w:rsidP="007715ED">
      <w:pPr>
        <w:spacing w:after="0" w:line="560" w:lineRule="exact"/>
        <w:ind w:right="850"/>
        <w:outlineLvl w:val="0"/>
        <w:rPr>
          <w:rFonts w:ascii="仿宋_GB2312" w:eastAsia="仿宋_GB2312" w:hAnsi="仿宋" w:cs="Arial"/>
          <w:b/>
          <w:caps/>
          <w:sz w:val="32"/>
          <w:szCs w:val="32"/>
        </w:rPr>
      </w:pPr>
      <w:r w:rsidRPr="00D053B9">
        <w:rPr>
          <w:rFonts w:ascii="仿宋_GB2312" w:eastAsia="仿宋_GB2312" w:hAnsi="仿宋" w:cs="Arial" w:hint="eastAsia"/>
          <w:b/>
          <w:caps/>
          <w:sz w:val="32"/>
          <w:szCs w:val="32"/>
        </w:rPr>
        <w:t>4. 核查结论</w:t>
      </w:r>
    </w:p>
    <w:p w:rsidR="00823B03" w:rsidRPr="00D053B9" w:rsidRDefault="00823B03"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4.1</w:t>
      </w:r>
      <w:r w:rsidRPr="00D053B9">
        <w:rPr>
          <w:rFonts w:ascii="仿宋_GB2312" w:eastAsia="仿宋_GB2312" w:hAnsi="仿宋" w:cs="宋体" w:hint="eastAsia"/>
          <w:sz w:val="32"/>
          <w:szCs w:val="32"/>
        </w:rPr>
        <w:tab/>
        <w:t>核算、报告与方法学的符合性</w:t>
      </w:r>
    </w:p>
    <w:p w:rsidR="00823B03" w:rsidRDefault="00823B03" w:rsidP="00D21D5C">
      <w:pPr>
        <w:spacing w:after="0" w:line="560" w:lineRule="exact"/>
        <w:ind w:left="640" w:hangingChars="200" w:hanging="640"/>
        <w:rPr>
          <w:rFonts w:ascii="仿宋_GB2312" w:eastAsia="仿宋_GB2312" w:hAnsi="仿宋" w:cs="宋体"/>
          <w:sz w:val="32"/>
          <w:szCs w:val="32"/>
        </w:rPr>
      </w:pPr>
      <w:r w:rsidRPr="00D053B9">
        <w:rPr>
          <w:rFonts w:ascii="仿宋_GB2312" w:eastAsia="仿宋_GB2312" w:hAnsi="仿宋" w:cs="宋体" w:hint="eastAsia"/>
          <w:sz w:val="32"/>
          <w:szCs w:val="32"/>
        </w:rPr>
        <w:t>4.2</w:t>
      </w:r>
      <w:r w:rsidRPr="00D053B9">
        <w:rPr>
          <w:rFonts w:ascii="仿宋_GB2312" w:eastAsia="仿宋_GB2312" w:hAnsi="仿宋" w:cs="宋体" w:hint="eastAsia"/>
          <w:sz w:val="32"/>
          <w:szCs w:val="32"/>
        </w:rPr>
        <w:tab/>
        <w:t>本年度排放量</w:t>
      </w:r>
      <w:r w:rsidR="0087443E">
        <w:rPr>
          <w:rFonts w:ascii="仿宋_GB2312" w:eastAsia="仿宋_GB2312" w:hAnsi="仿宋" w:cs="宋体" w:hint="eastAsia"/>
          <w:sz w:val="32"/>
          <w:szCs w:val="32"/>
        </w:rPr>
        <w:t>及活动水平</w:t>
      </w:r>
      <w:r w:rsidR="0087443E">
        <w:rPr>
          <w:rFonts w:ascii="仿宋_GB2312" w:eastAsia="仿宋_GB2312" w:hAnsi="仿宋" w:cs="宋体"/>
          <w:sz w:val="32"/>
          <w:szCs w:val="32"/>
        </w:rPr>
        <w:t>数据</w:t>
      </w:r>
      <w:r w:rsidRPr="00D053B9">
        <w:rPr>
          <w:rFonts w:ascii="仿宋_GB2312" w:eastAsia="仿宋_GB2312" w:hAnsi="仿宋" w:cs="宋体" w:hint="eastAsia"/>
          <w:sz w:val="32"/>
          <w:szCs w:val="32"/>
        </w:rPr>
        <w:t>的声明</w:t>
      </w:r>
      <w:r w:rsidR="008F27A1">
        <w:rPr>
          <w:rFonts w:ascii="仿宋_GB2312" w:eastAsia="仿宋_GB2312" w:hAnsi="仿宋" w:cs="宋体"/>
          <w:sz w:val="32"/>
          <w:szCs w:val="32"/>
        </w:rPr>
        <w:t>。</w:t>
      </w:r>
    </w:p>
    <w:p w:rsidR="0087443E" w:rsidRDefault="0087443E" w:rsidP="00D21D5C">
      <w:pPr>
        <w:spacing w:after="0" w:line="560" w:lineRule="exact"/>
        <w:ind w:left="640" w:hangingChars="200" w:hanging="640"/>
        <w:rPr>
          <w:rFonts w:ascii="仿宋_GB2312" w:eastAsia="仿宋_GB2312" w:hAnsi="仿宋" w:cs="宋体"/>
          <w:sz w:val="32"/>
          <w:szCs w:val="32"/>
        </w:rPr>
      </w:pPr>
      <w:r>
        <w:rPr>
          <w:rFonts w:ascii="仿宋_GB2312" w:eastAsia="仿宋_GB2312" w:hAnsi="仿宋" w:cs="宋体" w:hint="eastAsia"/>
          <w:sz w:val="32"/>
          <w:szCs w:val="32"/>
        </w:rPr>
        <w:t>4.3</w:t>
      </w:r>
      <w:r w:rsidRPr="004A5126">
        <w:rPr>
          <w:rFonts w:ascii="仿宋_GB2312" w:eastAsia="仿宋_GB2312" w:hAnsi="仿宋" w:hint="eastAsia"/>
          <w:sz w:val="32"/>
          <w:szCs w:val="32"/>
        </w:rPr>
        <w:t>本年度排放量</w:t>
      </w:r>
      <w:r>
        <w:rPr>
          <w:rFonts w:ascii="仿宋_GB2312" w:eastAsia="仿宋_GB2312" w:hAnsi="仿宋" w:hint="eastAsia"/>
          <w:sz w:val="32"/>
          <w:szCs w:val="32"/>
        </w:rPr>
        <w:t>及</w:t>
      </w:r>
      <w:r>
        <w:rPr>
          <w:rFonts w:ascii="仿宋_GB2312" w:eastAsia="仿宋_GB2312" w:hAnsi="仿宋"/>
          <w:sz w:val="32"/>
          <w:szCs w:val="32"/>
        </w:rPr>
        <w:t>活动水平</w:t>
      </w:r>
      <w:r w:rsidRPr="004A5126">
        <w:rPr>
          <w:rFonts w:ascii="仿宋_GB2312" w:eastAsia="仿宋_GB2312" w:hAnsi="仿宋" w:hint="eastAsia"/>
          <w:sz w:val="32"/>
          <w:szCs w:val="32"/>
        </w:rPr>
        <w:t>波动</w:t>
      </w:r>
      <w:r>
        <w:rPr>
          <w:rFonts w:ascii="仿宋_GB2312" w:eastAsia="仿宋_GB2312" w:hAnsi="仿宋" w:hint="eastAsia"/>
          <w:sz w:val="32"/>
          <w:szCs w:val="32"/>
        </w:rPr>
        <w:t>的</w:t>
      </w:r>
      <w:r>
        <w:rPr>
          <w:rFonts w:ascii="仿宋_GB2312" w:eastAsia="仿宋_GB2312" w:hAnsi="仿宋"/>
          <w:sz w:val="32"/>
          <w:szCs w:val="32"/>
        </w:rPr>
        <w:t>原因说明</w:t>
      </w:r>
    </w:p>
    <w:p w:rsidR="004A5126" w:rsidRPr="00D053B9" w:rsidRDefault="004A5126" w:rsidP="00EF1618">
      <w:pPr>
        <w:spacing w:after="0" w:line="560" w:lineRule="exact"/>
        <w:rPr>
          <w:rFonts w:ascii="仿宋_GB2312" w:eastAsia="仿宋_GB2312" w:hAnsi="仿宋" w:cs="宋体"/>
          <w:sz w:val="32"/>
          <w:szCs w:val="32"/>
        </w:rPr>
      </w:pPr>
      <w:r>
        <w:rPr>
          <w:rFonts w:ascii="仿宋_GB2312" w:eastAsia="仿宋_GB2312" w:hAnsi="仿宋" w:cs="宋体" w:hint="eastAsia"/>
          <w:sz w:val="32"/>
          <w:szCs w:val="32"/>
        </w:rPr>
        <w:t>4.</w:t>
      </w:r>
      <w:r w:rsidR="0087443E">
        <w:rPr>
          <w:rFonts w:ascii="仿宋_GB2312" w:eastAsia="仿宋_GB2312" w:hAnsi="仿宋" w:cs="宋体"/>
          <w:sz w:val="32"/>
          <w:szCs w:val="32"/>
        </w:rPr>
        <w:t>4</w:t>
      </w:r>
      <w:r w:rsidR="0087443E">
        <w:rPr>
          <w:rFonts w:ascii="仿宋_GB2312" w:eastAsia="仿宋_GB2312" w:hAnsi="仿宋" w:hint="eastAsia"/>
          <w:sz w:val="32"/>
          <w:szCs w:val="32"/>
        </w:rPr>
        <w:t>核算</w:t>
      </w:r>
      <w:r w:rsidR="0087443E">
        <w:rPr>
          <w:rFonts w:ascii="仿宋_GB2312" w:eastAsia="仿宋_GB2312" w:hAnsi="仿宋"/>
          <w:sz w:val="32"/>
          <w:szCs w:val="32"/>
        </w:rPr>
        <w:t>和报告边界变化（</w:t>
      </w:r>
      <w:proofErr w:type="gramStart"/>
      <w:r w:rsidR="0087443E">
        <w:rPr>
          <w:rFonts w:ascii="仿宋_GB2312" w:eastAsia="仿宋_GB2312" w:hAnsi="仿宋" w:hint="eastAsia"/>
          <w:sz w:val="32"/>
          <w:szCs w:val="32"/>
        </w:rPr>
        <w:t>含</w:t>
      </w:r>
      <w:r w:rsidR="0087443E">
        <w:rPr>
          <w:rFonts w:ascii="仿宋_GB2312" w:eastAsia="仿宋_GB2312" w:hAnsi="仿宋"/>
          <w:sz w:val="32"/>
          <w:szCs w:val="32"/>
        </w:rPr>
        <w:t>设施</w:t>
      </w:r>
      <w:proofErr w:type="gramEnd"/>
      <w:r w:rsidR="0087443E">
        <w:rPr>
          <w:rFonts w:ascii="仿宋_GB2312" w:eastAsia="仿宋_GB2312" w:hAnsi="仿宋"/>
          <w:sz w:val="32"/>
          <w:szCs w:val="32"/>
        </w:rPr>
        <w:t>变化）</w:t>
      </w:r>
      <w:r w:rsidR="0087443E">
        <w:rPr>
          <w:rFonts w:ascii="仿宋_GB2312" w:eastAsia="仿宋_GB2312" w:hAnsi="仿宋" w:hint="eastAsia"/>
          <w:sz w:val="32"/>
          <w:szCs w:val="32"/>
        </w:rPr>
        <w:t>情况</w:t>
      </w:r>
    </w:p>
    <w:p w:rsidR="00823B03" w:rsidRPr="00D053B9" w:rsidRDefault="00823B03"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4.</w:t>
      </w:r>
      <w:r w:rsidR="0087443E">
        <w:rPr>
          <w:rFonts w:ascii="仿宋_GB2312" w:eastAsia="仿宋_GB2312" w:hAnsi="仿宋" w:cs="宋体"/>
          <w:sz w:val="32"/>
          <w:szCs w:val="32"/>
        </w:rPr>
        <w:t>4</w:t>
      </w:r>
      <w:r w:rsidRPr="00D053B9">
        <w:rPr>
          <w:rFonts w:ascii="仿宋_GB2312" w:eastAsia="仿宋_GB2312" w:hAnsi="仿宋" w:cs="宋体" w:hint="eastAsia"/>
          <w:sz w:val="32"/>
          <w:szCs w:val="32"/>
        </w:rPr>
        <w:tab/>
      </w:r>
      <w:r w:rsidR="0087443E">
        <w:rPr>
          <w:rFonts w:ascii="仿宋_GB2312" w:eastAsia="仿宋_GB2312" w:hAnsi="仿宋" w:cs="宋体" w:hint="eastAsia"/>
          <w:sz w:val="32"/>
          <w:szCs w:val="32"/>
        </w:rPr>
        <w:t>核算</w:t>
      </w:r>
      <w:r w:rsidR="0087443E">
        <w:rPr>
          <w:rFonts w:ascii="仿宋_GB2312" w:eastAsia="仿宋_GB2312" w:hAnsi="仿宋" w:cs="宋体"/>
          <w:sz w:val="32"/>
          <w:szCs w:val="32"/>
        </w:rPr>
        <w:t>和</w:t>
      </w:r>
      <w:r w:rsidR="0087443E">
        <w:rPr>
          <w:rFonts w:ascii="仿宋_GB2312" w:eastAsia="仿宋_GB2312" w:hAnsi="仿宋" w:cs="宋体" w:hint="eastAsia"/>
          <w:sz w:val="32"/>
          <w:szCs w:val="32"/>
        </w:rPr>
        <w:t>报告</w:t>
      </w:r>
      <w:r w:rsidR="0087443E">
        <w:rPr>
          <w:rFonts w:ascii="仿宋_GB2312" w:eastAsia="仿宋_GB2312" w:hAnsi="仿宋" w:cs="宋体"/>
          <w:sz w:val="32"/>
          <w:szCs w:val="32"/>
        </w:rPr>
        <w:t>边界变化（</w:t>
      </w:r>
      <w:proofErr w:type="gramStart"/>
      <w:r w:rsidR="0087443E">
        <w:rPr>
          <w:rFonts w:ascii="仿宋_GB2312" w:eastAsia="仿宋_GB2312" w:hAnsi="仿宋" w:cs="宋体" w:hint="eastAsia"/>
          <w:sz w:val="32"/>
          <w:szCs w:val="32"/>
        </w:rPr>
        <w:t>含</w:t>
      </w:r>
      <w:r w:rsidRPr="00D053B9">
        <w:rPr>
          <w:rFonts w:ascii="仿宋_GB2312" w:eastAsia="仿宋_GB2312" w:hAnsi="仿宋" w:cs="宋体" w:hint="eastAsia"/>
          <w:sz w:val="32"/>
          <w:szCs w:val="32"/>
        </w:rPr>
        <w:t>设施</w:t>
      </w:r>
      <w:proofErr w:type="gramEnd"/>
      <w:r w:rsidRPr="00D053B9">
        <w:rPr>
          <w:rFonts w:ascii="仿宋_GB2312" w:eastAsia="仿宋_GB2312" w:hAnsi="仿宋" w:cs="宋体" w:hint="eastAsia"/>
          <w:sz w:val="32"/>
          <w:szCs w:val="32"/>
        </w:rPr>
        <w:t>变化</w:t>
      </w:r>
      <w:r w:rsidR="0087443E">
        <w:rPr>
          <w:rFonts w:ascii="仿宋_GB2312" w:eastAsia="仿宋_GB2312" w:hAnsi="仿宋" w:cs="宋体" w:hint="eastAsia"/>
          <w:sz w:val="32"/>
          <w:szCs w:val="32"/>
        </w:rPr>
        <w:t>）</w:t>
      </w:r>
      <w:r w:rsidR="0087443E">
        <w:rPr>
          <w:rFonts w:ascii="仿宋_GB2312" w:eastAsia="仿宋_GB2312" w:hAnsi="仿宋" w:cs="宋体"/>
          <w:sz w:val="32"/>
          <w:szCs w:val="32"/>
        </w:rPr>
        <w:t>情况</w:t>
      </w:r>
    </w:p>
    <w:p w:rsidR="0087443E" w:rsidRPr="0087443E" w:rsidRDefault="00823B03" w:rsidP="00EF1618">
      <w:pPr>
        <w:spacing w:after="0" w:line="560" w:lineRule="exact"/>
        <w:rPr>
          <w:rFonts w:ascii="仿宋_GB2312" w:eastAsia="仿宋_GB2312" w:hAnsi="仿宋" w:cs="宋体"/>
          <w:sz w:val="32"/>
          <w:szCs w:val="32"/>
        </w:rPr>
      </w:pPr>
      <w:r w:rsidRPr="00D053B9">
        <w:rPr>
          <w:rFonts w:ascii="仿宋_GB2312" w:eastAsia="仿宋_GB2312" w:hAnsi="仿宋" w:cs="宋体" w:hint="eastAsia"/>
          <w:sz w:val="32"/>
          <w:szCs w:val="32"/>
        </w:rPr>
        <w:t>4.</w:t>
      </w:r>
      <w:r w:rsidR="00035836">
        <w:rPr>
          <w:rFonts w:ascii="仿宋_GB2312" w:eastAsia="仿宋_GB2312" w:hAnsi="仿宋" w:cs="宋体"/>
          <w:sz w:val="32"/>
          <w:szCs w:val="32"/>
        </w:rPr>
        <w:t>5</w:t>
      </w:r>
      <w:r w:rsidRPr="00D053B9">
        <w:rPr>
          <w:rFonts w:ascii="仿宋_GB2312" w:eastAsia="仿宋_GB2312" w:hAnsi="仿宋" w:cs="宋体" w:hint="eastAsia"/>
          <w:sz w:val="32"/>
          <w:szCs w:val="32"/>
        </w:rPr>
        <w:tab/>
        <w:t>核查过程未覆盖到的问题的描述</w:t>
      </w:r>
    </w:p>
    <w:p w:rsidR="00F22AE0" w:rsidRPr="00D053B9" w:rsidRDefault="00F22AE0" w:rsidP="007715ED">
      <w:pPr>
        <w:spacing w:after="0" w:line="560" w:lineRule="exact"/>
        <w:ind w:right="850"/>
        <w:outlineLvl w:val="0"/>
        <w:rPr>
          <w:rFonts w:ascii="仿宋_GB2312" w:eastAsia="仿宋_GB2312" w:hAnsi="仿宋" w:cs="Arial"/>
          <w:b/>
          <w:caps/>
          <w:sz w:val="32"/>
          <w:szCs w:val="32"/>
        </w:rPr>
      </w:pPr>
      <w:r w:rsidRPr="00D053B9">
        <w:rPr>
          <w:rFonts w:ascii="仿宋_GB2312" w:eastAsia="仿宋_GB2312" w:hAnsi="仿宋" w:cs="Arial" w:hint="eastAsia"/>
          <w:b/>
          <w:caps/>
          <w:sz w:val="32"/>
          <w:szCs w:val="32"/>
        </w:rPr>
        <w:t>5. 附件</w:t>
      </w:r>
    </w:p>
    <w:p w:rsidR="00F22AE0" w:rsidRPr="00D053B9" w:rsidRDefault="00F22AE0" w:rsidP="00EF1618">
      <w:pPr>
        <w:spacing w:after="0" w:line="560" w:lineRule="exact"/>
        <w:ind w:right="850"/>
        <w:rPr>
          <w:rFonts w:ascii="仿宋_GB2312" w:eastAsia="仿宋_GB2312" w:hAnsi="仿宋" w:cs="Arial"/>
          <w:caps/>
          <w:sz w:val="32"/>
          <w:szCs w:val="32"/>
        </w:rPr>
      </w:pPr>
      <w:r w:rsidRPr="00D053B9">
        <w:rPr>
          <w:rFonts w:ascii="仿宋_GB2312" w:eastAsia="仿宋_GB2312" w:hAnsi="仿宋" w:cs="Arial" w:hint="eastAsia"/>
          <w:caps/>
          <w:sz w:val="32"/>
          <w:szCs w:val="32"/>
        </w:rPr>
        <w:t>附件1：不符合清单</w:t>
      </w:r>
    </w:p>
    <w:p w:rsidR="00FB1F63" w:rsidRPr="00A57FDE" w:rsidRDefault="00F22AE0" w:rsidP="00EF1618">
      <w:pPr>
        <w:spacing w:after="0" w:line="560" w:lineRule="exact"/>
        <w:ind w:right="850"/>
        <w:rPr>
          <w:rFonts w:ascii="仿宋_GB2312" w:eastAsia="仿宋_GB2312" w:hAnsi="仿宋" w:cs="Arial"/>
          <w:caps/>
          <w:sz w:val="32"/>
          <w:szCs w:val="32"/>
        </w:rPr>
      </w:pPr>
      <w:r w:rsidRPr="00D053B9">
        <w:rPr>
          <w:rFonts w:ascii="仿宋_GB2312" w:eastAsia="仿宋_GB2312" w:hAnsi="仿宋" w:cs="Arial" w:hint="eastAsia"/>
          <w:caps/>
          <w:sz w:val="32"/>
          <w:szCs w:val="32"/>
        </w:rPr>
        <w:t>附件2：对今后核算活动的建议</w:t>
      </w:r>
    </w:p>
    <w:p w:rsidR="00FB1F63" w:rsidRDefault="00FB1F63" w:rsidP="00FB1F63">
      <w:pPr>
        <w:spacing w:after="0" w:line="560" w:lineRule="exact"/>
        <w:rPr>
          <w:rFonts w:ascii="仿宋_GB2312" w:eastAsia="仿宋_GB2312" w:hAnsi="仿宋" w:cs="宋体"/>
          <w:b/>
          <w:bCs/>
          <w:sz w:val="32"/>
          <w:szCs w:val="32"/>
        </w:rPr>
      </w:pPr>
    </w:p>
    <w:p w:rsidR="00A57FDE" w:rsidRPr="00D21D5C" w:rsidRDefault="00FB1F63" w:rsidP="00D21D5C">
      <w:pPr>
        <w:spacing w:after="0" w:line="560" w:lineRule="exact"/>
        <w:rPr>
          <w:rFonts w:ascii="仿宋_GB2312" w:eastAsia="仿宋_GB2312" w:hAnsi="仿宋" w:cs="Arial"/>
          <w:caps/>
          <w:sz w:val="32"/>
          <w:szCs w:val="32"/>
        </w:rPr>
      </w:pPr>
      <w:r w:rsidRPr="00D053B9">
        <w:rPr>
          <w:rFonts w:ascii="仿宋_GB2312" w:eastAsia="仿宋_GB2312" w:hAnsi="仿宋" w:cs="宋体" w:hint="eastAsia"/>
          <w:b/>
          <w:bCs/>
          <w:sz w:val="32"/>
          <w:szCs w:val="32"/>
        </w:rPr>
        <w:t>第</w:t>
      </w:r>
      <w:r>
        <w:rPr>
          <w:rFonts w:ascii="仿宋_GB2312" w:eastAsia="仿宋_GB2312" w:hAnsi="仿宋" w:cs="宋体" w:hint="eastAsia"/>
          <w:b/>
          <w:bCs/>
          <w:sz w:val="32"/>
          <w:szCs w:val="32"/>
        </w:rPr>
        <w:t>五</w:t>
      </w:r>
      <w:r w:rsidRPr="00D053B9">
        <w:rPr>
          <w:rFonts w:ascii="仿宋_GB2312" w:eastAsia="仿宋_GB2312" w:hAnsi="仿宋" w:cs="宋体" w:hint="eastAsia"/>
          <w:b/>
          <w:bCs/>
          <w:sz w:val="32"/>
          <w:szCs w:val="32"/>
        </w:rPr>
        <w:t xml:space="preserve">部分  </w:t>
      </w:r>
      <w:r>
        <w:rPr>
          <w:rFonts w:ascii="仿宋_GB2312" w:eastAsia="仿宋_GB2312" w:hAnsi="仿宋" w:cs="宋体" w:hint="eastAsia"/>
          <w:b/>
          <w:bCs/>
          <w:sz w:val="32"/>
          <w:szCs w:val="32"/>
        </w:rPr>
        <w:t>参考文件</w:t>
      </w:r>
      <w:r w:rsidR="00A57FDE" w:rsidRPr="00D21D5C">
        <w:rPr>
          <w:rFonts w:ascii="仿宋_GB2312" w:eastAsia="仿宋_GB2312" w:hAnsi="仿宋" w:cs="Arial"/>
          <w:caps/>
          <w:sz w:val="32"/>
          <w:szCs w:val="32"/>
        </w:rPr>
        <w:br w:type="page"/>
      </w:r>
    </w:p>
    <w:p w:rsidR="00895346" w:rsidRPr="00D21D5C" w:rsidRDefault="00B641A8" w:rsidP="00DE2F0F">
      <w:pPr>
        <w:spacing w:after="0" w:line="560" w:lineRule="exact"/>
        <w:rPr>
          <w:rFonts w:ascii="黑体" w:eastAsia="黑体" w:hAnsi="黑体"/>
          <w:sz w:val="32"/>
          <w:szCs w:val="32"/>
        </w:rPr>
      </w:pPr>
      <w:r w:rsidRPr="00D21D5C">
        <w:rPr>
          <w:rFonts w:ascii="黑体" w:eastAsia="黑体" w:hAnsi="黑体" w:hint="eastAsia"/>
          <w:sz w:val="32"/>
          <w:szCs w:val="32"/>
        </w:rPr>
        <w:t>附件</w:t>
      </w:r>
      <w:r w:rsidR="009C2F3E">
        <w:rPr>
          <w:rFonts w:ascii="黑体" w:eastAsia="黑体" w:hAnsi="黑体" w:hint="eastAsia"/>
          <w:sz w:val="32"/>
          <w:szCs w:val="32"/>
        </w:rPr>
        <w:t>2</w:t>
      </w:r>
    </w:p>
    <w:p w:rsidR="00FC2F52" w:rsidRDefault="00FC2F52" w:rsidP="00D21D5C">
      <w:pPr>
        <w:spacing w:after="0" w:line="560" w:lineRule="exact"/>
        <w:ind w:right="850"/>
        <w:jc w:val="center"/>
        <w:rPr>
          <w:rFonts w:asciiTheme="majorEastAsia" w:eastAsiaTheme="majorEastAsia" w:hAnsiTheme="majorEastAsia" w:cs="Arial"/>
          <w:b/>
          <w:caps/>
          <w:sz w:val="44"/>
          <w:szCs w:val="44"/>
        </w:rPr>
      </w:pPr>
    </w:p>
    <w:p w:rsidR="00B641A8" w:rsidRPr="00D21D5C" w:rsidRDefault="00B641A8" w:rsidP="00D21D5C">
      <w:pPr>
        <w:spacing w:after="0" w:line="560" w:lineRule="exact"/>
        <w:ind w:right="850"/>
        <w:jc w:val="center"/>
        <w:rPr>
          <w:rFonts w:asciiTheme="majorEastAsia" w:eastAsiaTheme="majorEastAsia" w:hAnsiTheme="majorEastAsia" w:cs="Arial"/>
          <w:b/>
          <w:caps/>
          <w:sz w:val="44"/>
          <w:szCs w:val="44"/>
        </w:rPr>
      </w:pPr>
      <w:r w:rsidRPr="00D21D5C">
        <w:rPr>
          <w:rFonts w:asciiTheme="majorEastAsia" w:eastAsiaTheme="majorEastAsia" w:hAnsiTheme="majorEastAsia" w:cs="Arial" w:hint="eastAsia"/>
          <w:b/>
          <w:caps/>
          <w:sz w:val="44"/>
          <w:szCs w:val="44"/>
        </w:rPr>
        <w:t>扉页核查结论模板</w:t>
      </w:r>
    </w:p>
    <w:p w:rsidR="00B641A8" w:rsidRPr="00D21D5C" w:rsidRDefault="00B641A8" w:rsidP="00D21D5C">
      <w:pPr>
        <w:spacing w:after="0" w:line="560" w:lineRule="exact"/>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核查结论</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color w:val="000000" w:themeColor="text1"/>
          <w:sz w:val="32"/>
          <w:szCs w:val="32"/>
        </w:rPr>
        <w:t>xxxx</w:t>
      </w:r>
      <w:r w:rsidRPr="00D21D5C">
        <w:rPr>
          <w:rFonts w:ascii="Times New Roman" w:eastAsia="仿宋_GB2312" w:hAnsi="Times New Roman" w:hint="eastAsia"/>
          <w:color w:val="000000" w:themeColor="text1"/>
          <w:sz w:val="32"/>
          <w:szCs w:val="32"/>
        </w:rPr>
        <w:t>公司（以下简称排放单位）委托</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公司开展</w:t>
      </w:r>
      <w:r w:rsidRPr="00D21D5C">
        <w:rPr>
          <w:rFonts w:ascii="Times New Roman" w:eastAsia="仿宋_GB2312" w:hAnsi="Times New Roman"/>
          <w:color w:val="000000" w:themeColor="text1"/>
          <w:sz w:val="32"/>
          <w:szCs w:val="32"/>
        </w:rPr>
        <w:t>XXXX</w:t>
      </w:r>
      <w:r w:rsidRPr="00D21D5C">
        <w:rPr>
          <w:rFonts w:ascii="Times New Roman" w:eastAsia="仿宋_GB2312" w:hAnsi="Times New Roman" w:hint="eastAsia"/>
          <w:color w:val="000000" w:themeColor="text1"/>
          <w:sz w:val="32"/>
          <w:szCs w:val="32"/>
        </w:rPr>
        <w:t>年二氧化碳排放的核查工作。核查范围包括排放单位所有在北京市辖区内的固定设施</w:t>
      </w:r>
      <w:r w:rsidR="00E428B8" w:rsidRPr="00D21D5C">
        <w:rPr>
          <w:rFonts w:ascii="Times New Roman" w:eastAsia="仿宋_GB2312" w:hAnsi="Times New Roman" w:hint="eastAsia"/>
          <w:color w:val="000000" w:themeColor="text1"/>
          <w:sz w:val="32"/>
          <w:szCs w:val="32"/>
        </w:rPr>
        <w:t>和</w:t>
      </w:r>
      <w:r w:rsidR="00E428B8" w:rsidRPr="00D21D5C">
        <w:rPr>
          <w:rFonts w:ascii="仿宋_GB2312" w:eastAsia="仿宋_GB2312" w:hAnsi="仿宋" w:hint="eastAsia"/>
          <w:color w:val="000000" w:themeColor="text1"/>
          <w:sz w:val="32"/>
          <w:szCs w:val="32"/>
        </w:rPr>
        <w:t>以北京为注册地的交通运输行业的移动设施产生的二氧化碳直接排放和二氧化碳间接排放</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通过文件评审、现场访问、核查报告编写及内部技术复核，核查组对排放单位</w:t>
      </w:r>
      <w:r w:rsidRPr="00D21D5C">
        <w:rPr>
          <w:rFonts w:ascii="Times New Roman" w:eastAsia="仿宋_GB2312" w:hAnsi="Times New Roman"/>
          <w:color w:val="000000" w:themeColor="text1"/>
          <w:sz w:val="32"/>
          <w:szCs w:val="32"/>
        </w:rPr>
        <w:t>XXXX</w:t>
      </w:r>
      <w:r w:rsidRPr="00D21D5C">
        <w:rPr>
          <w:rFonts w:ascii="Times New Roman" w:eastAsia="仿宋_GB2312" w:hAnsi="Times New Roman" w:hint="eastAsia"/>
          <w:color w:val="000000" w:themeColor="text1"/>
          <w:sz w:val="32"/>
          <w:szCs w:val="32"/>
        </w:rPr>
        <w:t>年度二氧化碳排放报告形成如下核查结论：</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color w:val="000000" w:themeColor="text1"/>
          <w:sz w:val="32"/>
          <w:szCs w:val="32"/>
        </w:rPr>
        <w:t>1.</w:t>
      </w:r>
      <w:r w:rsidRPr="00D21D5C">
        <w:rPr>
          <w:rFonts w:ascii="Times New Roman" w:eastAsia="仿宋_GB2312" w:hAnsi="Times New Roman" w:hint="eastAsia"/>
          <w:color w:val="000000" w:themeColor="text1"/>
          <w:sz w:val="32"/>
          <w:szCs w:val="32"/>
        </w:rPr>
        <w:t>核算、报告与方法学的符合性</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核查组确认所有不符合已全部关闭，排放单位的核算与报告均符合方法学《</w:t>
      </w:r>
      <w:r w:rsidRPr="00D21D5C">
        <w:rPr>
          <w:rFonts w:ascii="Times New Roman" w:eastAsia="仿宋_GB2312" w:hAnsi="Times New Roman"/>
          <w:color w:val="000000" w:themeColor="text1"/>
          <w:sz w:val="32"/>
          <w:szCs w:val="32"/>
        </w:rPr>
        <w:t>xxxx</w:t>
      </w:r>
      <w:r w:rsidRPr="00D21D5C">
        <w:rPr>
          <w:rFonts w:ascii="Times New Roman" w:eastAsia="仿宋_GB2312" w:hAnsi="Times New Roman" w:hint="eastAsia"/>
          <w:color w:val="000000" w:themeColor="text1"/>
          <w:sz w:val="32"/>
          <w:szCs w:val="32"/>
        </w:rPr>
        <w:t>排放核算和报告指南》的要求，核查组对本排放报告出具肯定的核查结论。</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color w:val="000000" w:themeColor="text1"/>
          <w:sz w:val="32"/>
          <w:szCs w:val="32"/>
        </w:rPr>
        <w:t>2.</w:t>
      </w:r>
      <w:r w:rsidRPr="00D21D5C">
        <w:rPr>
          <w:rFonts w:ascii="Times New Roman" w:eastAsia="仿宋_GB2312" w:hAnsi="Times New Roman" w:hint="eastAsia"/>
          <w:color w:val="000000" w:themeColor="text1"/>
          <w:sz w:val="32"/>
          <w:szCs w:val="32"/>
        </w:rPr>
        <w:t>本年度排放量及活动水平数据的声明</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经核查的直接和间接排放量与最终排放报告中数据一致。经核查的直接排放量为</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吨，间接排放量为</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吨，总排放量为</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经核查活动水平数据</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（例如建筑面积）与最终排放报告中数据一致。经核查的建筑面积为</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平方米。</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color w:val="000000" w:themeColor="text1"/>
          <w:sz w:val="32"/>
          <w:szCs w:val="32"/>
        </w:rPr>
        <w:t>3.</w:t>
      </w:r>
      <w:r w:rsidRPr="00D21D5C">
        <w:rPr>
          <w:rFonts w:ascii="Times New Roman" w:eastAsia="仿宋_GB2312" w:hAnsi="Times New Roman" w:hint="eastAsia"/>
          <w:color w:val="000000" w:themeColor="text1"/>
          <w:sz w:val="32"/>
          <w:szCs w:val="32"/>
        </w:rPr>
        <w:t>年度排放量及活动水平波动的原因说明</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本年度排放量与上一年度排放量相比增加（或减少）</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，其中直接排放相比上一年度增加（或减少）</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，间接排放相比上一年度增加（或减少）</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，原因为</w:t>
      </w:r>
      <w:r w:rsidRPr="00D21D5C">
        <w:rPr>
          <w:rFonts w:ascii="Times New Roman" w:eastAsia="仿宋_GB2312" w:hAnsi="Times New Roman"/>
          <w:color w:val="000000" w:themeColor="text1"/>
          <w:sz w:val="32"/>
          <w:szCs w:val="32"/>
        </w:rPr>
        <w:t>xxxxxxx</w:t>
      </w:r>
      <w:r w:rsidRPr="00D21D5C">
        <w:rPr>
          <w:rFonts w:ascii="Times New Roman" w:eastAsia="仿宋_GB2312" w:hAnsi="Times New Roman" w:hint="eastAsia"/>
          <w:color w:val="000000" w:themeColor="text1"/>
          <w:sz w:val="32"/>
          <w:szCs w:val="32"/>
        </w:rPr>
        <w:t>。</w:t>
      </w:r>
    </w:p>
    <w:p w:rsidR="00B641A8" w:rsidRPr="00D21D5C" w:rsidRDefault="00B641A8" w:rsidP="00D21D5C">
      <w:pPr>
        <w:spacing w:after="0" w:line="560" w:lineRule="exact"/>
        <w:ind w:firstLineChars="200" w:firstLine="640"/>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32"/>
          <w:szCs w:val="32"/>
        </w:rPr>
        <w:t>本年度排放量相比历史基准年份排放量相比增加（或减少）</w:t>
      </w:r>
      <w:r w:rsidRPr="00D21D5C">
        <w:rPr>
          <w:rFonts w:ascii="Times New Roman" w:eastAsia="仿宋_GB2312" w:hAnsi="Times New Roman"/>
          <w:color w:val="000000" w:themeColor="text1"/>
          <w:sz w:val="32"/>
          <w:szCs w:val="32"/>
        </w:rPr>
        <w:t>xxxx.xx</w:t>
      </w:r>
      <w:r w:rsidRPr="00D21D5C">
        <w:rPr>
          <w:rFonts w:ascii="Times New Roman" w:eastAsia="仿宋_GB2312" w:hAnsi="Times New Roman" w:hint="eastAsia"/>
          <w:color w:val="000000" w:themeColor="text1"/>
          <w:sz w:val="32"/>
          <w:szCs w:val="32"/>
        </w:rPr>
        <w:t>吨，增加（或减少）比例为</w:t>
      </w:r>
      <w:r w:rsidRPr="00D21D5C">
        <w:rPr>
          <w:rFonts w:ascii="Times New Roman" w:eastAsia="仿宋_GB2312" w:hAnsi="Times New Roman"/>
          <w:color w:val="000000" w:themeColor="text1"/>
          <w:sz w:val="32"/>
          <w:szCs w:val="32"/>
        </w:rPr>
        <w:t>x.xx%</w:t>
      </w:r>
      <w:r w:rsidRPr="00D21D5C">
        <w:rPr>
          <w:rFonts w:ascii="Times New Roman" w:eastAsia="仿宋_GB2312" w:hAnsi="Times New Roman" w:hint="eastAsia"/>
          <w:color w:val="000000" w:themeColor="text1"/>
          <w:sz w:val="32"/>
          <w:szCs w:val="32"/>
        </w:rPr>
        <w:t>。</w:t>
      </w:r>
    </w:p>
    <w:p w:rsidR="00B641A8" w:rsidRPr="00D21D5C" w:rsidRDefault="00B641A8" w:rsidP="00D21D5C">
      <w:pPr>
        <w:spacing w:after="0" w:line="560" w:lineRule="exact"/>
        <w:jc w:val="center"/>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24"/>
        </w:rPr>
        <w:t>表</w:t>
      </w:r>
      <w:r w:rsidRPr="00D21D5C">
        <w:rPr>
          <w:rFonts w:ascii="Times New Roman" w:eastAsia="仿宋_GB2312" w:hAnsi="Times New Roman"/>
          <w:color w:val="000000" w:themeColor="text1"/>
          <w:sz w:val="24"/>
        </w:rPr>
        <w:t xml:space="preserve">XX  </w:t>
      </w:r>
      <w:r w:rsidRPr="00D21D5C">
        <w:rPr>
          <w:rFonts w:ascii="Times New Roman" w:eastAsia="仿宋_GB2312" w:hAnsi="Times New Roman" w:hint="eastAsia"/>
          <w:color w:val="000000" w:themeColor="text1"/>
          <w:sz w:val="24"/>
        </w:rPr>
        <w:t>排放量汇总表</w:t>
      </w:r>
    </w:p>
    <w:tbl>
      <w:tblPr>
        <w:tblW w:w="7917" w:type="dxa"/>
        <w:tblInd w:w="108" w:type="dxa"/>
        <w:tblLayout w:type="fixed"/>
        <w:tblLook w:val="0000"/>
      </w:tblPr>
      <w:tblGrid>
        <w:gridCol w:w="1260"/>
        <w:gridCol w:w="2144"/>
        <w:gridCol w:w="2243"/>
        <w:gridCol w:w="2270"/>
      </w:tblGrid>
      <w:tr w:rsidR="00B641A8" w:rsidTr="003850A8">
        <w:trPr>
          <w:trHeight w:val="1028"/>
        </w:trPr>
        <w:tc>
          <w:tcPr>
            <w:tcW w:w="1260" w:type="dxa"/>
            <w:tcBorders>
              <w:top w:val="single" w:sz="4" w:space="0" w:color="auto"/>
              <w:left w:val="single" w:sz="4" w:space="0" w:color="auto"/>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2144" w:type="dxa"/>
            <w:tcBorders>
              <w:top w:val="single" w:sz="4" w:space="0" w:color="auto"/>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43" w:type="dxa"/>
            <w:tcBorders>
              <w:top w:val="single" w:sz="4" w:space="0" w:color="auto"/>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70" w:type="dxa"/>
            <w:tcBorders>
              <w:top w:val="single" w:sz="4" w:space="0" w:color="auto"/>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5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2144"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500.00</w:t>
            </w:r>
          </w:p>
        </w:tc>
        <w:tc>
          <w:tcPr>
            <w:tcW w:w="2243"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14297.00</w:t>
            </w:r>
          </w:p>
        </w:tc>
        <w:tc>
          <w:tcPr>
            <w:tcW w:w="2270" w:type="dxa"/>
            <w:tcBorders>
              <w:top w:val="nil"/>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14797.00</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2144"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3000.00</w:t>
            </w:r>
          </w:p>
        </w:tc>
        <w:tc>
          <w:tcPr>
            <w:tcW w:w="2243"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13643.00</w:t>
            </w:r>
          </w:p>
        </w:tc>
        <w:tc>
          <w:tcPr>
            <w:tcW w:w="2270" w:type="dxa"/>
            <w:tcBorders>
              <w:top w:val="nil"/>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16643.00</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2144"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3500.00</w:t>
            </w:r>
          </w:p>
        </w:tc>
        <w:tc>
          <w:tcPr>
            <w:tcW w:w="2243"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13500.00</w:t>
            </w:r>
          </w:p>
        </w:tc>
        <w:tc>
          <w:tcPr>
            <w:tcW w:w="2270" w:type="dxa"/>
            <w:tcBorders>
              <w:top w:val="nil"/>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17000.00</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2144"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4500.00</w:t>
            </w:r>
          </w:p>
        </w:tc>
        <w:tc>
          <w:tcPr>
            <w:tcW w:w="2243" w:type="dxa"/>
            <w:tcBorders>
              <w:top w:val="nil"/>
              <w:left w:val="nil"/>
              <w:bottom w:val="single" w:sz="4" w:space="0" w:color="auto"/>
              <w:right w:val="single" w:sz="4" w:space="0" w:color="auto"/>
            </w:tcBorders>
            <w:noWrap/>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13600.00</w:t>
            </w:r>
          </w:p>
        </w:tc>
        <w:tc>
          <w:tcPr>
            <w:tcW w:w="2270" w:type="dxa"/>
            <w:tcBorders>
              <w:top w:val="nil"/>
              <w:left w:val="nil"/>
              <w:bottom w:val="single" w:sz="4" w:space="0" w:color="auto"/>
              <w:right w:val="single" w:sz="4" w:space="0" w:color="auto"/>
            </w:tcBorders>
            <w:vAlign w:val="center"/>
          </w:tcPr>
          <w:p w:rsidR="00B641A8" w:rsidRDefault="00B641A8" w:rsidP="00D21D5C">
            <w:pPr>
              <w:spacing w:after="0" w:line="560" w:lineRule="exact"/>
              <w:jc w:val="center"/>
              <w:rPr>
                <w:rFonts w:ascii="Times New Roman" w:eastAsia="仿宋_GB2312" w:hAnsi="Times New Roman"/>
                <w:color w:val="000000"/>
                <w:sz w:val="24"/>
              </w:rPr>
            </w:pPr>
            <w:r>
              <w:rPr>
                <w:rFonts w:ascii="Times New Roman" w:eastAsia="仿宋_GB2312" w:hAnsi="Times New Roman"/>
                <w:color w:val="000000"/>
                <w:sz w:val="24"/>
              </w:rPr>
              <w:t>18100.00</w:t>
            </w:r>
          </w:p>
        </w:tc>
      </w:tr>
    </w:tbl>
    <w:p w:rsidR="00B641A8" w:rsidRDefault="00B641A8" w:rsidP="00B641A8">
      <w:pPr>
        <w:ind w:firstLineChars="200" w:firstLine="640"/>
        <w:rPr>
          <w:rFonts w:ascii="Times New Roman" w:eastAsia="仿宋_GB2312" w:hAnsi="Times New Roman"/>
          <w:sz w:val="32"/>
          <w:szCs w:val="32"/>
        </w:rPr>
      </w:pPr>
    </w:p>
    <w:p w:rsidR="00B641A8" w:rsidRDefault="00B641A8" w:rsidP="00B641A8">
      <w:pPr>
        <w:ind w:firstLineChars="200" w:firstLine="440"/>
        <w:rPr>
          <w:rFonts w:ascii="Times New Roman" w:eastAsia="仿宋_GB2312" w:hAnsi="Times New Roman"/>
          <w:sz w:val="32"/>
          <w:szCs w:val="32"/>
        </w:rPr>
      </w:pPr>
      <w:r>
        <w:rPr>
          <w:noProof/>
          <w:lang w:val="en-US"/>
        </w:rPr>
        <w:drawing>
          <wp:inline distT="0" distB="0" distL="0" distR="0">
            <wp:extent cx="4568825" cy="2740025"/>
            <wp:effectExtent l="0" t="0" r="3175" b="3175"/>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41A8" w:rsidRPr="00D21D5C" w:rsidRDefault="00B641A8" w:rsidP="00B641A8">
      <w:pPr>
        <w:jc w:val="center"/>
        <w:rPr>
          <w:rFonts w:ascii="Times New Roman" w:eastAsia="仿宋_GB2312" w:hAnsi="Times New Roman"/>
          <w:color w:val="000000" w:themeColor="text1"/>
          <w:sz w:val="32"/>
          <w:szCs w:val="32"/>
        </w:rPr>
      </w:pPr>
      <w:r w:rsidRPr="00D21D5C">
        <w:rPr>
          <w:rFonts w:ascii="Times New Roman" w:eastAsia="仿宋_GB2312" w:hAnsi="Times New Roman" w:hint="eastAsia"/>
          <w:color w:val="000000" w:themeColor="text1"/>
          <w:sz w:val="24"/>
        </w:rPr>
        <w:t>图</w:t>
      </w:r>
      <w:r w:rsidRPr="00D21D5C">
        <w:rPr>
          <w:rFonts w:ascii="Times New Roman" w:eastAsia="仿宋_GB2312" w:hAnsi="Times New Roman"/>
          <w:color w:val="000000" w:themeColor="text1"/>
          <w:sz w:val="24"/>
        </w:rPr>
        <w:t xml:space="preserve">XX  </w:t>
      </w:r>
      <w:r w:rsidRPr="00D21D5C">
        <w:rPr>
          <w:rFonts w:ascii="Times New Roman" w:eastAsia="仿宋_GB2312" w:hAnsi="Times New Roman" w:hint="eastAsia"/>
          <w:color w:val="000000" w:themeColor="text1"/>
          <w:sz w:val="24"/>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列表说明从基准年一直到现在每年直接和间接排放量及其变化情况，并说出变化的原因，活动水平的变化等。</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排放单位核算和报告边界为北京市辖区内的</w:t>
      </w:r>
      <w:r>
        <w:rPr>
          <w:rFonts w:ascii="Times New Roman" w:eastAsia="仿宋_GB2312" w:hAnsi="Times New Roman"/>
          <w:sz w:val="32"/>
          <w:szCs w:val="32"/>
        </w:rPr>
        <w:t>xxxxx</w:t>
      </w:r>
      <w:r>
        <w:rPr>
          <w:rFonts w:ascii="Times New Roman" w:eastAsia="仿宋_GB2312" w:hAnsi="Times New Roman"/>
          <w:sz w:val="32"/>
          <w:szCs w:val="32"/>
        </w:rPr>
        <w:t>的厂区（或服务范围），与上一年度相比，增加（或减少）</w:t>
      </w:r>
      <w:r>
        <w:rPr>
          <w:rFonts w:ascii="Times New Roman" w:eastAsia="仿宋_GB2312" w:hAnsi="Times New Roman"/>
          <w:sz w:val="32"/>
          <w:szCs w:val="32"/>
        </w:rPr>
        <w:t>xxxx</w:t>
      </w:r>
      <w:r>
        <w:rPr>
          <w:rFonts w:ascii="Times New Roman" w:eastAsia="仿宋_GB2312" w:hAnsi="Times New Roman"/>
          <w:sz w:val="32"/>
          <w:szCs w:val="32"/>
        </w:rPr>
        <w:t>厂区（或服务范围）；与基准年相比，增加（或减少）</w:t>
      </w:r>
      <w:r>
        <w:rPr>
          <w:rFonts w:ascii="Times New Roman" w:eastAsia="仿宋_GB2312" w:hAnsi="Times New Roman"/>
          <w:sz w:val="32"/>
          <w:szCs w:val="32"/>
        </w:rPr>
        <w:t>xxx</w:t>
      </w:r>
      <w:r>
        <w:rPr>
          <w:rFonts w:ascii="Times New Roman" w:eastAsia="仿宋_GB2312" w:hAnsi="Times New Roman"/>
          <w:sz w:val="32"/>
          <w:szCs w:val="32"/>
        </w:rPr>
        <w:t>厂区（或服务范围）。</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 w:hAnsi="Times New Roman"/>
          <w:sz w:val="32"/>
          <w:szCs w:val="32"/>
        </w:rPr>
        <w:t>本年度排放设施的变化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xxxx</w:t>
      </w:r>
      <w:r>
        <w:rPr>
          <w:rFonts w:ascii="Times New Roman" w:eastAsia="仿宋_GB2312" w:hAnsi="Times New Roman"/>
          <w:sz w:val="32"/>
          <w:szCs w:val="32"/>
        </w:rPr>
        <w:t>设施（或服务范围）截至</w:t>
      </w:r>
      <w:r>
        <w:rPr>
          <w:rFonts w:ascii="Times New Roman" w:eastAsia="仿宋_GB2312" w:hAnsi="Times New Roman"/>
          <w:sz w:val="32"/>
          <w:szCs w:val="32"/>
        </w:rPr>
        <w:t>2018</w:t>
      </w:r>
      <w:r>
        <w:rPr>
          <w:rFonts w:ascii="Times New Roman" w:eastAsia="仿宋_GB2312" w:hAnsi="Times New Roman"/>
          <w:sz w:val="32"/>
          <w:szCs w:val="32"/>
        </w:rPr>
        <w:t>年底运行（或服务）时间不足</w:t>
      </w:r>
      <w:r>
        <w:rPr>
          <w:rFonts w:ascii="Times New Roman" w:eastAsia="仿宋_GB2312" w:hAnsi="Times New Roman"/>
          <w:sz w:val="32"/>
          <w:szCs w:val="32"/>
        </w:rPr>
        <w:t>12</w:t>
      </w:r>
      <w:r>
        <w:rPr>
          <w:rFonts w:ascii="Times New Roman" w:eastAsia="仿宋_GB2312" w:hAnsi="Times New Roman"/>
          <w:sz w:val="32"/>
          <w:szCs w:val="32"/>
        </w:rPr>
        <w:t>个月，符合既有设施排放配额调整的申请条件。此信息供既有设施调整配额参考。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排放单位退出的既有设施（或服务范围）包括</w:t>
      </w:r>
      <w:r>
        <w:rPr>
          <w:rFonts w:ascii="Times New Roman" w:eastAsia="仿宋_GB2312" w:hAnsi="Times New Roman"/>
          <w:sz w:val="32"/>
          <w:szCs w:val="32"/>
        </w:rPr>
        <w:t>xxx</w:t>
      </w:r>
      <w:r>
        <w:rPr>
          <w:rFonts w:ascii="Times New Roman" w:eastAsia="仿宋_GB2312" w:hAnsi="Times New Roman"/>
          <w:sz w:val="32"/>
          <w:szCs w:val="32"/>
        </w:rPr>
        <w:t>。</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既有设施退出信息表</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
        <w:gridCol w:w="756"/>
        <w:gridCol w:w="1095"/>
        <w:gridCol w:w="687"/>
        <w:gridCol w:w="922"/>
        <w:gridCol w:w="1083"/>
        <w:gridCol w:w="1181"/>
        <w:gridCol w:w="1181"/>
        <w:gridCol w:w="1181"/>
      </w:tblGrid>
      <w:tr w:rsidR="00684AB6" w:rsidRPr="00BA2D9B" w:rsidTr="00B17764">
        <w:trPr>
          <w:trHeight w:val="209"/>
          <w:jc w:val="center"/>
        </w:trPr>
        <w:tc>
          <w:tcPr>
            <w:tcW w:w="462" w:type="dxa"/>
            <w:vMerge w:val="restart"/>
            <w:vAlign w:val="center"/>
          </w:tcPr>
          <w:p w:rsidR="00B641A8" w:rsidRPr="00BA2D9B" w:rsidRDefault="00B641A8" w:rsidP="00D21D5C">
            <w:pPr>
              <w:spacing w:after="0" w:line="240" w:lineRule="auto"/>
              <w:jc w:val="center"/>
              <w:rPr>
                <w:rFonts w:ascii="Times New Roman" w:eastAsia="仿宋_GB2312" w:hAnsi="Times New Roman"/>
                <w:sz w:val="24"/>
                <w:szCs w:val="24"/>
              </w:rPr>
            </w:pPr>
            <w:r w:rsidRPr="00BA2D9B">
              <w:rPr>
                <w:rFonts w:ascii="Times New Roman" w:eastAsia="仿宋_GB2312" w:hAnsi="Times New Roman"/>
                <w:sz w:val="24"/>
                <w:szCs w:val="24"/>
              </w:rPr>
              <w:t>序号</w:t>
            </w:r>
          </w:p>
        </w:tc>
        <w:tc>
          <w:tcPr>
            <w:tcW w:w="756" w:type="dxa"/>
            <w:vMerge w:val="restart"/>
            <w:vAlign w:val="center"/>
          </w:tcPr>
          <w:p w:rsidR="00B641A8" w:rsidRPr="001F6A37" w:rsidRDefault="00B641A8" w:rsidP="00D21D5C">
            <w:pPr>
              <w:spacing w:after="0" w:line="240" w:lineRule="auto"/>
              <w:jc w:val="center"/>
              <w:rPr>
                <w:rFonts w:ascii="Times New Roman" w:eastAsia="仿宋_GB2312" w:hAnsi="Times New Roman"/>
                <w:sz w:val="24"/>
                <w:szCs w:val="24"/>
              </w:rPr>
            </w:pPr>
            <w:r w:rsidRPr="001313D5">
              <w:rPr>
                <w:rFonts w:ascii="Times New Roman" w:eastAsia="仿宋_GB2312" w:hAnsi="Times New Roman"/>
                <w:sz w:val="24"/>
                <w:szCs w:val="24"/>
              </w:rPr>
              <w:t>既有设施名称</w:t>
            </w:r>
          </w:p>
        </w:tc>
        <w:tc>
          <w:tcPr>
            <w:tcW w:w="1095" w:type="dxa"/>
            <w:vMerge w:val="restart"/>
            <w:vAlign w:val="center"/>
          </w:tcPr>
          <w:p w:rsidR="00B641A8" w:rsidRPr="005432F0" w:rsidRDefault="00B641A8" w:rsidP="00D21D5C">
            <w:pPr>
              <w:spacing w:after="0" w:line="240" w:lineRule="auto"/>
              <w:jc w:val="center"/>
              <w:rPr>
                <w:rFonts w:ascii="Times New Roman" w:eastAsia="仿宋_GB2312" w:hAnsi="Times New Roman"/>
                <w:sz w:val="24"/>
                <w:szCs w:val="24"/>
              </w:rPr>
            </w:pPr>
            <w:r w:rsidRPr="0034188A">
              <w:rPr>
                <w:rFonts w:ascii="Times New Roman" w:eastAsia="仿宋_GB2312" w:hAnsi="Times New Roman" w:hint="eastAsia"/>
                <w:sz w:val="24"/>
                <w:szCs w:val="24"/>
              </w:rPr>
              <w:t>既有设施对应其它生产信息（如适用）</w:t>
            </w:r>
          </w:p>
        </w:tc>
        <w:tc>
          <w:tcPr>
            <w:tcW w:w="687" w:type="dxa"/>
            <w:vMerge w:val="restart"/>
            <w:vAlign w:val="center"/>
          </w:tcPr>
          <w:p w:rsidR="00B641A8" w:rsidRPr="00FF6387" w:rsidRDefault="00B641A8" w:rsidP="00D21D5C">
            <w:pPr>
              <w:spacing w:after="0" w:line="240" w:lineRule="auto"/>
              <w:jc w:val="center"/>
              <w:rPr>
                <w:rFonts w:ascii="Times New Roman" w:eastAsia="仿宋_GB2312" w:hAnsi="Times New Roman"/>
                <w:sz w:val="24"/>
                <w:szCs w:val="24"/>
              </w:rPr>
            </w:pPr>
            <w:r w:rsidRPr="00D372A7">
              <w:rPr>
                <w:rFonts w:ascii="Times New Roman" w:eastAsia="仿宋_GB2312" w:hAnsi="Times New Roman" w:hint="eastAsia"/>
                <w:sz w:val="24"/>
                <w:szCs w:val="24"/>
              </w:rPr>
              <w:t>退出时间</w:t>
            </w:r>
          </w:p>
        </w:tc>
        <w:tc>
          <w:tcPr>
            <w:tcW w:w="922" w:type="dxa"/>
            <w:vMerge w:val="restart"/>
            <w:vAlign w:val="center"/>
          </w:tcPr>
          <w:p w:rsidR="00B641A8" w:rsidRPr="000C26C8" w:rsidRDefault="00B641A8" w:rsidP="00D21D5C">
            <w:pPr>
              <w:spacing w:after="0" w:line="240" w:lineRule="auto"/>
              <w:jc w:val="center"/>
              <w:rPr>
                <w:rFonts w:ascii="Times New Roman" w:eastAsia="仿宋_GB2312" w:hAnsi="Times New Roman"/>
                <w:sz w:val="24"/>
                <w:szCs w:val="24"/>
              </w:rPr>
            </w:pPr>
            <w:r w:rsidRPr="00FF6387">
              <w:rPr>
                <w:rFonts w:ascii="Times New Roman" w:eastAsia="仿宋_GB2312" w:hAnsi="Times New Roman" w:hint="eastAsia"/>
                <w:sz w:val="24"/>
                <w:szCs w:val="24"/>
              </w:rPr>
              <w:t>是否由新增设施替代</w:t>
            </w:r>
          </w:p>
        </w:tc>
        <w:tc>
          <w:tcPr>
            <w:tcW w:w="1083" w:type="dxa"/>
            <w:vMerge w:val="restart"/>
            <w:tcBorders>
              <w:right w:val="single" w:sz="4" w:space="0" w:color="auto"/>
            </w:tcBorders>
            <w:vAlign w:val="center"/>
          </w:tcPr>
          <w:p w:rsidR="00B641A8" w:rsidRPr="000C26C8" w:rsidRDefault="00B641A8" w:rsidP="00D21D5C">
            <w:pPr>
              <w:spacing w:after="0" w:line="240" w:lineRule="auto"/>
              <w:jc w:val="center"/>
              <w:rPr>
                <w:rFonts w:ascii="Times New Roman" w:eastAsia="仿宋_GB2312" w:hAnsi="Times New Roman"/>
                <w:sz w:val="24"/>
                <w:szCs w:val="24"/>
              </w:rPr>
            </w:pPr>
            <w:r w:rsidRPr="000C26C8">
              <w:rPr>
                <w:rFonts w:ascii="Times New Roman" w:eastAsia="仿宋_GB2312" w:hAnsi="Times New Roman" w:hint="eastAsia"/>
                <w:sz w:val="24"/>
                <w:szCs w:val="24"/>
              </w:rPr>
              <w:t>年度</w:t>
            </w:r>
          </w:p>
        </w:tc>
        <w:tc>
          <w:tcPr>
            <w:tcW w:w="3543" w:type="dxa"/>
            <w:gridSpan w:val="3"/>
            <w:tcBorders>
              <w:left w:val="single" w:sz="4" w:space="0" w:color="auto"/>
            </w:tcBorders>
            <w:vAlign w:val="center"/>
          </w:tcPr>
          <w:p w:rsidR="00B641A8" w:rsidRPr="000C26C8" w:rsidRDefault="00B641A8" w:rsidP="00D21D5C">
            <w:pPr>
              <w:spacing w:after="0" w:line="240" w:lineRule="auto"/>
              <w:jc w:val="center"/>
              <w:rPr>
                <w:rFonts w:ascii="Times New Roman" w:eastAsia="仿宋_GB2312" w:hAnsi="Times New Roman"/>
                <w:sz w:val="24"/>
                <w:szCs w:val="24"/>
              </w:rPr>
            </w:pPr>
            <w:r w:rsidRPr="000C26C8">
              <w:rPr>
                <w:rFonts w:ascii="Times New Roman" w:eastAsia="仿宋_GB2312" w:hAnsi="Times New Roman" w:hint="eastAsia"/>
                <w:sz w:val="24"/>
                <w:szCs w:val="24"/>
              </w:rPr>
              <w:t>历史年度排放量</w:t>
            </w:r>
          </w:p>
        </w:tc>
      </w:tr>
      <w:tr w:rsidR="00684AB6" w:rsidRPr="00BA2D9B" w:rsidTr="00684AB6">
        <w:trPr>
          <w:trHeight w:val="1483"/>
          <w:jc w:val="center"/>
        </w:trPr>
        <w:tc>
          <w:tcPr>
            <w:tcW w:w="462" w:type="dxa"/>
            <w:vMerge/>
            <w:vAlign w:val="center"/>
          </w:tcPr>
          <w:p w:rsidR="00B641A8" w:rsidRPr="00D21D5C" w:rsidRDefault="00B641A8" w:rsidP="003850A8">
            <w:pPr>
              <w:jc w:val="center"/>
              <w:rPr>
                <w:rFonts w:ascii="Times New Roman" w:eastAsia="仿宋_GB2312" w:hAnsi="Times New Roman"/>
                <w:sz w:val="24"/>
                <w:szCs w:val="24"/>
              </w:rPr>
            </w:pPr>
          </w:p>
        </w:tc>
        <w:tc>
          <w:tcPr>
            <w:tcW w:w="756" w:type="dxa"/>
            <w:vMerge/>
            <w:vAlign w:val="center"/>
          </w:tcPr>
          <w:p w:rsidR="00B641A8" w:rsidRPr="00D21D5C" w:rsidRDefault="00B641A8" w:rsidP="003850A8">
            <w:pPr>
              <w:jc w:val="center"/>
              <w:rPr>
                <w:rFonts w:ascii="Times New Roman" w:eastAsia="仿宋_GB2312" w:hAnsi="Times New Roman"/>
                <w:sz w:val="24"/>
                <w:szCs w:val="24"/>
              </w:rPr>
            </w:pPr>
          </w:p>
        </w:tc>
        <w:tc>
          <w:tcPr>
            <w:tcW w:w="1095" w:type="dxa"/>
            <w:vMerge/>
            <w:vAlign w:val="center"/>
          </w:tcPr>
          <w:p w:rsidR="00B641A8" w:rsidRPr="00D21D5C" w:rsidRDefault="00B641A8" w:rsidP="003850A8">
            <w:pPr>
              <w:jc w:val="center"/>
              <w:rPr>
                <w:rFonts w:ascii="Times New Roman" w:eastAsia="仿宋_GB2312" w:hAnsi="Times New Roman"/>
                <w:sz w:val="24"/>
                <w:szCs w:val="24"/>
              </w:rPr>
            </w:pPr>
          </w:p>
        </w:tc>
        <w:tc>
          <w:tcPr>
            <w:tcW w:w="687" w:type="dxa"/>
            <w:vMerge/>
            <w:vAlign w:val="center"/>
          </w:tcPr>
          <w:p w:rsidR="00B641A8" w:rsidRPr="00D21D5C" w:rsidRDefault="00B641A8" w:rsidP="003850A8">
            <w:pPr>
              <w:jc w:val="center"/>
              <w:rPr>
                <w:rFonts w:ascii="Times New Roman" w:eastAsia="仿宋_GB2312" w:hAnsi="Times New Roman"/>
                <w:sz w:val="24"/>
                <w:szCs w:val="24"/>
              </w:rPr>
            </w:pPr>
          </w:p>
        </w:tc>
        <w:tc>
          <w:tcPr>
            <w:tcW w:w="922" w:type="dxa"/>
            <w:vMerge/>
            <w:vAlign w:val="center"/>
          </w:tcPr>
          <w:p w:rsidR="00B641A8" w:rsidRPr="00D21D5C" w:rsidRDefault="00B641A8" w:rsidP="003850A8">
            <w:pPr>
              <w:jc w:val="center"/>
              <w:rPr>
                <w:rFonts w:ascii="Times New Roman" w:eastAsia="仿宋_GB2312" w:hAnsi="Times New Roman"/>
                <w:sz w:val="24"/>
                <w:szCs w:val="24"/>
              </w:rPr>
            </w:pPr>
          </w:p>
        </w:tc>
        <w:tc>
          <w:tcPr>
            <w:tcW w:w="1083" w:type="dxa"/>
            <w:vMerge/>
            <w:tcBorders>
              <w:right w:val="single" w:sz="4" w:space="0" w:color="auto"/>
            </w:tcBorders>
            <w:vAlign w:val="center"/>
          </w:tcPr>
          <w:p w:rsidR="00B641A8" w:rsidRPr="00D21D5C" w:rsidRDefault="00B641A8" w:rsidP="003850A8">
            <w:pPr>
              <w:jc w:val="center"/>
              <w:rPr>
                <w:rFonts w:ascii="Times New Roman" w:eastAsia="仿宋_GB2312" w:hAnsi="Times New Roman"/>
                <w:sz w:val="24"/>
                <w:szCs w:val="24"/>
              </w:rPr>
            </w:pPr>
          </w:p>
        </w:tc>
        <w:tc>
          <w:tcPr>
            <w:tcW w:w="1181" w:type="dxa"/>
            <w:tcBorders>
              <w:left w:val="single" w:sz="4" w:space="0" w:color="auto"/>
            </w:tcBorders>
            <w:vAlign w:val="center"/>
          </w:tcPr>
          <w:p w:rsidR="00B641A8" w:rsidRPr="00D21D5C" w:rsidRDefault="00B641A8" w:rsidP="003850A8">
            <w:pPr>
              <w:jc w:val="center"/>
              <w:rPr>
                <w:rFonts w:ascii="Times New Roman" w:eastAsia="仿宋_GB2312" w:hAnsi="Times New Roman"/>
                <w:sz w:val="24"/>
                <w:szCs w:val="24"/>
              </w:rPr>
            </w:pPr>
            <w:r w:rsidRPr="00D21D5C">
              <w:rPr>
                <w:rFonts w:ascii="Times New Roman" w:eastAsia="仿宋_GB2312" w:hAnsi="Times New Roman" w:hint="eastAsia"/>
                <w:sz w:val="24"/>
                <w:szCs w:val="24"/>
              </w:rPr>
              <w:t>直接排放量</w:t>
            </w:r>
          </w:p>
          <w:p w:rsidR="00B641A8" w:rsidRPr="00D21D5C" w:rsidRDefault="00B641A8" w:rsidP="003850A8">
            <w:pPr>
              <w:jc w:val="center"/>
              <w:rPr>
                <w:rFonts w:ascii="Times New Roman" w:eastAsia="仿宋_GB2312" w:hAnsi="Times New Roman"/>
                <w:sz w:val="24"/>
                <w:szCs w:val="24"/>
              </w:rPr>
            </w:pPr>
            <w:r w:rsidRPr="00D21D5C">
              <w:rPr>
                <w:rFonts w:ascii="Times New Roman" w:eastAsia="仿宋_GB2312" w:hAnsi="Times New Roman" w:hint="eastAsia"/>
                <w:sz w:val="24"/>
                <w:szCs w:val="24"/>
              </w:rPr>
              <w:t>（</w:t>
            </w:r>
            <w:r w:rsidRPr="00D21D5C">
              <w:rPr>
                <w:rFonts w:ascii="Times New Roman" w:eastAsia="仿宋_GB2312" w:hAnsi="Times New Roman"/>
                <w:sz w:val="24"/>
                <w:szCs w:val="24"/>
              </w:rPr>
              <w:t>tCO</w:t>
            </w:r>
            <w:r w:rsidRPr="00D21D5C">
              <w:rPr>
                <w:rFonts w:ascii="Times New Roman" w:eastAsia="仿宋_GB2312" w:hAnsi="Times New Roman"/>
                <w:sz w:val="24"/>
                <w:szCs w:val="24"/>
                <w:vertAlign w:val="subscript"/>
              </w:rPr>
              <w:t>2</w:t>
            </w:r>
            <w:r w:rsidRPr="00D21D5C">
              <w:rPr>
                <w:rFonts w:ascii="Times New Roman" w:eastAsia="仿宋_GB2312" w:hAnsi="Times New Roman" w:hint="eastAsia"/>
                <w:sz w:val="24"/>
                <w:szCs w:val="24"/>
              </w:rPr>
              <w:t>）</w:t>
            </w:r>
          </w:p>
        </w:tc>
        <w:tc>
          <w:tcPr>
            <w:tcW w:w="1181" w:type="dxa"/>
            <w:vAlign w:val="center"/>
          </w:tcPr>
          <w:p w:rsidR="00B641A8" w:rsidRPr="00D21D5C" w:rsidRDefault="00B641A8" w:rsidP="003850A8">
            <w:pPr>
              <w:jc w:val="center"/>
              <w:rPr>
                <w:rFonts w:ascii="Times New Roman" w:eastAsia="仿宋_GB2312" w:hAnsi="Times New Roman"/>
                <w:sz w:val="24"/>
                <w:szCs w:val="24"/>
              </w:rPr>
            </w:pPr>
            <w:r w:rsidRPr="00D21D5C">
              <w:rPr>
                <w:rFonts w:ascii="Times New Roman" w:eastAsia="仿宋_GB2312" w:hAnsi="Times New Roman" w:hint="eastAsia"/>
                <w:sz w:val="24"/>
                <w:szCs w:val="24"/>
              </w:rPr>
              <w:t>间接排放量（</w:t>
            </w:r>
            <w:r w:rsidRPr="00D21D5C">
              <w:rPr>
                <w:rFonts w:ascii="Times New Roman" w:eastAsia="仿宋_GB2312" w:hAnsi="Times New Roman"/>
                <w:sz w:val="24"/>
                <w:szCs w:val="24"/>
              </w:rPr>
              <w:t>tCO</w:t>
            </w:r>
            <w:r w:rsidRPr="00D21D5C">
              <w:rPr>
                <w:rFonts w:ascii="Times New Roman" w:eastAsia="仿宋_GB2312" w:hAnsi="Times New Roman"/>
                <w:sz w:val="24"/>
                <w:szCs w:val="24"/>
                <w:vertAlign w:val="subscript"/>
              </w:rPr>
              <w:t>2</w:t>
            </w:r>
            <w:r w:rsidRPr="00D21D5C">
              <w:rPr>
                <w:rFonts w:ascii="Times New Roman" w:eastAsia="仿宋_GB2312" w:hAnsi="Times New Roman" w:hint="eastAsia"/>
                <w:sz w:val="24"/>
                <w:szCs w:val="24"/>
              </w:rPr>
              <w:t>）</w:t>
            </w:r>
          </w:p>
        </w:tc>
        <w:tc>
          <w:tcPr>
            <w:tcW w:w="1181" w:type="dxa"/>
            <w:vAlign w:val="center"/>
          </w:tcPr>
          <w:p w:rsidR="00B641A8" w:rsidRPr="00D21D5C" w:rsidRDefault="00B641A8" w:rsidP="003850A8">
            <w:pPr>
              <w:jc w:val="center"/>
              <w:rPr>
                <w:rFonts w:ascii="Times New Roman" w:eastAsia="仿宋_GB2312" w:hAnsi="Times New Roman"/>
                <w:sz w:val="24"/>
                <w:szCs w:val="24"/>
              </w:rPr>
            </w:pPr>
            <w:r w:rsidRPr="00D21D5C">
              <w:rPr>
                <w:rFonts w:ascii="Times New Roman" w:eastAsia="仿宋_GB2312" w:hAnsi="Times New Roman" w:hint="eastAsia"/>
                <w:sz w:val="24"/>
                <w:szCs w:val="24"/>
              </w:rPr>
              <w:t>总排放量（</w:t>
            </w:r>
            <w:r w:rsidRPr="00D21D5C">
              <w:rPr>
                <w:rFonts w:ascii="Times New Roman" w:eastAsia="仿宋_GB2312" w:hAnsi="Times New Roman"/>
                <w:sz w:val="24"/>
                <w:szCs w:val="24"/>
              </w:rPr>
              <w:t>tCO</w:t>
            </w:r>
            <w:r w:rsidRPr="00D21D5C">
              <w:rPr>
                <w:rFonts w:ascii="Times New Roman" w:eastAsia="仿宋_GB2312" w:hAnsi="Times New Roman"/>
                <w:sz w:val="24"/>
                <w:szCs w:val="24"/>
                <w:vertAlign w:val="subscript"/>
              </w:rPr>
              <w:t>2</w:t>
            </w:r>
            <w:r w:rsidRPr="00D21D5C">
              <w:rPr>
                <w:rFonts w:ascii="Times New Roman" w:eastAsia="仿宋_GB2312" w:hAnsi="Times New Roman" w:hint="eastAsia"/>
                <w:sz w:val="24"/>
                <w:szCs w:val="24"/>
              </w:rPr>
              <w:t>）</w:t>
            </w:r>
          </w:p>
        </w:tc>
      </w:tr>
      <w:tr w:rsidR="00684AB6" w:rsidRPr="00BA2D9B" w:rsidTr="00684AB6">
        <w:trPr>
          <w:trHeight w:val="200"/>
          <w:jc w:val="center"/>
        </w:trPr>
        <w:tc>
          <w:tcPr>
            <w:tcW w:w="462" w:type="dxa"/>
            <w:vMerge w:val="restart"/>
            <w:vAlign w:val="center"/>
          </w:tcPr>
          <w:p w:rsidR="00B641A8" w:rsidRPr="001F6A37" w:rsidRDefault="00B641A8" w:rsidP="003850A8">
            <w:pPr>
              <w:jc w:val="center"/>
              <w:rPr>
                <w:rFonts w:ascii="Times New Roman" w:eastAsia="仿宋_GB2312" w:hAnsi="Times New Roman"/>
                <w:sz w:val="24"/>
                <w:szCs w:val="24"/>
              </w:rPr>
            </w:pPr>
            <w:r w:rsidRPr="001F6A37">
              <w:rPr>
                <w:rFonts w:ascii="Times New Roman" w:eastAsia="仿宋_GB2312" w:hAnsi="Times New Roman"/>
                <w:sz w:val="24"/>
                <w:szCs w:val="24"/>
              </w:rPr>
              <w:t>1</w:t>
            </w:r>
            <w:r w:rsidRPr="001F6A37">
              <w:rPr>
                <w:rFonts w:ascii="Times New Roman" w:eastAsia="仿宋_GB2312" w:hAnsi="Times New Roman" w:hint="eastAsia"/>
                <w:sz w:val="24"/>
                <w:szCs w:val="24"/>
                <w:vertAlign w:val="superscript"/>
              </w:rPr>
              <w:t>※</w:t>
            </w:r>
          </w:p>
        </w:tc>
        <w:tc>
          <w:tcPr>
            <w:tcW w:w="756" w:type="dxa"/>
            <w:vMerge w:val="restart"/>
            <w:vAlign w:val="center"/>
          </w:tcPr>
          <w:p w:rsidR="00B641A8" w:rsidRPr="0034188A" w:rsidRDefault="00B641A8" w:rsidP="003850A8">
            <w:pPr>
              <w:jc w:val="center"/>
              <w:rPr>
                <w:rFonts w:ascii="Times New Roman" w:eastAsia="仿宋_GB2312" w:hAnsi="Times New Roman"/>
                <w:sz w:val="24"/>
                <w:szCs w:val="24"/>
              </w:rPr>
            </w:pPr>
          </w:p>
        </w:tc>
        <w:tc>
          <w:tcPr>
            <w:tcW w:w="1095" w:type="dxa"/>
            <w:vMerge w:val="restart"/>
            <w:vAlign w:val="center"/>
          </w:tcPr>
          <w:p w:rsidR="00B641A8" w:rsidRPr="005432F0" w:rsidRDefault="00B641A8" w:rsidP="003850A8">
            <w:pPr>
              <w:jc w:val="center"/>
              <w:rPr>
                <w:rFonts w:ascii="Times New Roman" w:eastAsia="仿宋_GB2312" w:hAnsi="Times New Roman"/>
                <w:sz w:val="24"/>
                <w:szCs w:val="24"/>
              </w:rPr>
            </w:pPr>
          </w:p>
        </w:tc>
        <w:tc>
          <w:tcPr>
            <w:tcW w:w="687" w:type="dxa"/>
            <w:vMerge w:val="restart"/>
            <w:vAlign w:val="center"/>
          </w:tcPr>
          <w:p w:rsidR="00B641A8" w:rsidRPr="00D372A7" w:rsidRDefault="00B641A8" w:rsidP="003850A8">
            <w:pPr>
              <w:jc w:val="center"/>
              <w:rPr>
                <w:rFonts w:ascii="Times New Roman" w:eastAsia="仿宋_GB2312" w:hAnsi="Times New Roman"/>
                <w:sz w:val="24"/>
                <w:szCs w:val="24"/>
              </w:rPr>
            </w:pPr>
          </w:p>
        </w:tc>
        <w:tc>
          <w:tcPr>
            <w:tcW w:w="922" w:type="dxa"/>
            <w:vMerge w:val="restart"/>
          </w:tcPr>
          <w:p w:rsidR="00B641A8" w:rsidRPr="00FF6387" w:rsidRDefault="00B641A8" w:rsidP="003850A8">
            <w:pPr>
              <w:rPr>
                <w:rFonts w:ascii="Times New Roman" w:eastAsia="仿宋_GB2312" w:hAnsi="Times New Roman"/>
                <w:sz w:val="24"/>
                <w:szCs w:val="24"/>
              </w:rPr>
            </w:pPr>
          </w:p>
        </w:tc>
        <w:tc>
          <w:tcPr>
            <w:tcW w:w="1083" w:type="dxa"/>
            <w:tcBorders>
              <w:right w:val="single" w:sz="4" w:space="0" w:color="auto"/>
            </w:tcBorders>
          </w:tcPr>
          <w:p w:rsidR="00B641A8" w:rsidRPr="00FF6387" w:rsidRDefault="00B641A8" w:rsidP="003850A8">
            <w:pPr>
              <w:rPr>
                <w:rFonts w:ascii="Times New Roman" w:eastAsia="仿宋_GB2312" w:hAnsi="Times New Roman"/>
                <w:sz w:val="24"/>
                <w:szCs w:val="24"/>
              </w:rPr>
            </w:pPr>
            <w:r w:rsidRPr="00FF6387">
              <w:rPr>
                <w:rFonts w:ascii="Times New Roman" w:eastAsia="仿宋_GB2312" w:hAnsi="Times New Roman"/>
                <w:sz w:val="24"/>
                <w:szCs w:val="24"/>
              </w:rPr>
              <w:t>2016</w:t>
            </w:r>
            <w:r w:rsidRPr="00FF6387">
              <w:rPr>
                <w:rFonts w:ascii="Times New Roman" w:eastAsia="仿宋_GB2312" w:hAnsi="Times New Roman" w:hint="eastAsia"/>
                <w:sz w:val="24"/>
                <w:szCs w:val="24"/>
              </w:rPr>
              <w:t>年</w:t>
            </w:r>
          </w:p>
        </w:tc>
        <w:tc>
          <w:tcPr>
            <w:tcW w:w="1181" w:type="dxa"/>
            <w:tcBorders>
              <w:left w:val="single" w:sz="4" w:space="0" w:color="auto"/>
            </w:tcBorders>
          </w:tcPr>
          <w:p w:rsidR="00B641A8" w:rsidRPr="000C26C8" w:rsidRDefault="00B641A8" w:rsidP="003850A8">
            <w:pPr>
              <w:rPr>
                <w:rFonts w:ascii="Times New Roman" w:eastAsia="仿宋_GB2312" w:hAnsi="Times New Roman"/>
                <w:sz w:val="24"/>
                <w:szCs w:val="24"/>
              </w:rPr>
            </w:pPr>
          </w:p>
        </w:tc>
        <w:tc>
          <w:tcPr>
            <w:tcW w:w="1181" w:type="dxa"/>
          </w:tcPr>
          <w:p w:rsidR="00B641A8" w:rsidRPr="000C26C8" w:rsidRDefault="00B641A8" w:rsidP="003850A8">
            <w:pPr>
              <w:rPr>
                <w:rFonts w:ascii="Times New Roman" w:eastAsia="仿宋_GB2312" w:hAnsi="Times New Roman"/>
                <w:sz w:val="24"/>
                <w:szCs w:val="24"/>
              </w:rPr>
            </w:pPr>
          </w:p>
        </w:tc>
        <w:tc>
          <w:tcPr>
            <w:tcW w:w="1181" w:type="dxa"/>
          </w:tcPr>
          <w:p w:rsidR="00B641A8" w:rsidRPr="000C26C8" w:rsidRDefault="00B641A8" w:rsidP="003850A8">
            <w:pPr>
              <w:rPr>
                <w:rFonts w:ascii="Times New Roman" w:eastAsia="仿宋_GB2312" w:hAnsi="Times New Roman"/>
                <w:sz w:val="24"/>
                <w:szCs w:val="24"/>
              </w:rPr>
            </w:pPr>
          </w:p>
        </w:tc>
      </w:tr>
      <w:tr w:rsidR="00684AB6" w:rsidRPr="00BA2D9B" w:rsidTr="00684AB6">
        <w:trPr>
          <w:trHeight w:val="218"/>
          <w:jc w:val="center"/>
        </w:trPr>
        <w:tc>
          <w:tcPr>
            <w:tcW w:w="462" w:type="dxa"/>
            <w:vMerge/>
          </w:tcPr>
          <w:p w:rsidR="00B641A8" w:rsidRPr="00D21D5C" w:rsidRDefault="00B641A8" w:rsidP="003850A8">
            <w:pPr>
              <w:rPr>
                <w:rFonts w:ascii="Times New Roman" w:eastAsia="仿宋_GB2312" w:hAnsi="Times New Roman"/>
                <w:sz w:val="24"/>
                <w:szCs w:val="24"/>
              </w:rPr>
            </w:pPr>
          </w:p>
        </w:tc>
        <w:tc>
          <w:tcPr>
            <w:tcW w:w="756" w:type="dxa"/>
            <w:vMerge/>
          </w:tcPr>
          <w:p w:rsidR="00B641A8" w:rsidRPr="00D21D5C" w:rsidRDefault="00B641A8" w:rsidP="003850A8">
            <w:pPr>
              <w:rPr>
                <w:rFonts w:ascii="Times New Roman" w:eastAsia="仿宋_GB2312" w:hAnsi="Times New Roman"/>
                <w:sz w:val="24"/>
                <w:szCs w:val="24"/>
              </w:rPr>
            </w:pPr>
          </w:p>
        </w:tc>
        <w:tc>
          <w:tcPr>
            <w:tcW w:w="1095" w:type="dxa"/>
            <w:vMerge/>
          </w:tcPr>
          <w:p w:rsidR="00B641A8" w:rsidRPr="00D21D5C" w:rsidRDefault="00B641A8" w:rsidP="003850A8">
            <w:pPr>
              <w:rPr>
                <w:rFonts w:ascii="Times New Roman" w:eastAsia="仿宋_GB2312" w:hAnsi="Times New Roman"/>
                <w:sz w:val="24"/>
                <w:szCs w:val="24"/>
              </w:rPr>
            </w:pPr>
          </w:p>
        </w:tc>
        <w:tc>
          <w:tcPr>
            <w:tcW w:w="687" w:type="dxa"/>
            <w:vMerge/>
          </w:tcPr>
          <w:p w:rsidR="00B641A8" w:rsidRPr="00D21D5C" w:rsidRDefault="00B641A8" w:rsidP="003850A8">
            <w:pPr>
              <w:rPr>
                <w:rFonts w:ascii="Times New Roman" w:eastAsia="仿宋_GB2312" w:hAnsi="Times New Roman"/>
                <w:sz w:val="24"/>
                <w:szCs w:val="24"/>
              </w:rPr>
            </w:pPr>
          </w:p>
        </w:tc>
        <w:tc>
          <w:tcPr>
            <w:tcW w:w="922" w:type="dxa"/>
            <w:vMerge/>
          </w:tcPr>
          <w:p w:rsidR="00B641A8" w:rsidRPr="00D21D5C" w:rsidRDefault="00B641A8" w:rsidP="003850A8">
            <w:pPr>
              <w:rPr>
                <w:rFonts w:ascii="Times New Roman" w:eastAsia="仿宋_GB2312" w:hAnsi="Times New Roman"/>
                <w:sz w:val="24"/>
                <w:szCs w:val="24"/>
              </w:rPr>
            </w:pPr>
          </w:p>
        </w:tc>
        <w:tc>
          <w:tcPr>
            <w:tcW w:w="1083" w:type="dxa"/>
            <w:tcBorders>
              <w:right w:val="single" w:sz="4" w:space="0" w:color="auto"/>
            </w:tcBorders>
          </w:tcPr>
          <w:p w:rsidR="00B641A8" w:rsidRPr="00D21D5C" w:rsidRDefault="00B641A8" w:rsidP="003850A8">
            <w:pPr>
              <w:rPr>
                <w:rFonts w:ascii="Times New Roman" w:eastAsia="仿宋_GB2312" w:hAnsi="Times New Roman"/>
                <w:sz w:val="24"/>
                <w:szCs w:val="24"/>
              </w:rPr>
            </w:pPr>
            <w:r w:rsidRPr="00D21D5C">
              <w:rPr>
                <w:rFonts w:ascii="Times New Roman" w:eastAsia="仿宋_GB2312" w:hAnsi="Times New Roman"/>
                <w:sz w:val="24"/>
                <w:szCs w:val="24"/>
              </w:rPr>
              <w:t>2017</w:t>
            </w:r>
            <w:r w:rsidRPr="00D21D5C">
              <w:rPr>
                <w:rFonts w:ascii="Times New Roman" w:eastAsia="仿宋_GB2312" w:hAnsi="Times New Roman" w:hint="eastAsia"/>
                <w:sz w:val="24"/>
                <w:szCs w:val="24"/>
              </w:rPr>
              <w:t>年</w:t>
            </w:r>
          </w:p>
        </w:tc>
        <w:tc>
          <w:tcPr>
            <w:tcW w:w="1181" w:type="dxa"/>
            <w:tcBorders>
              <w:left w:val="single" w:sz="4" w:space="0" w:color="auto"/>
            </w:tcBorders>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r>
      <w:tr w:rsidR="00684AB6" w:rsidRPr="00BA2D9B" w:rsidTr="00684AB6">
        <w:trPr>
          <w:trHeight w:val="218"/>
          <w:jc w:val="center"/>
        </w:trPr>
        <w:tc>
          <w:tcPr>
            <w:tcW w:w="462" w:type="dxa"/>
            <w:vMerge/>
          </w:tcPr>
          <w:p w:rsidR="00B641A8" w:rsidRPr="00D21D5C" w:rsidRDefault="00B641A8" w:rsidP="003850A8">
            <w:pPr>
              <w:rPr>
                <w:rFonts w:ascii="Times New Roman" w:eastAsia="仿宋_GB2312" w:hAnsi="Times New Roman"/>
                <w:sz w:val="24"/>
                <w:szCs w:val="24"/>
              </w:rPr>
            </w:pPr>
          </w:p>
        </w:tc>
        <w:tc>
          <w:tcPr>
            <w:tcW w:w="756" w:type="dxa"/>
            <w:vMerge/>
          </w:tcPr>
          <w:p w:rsidR="00B641A8" w:rsidRPr="00D21D5C" w:rsidRDefault="00B641A8" w:rsidP="003850A8">
            <w:pPr>
              <w:rPr>
                <w:rFonts w:ascii="Times New Roman" w:eastAsia="仿宋_GB2312" w:hAnsi="Times New Roman"/>
                <w:sz w:val="24"/>
                <w:szCs w:val="24"/>
              </w:rPr>
            </w:pPr>
          </w:p>
        </w:tc>
        <w:tc>
          <w:tcPr>
            <w:tcW w:w="1095" w:type="dxa"/>
            <w:vMerge/>
          </w:tcPr>
          <w:p w:rsidR="00B641A8" w:rsidRPr="00D21D5C" w:rsidRDefault="00B641A8" w:rsidP="003850A8">
            <w:pPr>
              <w:rPr>
                <w:rFonts w:ascii="Times New Roman" w:eastAsia="仿宋_GB2312" w:hAnsi="Times New Roman"/>
                <w:sz w:val="24"/>
                <w:szCs w:val="24"/>
              </w:rPr>
            </w:pPr>
          </w:p>
        </w:tc>
        <w:tc>
          <w:tcPr>
            <w:tcW w:w="687" w:type="dxa"/>
            <w:vMerge/>
          </w:tcPr>
          <w:p w:rsidR="00B641A8" w:rsidRPr="00D21D5C" w:rsidRDefault="00B641A8" w:rsidP="003850A8">
            <w:pPr>
              <w:rPr>
                <w:rFonts w:ascii="Times New Roman" w:eastAsia="仿宋_GB2312" w:hAnsi="Times New Roman"/>
                <w:sz w:val="24"/>
                <w:szCs w:val="24"/>
              </w:rPr>
            </w:pPr>
          </w:p>
        </w:tc>
        <w:tc>
          <w:tcPr>
            <w:tcW w:w="922" w:type="dxa"/>
            <w:vMerge/>
          </w:tcPr>
          <w:p w:rsidR="00B641A8" w:rsidRPr="00D21D5C" w:rsidRDefault="00B641A8" w:rsidP="003850A8">
            <w:pPr>
              <w:rPr>
                <w:rFonts w:ascii="Times New Roman" w:eastAsia="仿宋_GB2312" w:hAnsi="Times New Roman"/>
                <w:sz w:val="24"/>
                <w:szCs w:val="24"/>
              </w:rPr>
            </w:pPr>
          </w:p>
        </w:tc>
        <w:tc>
          <w:tcPr>
            <w:tcW w:w="1083" w:type="dxa"/>
            <w:tcBorders>
              <w:right w:val="single" w:sz="4" w:space="0" w:color="auto"/>
            </w:tcBorders>
          </w:tcPr>
          <w:p w:rsidR="00B641A8" w:rsidRPr="00D21D5C" w:rsidRDefault="00B641A8" w:rsidP="003850A8">
            <w:pPr>
              <w:rPr>
                <w:rFonts w:ascii="Times New Roman" w:eastAsia="仿宋_GB2312" w:hAnsi="Times New Roman"/>
                <w:sz w:val="24"/>
                <w:szCs w:val="24"/>
              </w:rPr>
            </w:pPr>
            <w:r w:rsidRPr="00D21D5C">
              <w:rPr>
                <w:rFonts w:ascii="Times New Roman" w:eastAsia="仿宋_GB2312" w:hAnsi="Times New Roman"/>
                <w:sz w:val="24"/>
                <w:szCs w:val="24"/>
              </w:rPr>
              <w:t>2018</w:t>
            </w:r>
            <w:r w:rsidRPr="00D21D5C">
              <w:rPr>
                <w:rFonts w:ascii="Times New Roman" w:eastAsia="仿宋_GB2312" w:hAnsi="Times New Roman" w:hint="eastAsia"/>
                <w:sz w:val="24"/>
                <w:szCs w:val="24"/>
              </w:rPr>
              <w:t>年</w:t>
            </w:r>
          </w:p>
        </w:tc>
        <w:tc>
          <w:tcPr>
            <w:tcW w:w="1181" w:type="dxa"/>
            <w:tcBorders>
              <w:left w:val="single" w:sz="4" w:space="0" w:color="auto"/>
            </w:tcBorders>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r>
      <w:tr w:rsidR="00684AB6" w:rsidRPr="00BA2D9B" w:rsidTr="00684AB6">
        <w:trPr>
          <w:trHeight w:val="209"/>
          <w:jc w:val="center"/>
        </w:trPr>
        <w:tc>
          <w:tcPr>
            <w:tcW w:w="462" w:type="dxa"/>
            <w:vMerge w:val="restart"/>
            <w:vAlign w:val="center"/>
          </w:tcPr>
          <w:p w:rsidR="00B641A8" w:rsidRPr="001F6A37" w:rsidRDefault="00B641A8" w:rsidP="003850A8">
            <w:pPr>
              <w:jc w:val="center"/>
              <w:rPr>
                <w:rFonts w:ascii="Times New Roman" w:eastAsia="仿宋_GB2312" w:hAnsi="Times New Roman"/>
                <w:sz w:val="24"/>
                <w:szCs w:val="24"/>
              </w:rPr>
            </w:pPr>
            <w:r w:rsidRPr="001F6A37">
              <w:rPr>
                <w:rFonts w:ascii="Times New Roman" w:eastAsia="仿宋_GB2312" w:hAnsi="Times New Roman"/>
                <w:sz w:val="24"/>
                <w:szCs w:val="24"/>
              </w:rPr>
              <w:t>2</w:t>
            </w:r>
          </w:p>
        </w:tc>
        <w:tc>
          <w:tcPr>
            <w:tcW w:w="756" w:type="dxa"/>
            <w:vMerge w:val="restart"/>
            <w:vAlign w:val="center"/>
          </w:tcPr>
          <w:p w:rsidR="00B641A8" w:rsidRPr="0034188A" w:rsidRDefault="00B641A8" w:rsidP="003850A8">
            <w:pPr>
              <w:jc w:val="center"/>
              <w:rPr>
                <w:rFonts w:ascii="Times New Roman" w:eastAsia="仿宋_GB2312" w:hAnsi="Times New Roman"/>
                <w:sz w:val="24"/>
                <w:szCs w:val="24"/>
              </w:rPr>
            </w:pPr>
          </w:p>
        </w:tc>
        <w:tc>
          <w:tcPr>
            <w:tcW w:w="1095" w:type="dxa"/>
            <w:vMerge w:val="restart"/>
            <w:vAlign w:val="center"/>
          </w:tcPr>
          <w:p w:rsidR="00B641A8" w:rsidRPr="005432F0" w:rsidRDefault="00B641A8" w:rsidP="003850A8">
            <w:pPr>
              <w:jc w:val="center"/>
              <w:rPr>
                <w:rFonts w:ascii="Times New Roman" w:eastAsia="仿宋_GB2312" w:hAnsi="Times New Roman"/>
                <w:sz w:val="24"/>
                <w:szCs w:val="24"/>
              </w:rPr>
            </w:pPr>
          </w:p>
        </w:tc>
        <w:tc>
          <w:tcPr>
            <w:tcW w:w="687" w:type="dxa"/>
            <w:vMerge w:val="restart"/>
            <w:vAlign w:val="center"/>
          </w:tcPr>
          <w:p w:rsidR="00B641A8" w:rsidRPr="00D372A7" w:rsidRDefault="00B641A8" w:rsidP="003850A8">
            <w:pPr>
              <w:jc w:val="center"/>
              <w:rPr>
                <w:rFonts w:ascii="Times New Roman" w:eastAsia="仿宋_GB2312" w:hAnsi="Times New Roman"/>
                <w:sz w:val="24"/>
                <w:szCs w:val="24"/>
              </w:rPr>
            </w:pPr>
          </w:p>
        </w:tc>
        <w:tc>
          <w:tcPr>
            <w:tcW w:w="922" w:type="dxa"/>
            <w:vMerge w:val="restart"/>
          </w:tcPr>
          <w:p w:rsidR="00B641A8" w:rsidRPr="00FF6387" w:rsidRDefault="00B641A8" w:rsidP="003850A8">
            <w:pPr>
              <w:rPr>
                <w:rFonts w:ascii="Times New Roman" w:eastAsia="仿宋_GB2312" w:hAnsi="Times New Roman"/>
                <w:sz w:val="24"/>
                <w:szCs w:val="24"/>
              </w:rPr>
            </w:pPr>
          </w:p>
        </w:tc>
        <w:tc>
          <w:tcPr>
            <w:tcW w:w="1083" w:type="dxa"/>
            <w:tcBorders>
              <w:right w:val="single" w:sz="4" w:space="0" w:color="auto"/>
            </w:tcBorders>
          </w:tcPr>
          <w:p w:rsidR="00B641A8" w:rsidRPr="00FF6387" w:rsidRDefault="00B641A8" w:rsidP="003850A8">
            <w:pPr>
              <w:rPr>
                <w:rFonts w:ascii="Times New Roman" w:eastAsia="仿宋_GB2312" w:hAnsi="Times New Roman"/>
                <w:sz w:val="24"/>
                <w:szCs w:val="24"/>
              </w:rPr>
            </w:pPr>
            <w:r w:rsidRPr="00FF6387">
              <w:rPr>
                <w:rFonts w:ascii="Times New Roman" w:eastAsia="仿宋_GB2312" w:hAnsi="Times New Roman"/>
                <w:sz w:val="24"/>
                <w:szCs w:val="24"/>
              </w:rPr>
              <w:t>2016</w:t>
            </w:r>
            <w:r w:rsidRPr="00FF6387">
              <w:rPr>
                <w:rFonts w:ascii="Times New Roman" w:eastAsia="仿宋_GB2312" w:hAnsi="Times New Roman" w:hint="eastAsia"/>
                <w:sz w:val="24"/>
                <w:szCs w:val="24"/>
              </w:rPr>
              <w:t>年</w:t>
            </w:r>
          </w:p>
        </w:tc>
        <w:tc>
          <w:tcPr>
            <w:tcW w:w="1181" w:type="dxa"/>
            <w:tcBorders>
              <w:left w:val="single" w:sz="4" w:space="0" w:color="auto"/>
            </w:tcBorders>
          </w:tcPr>
          <w:p w:rsidR="00B641A8" w:rsidRPr="000C26C8" w:rsidRDefault="00B641A8" w:rsidP="003850A8">
            <w:pPr>
              <w:rPr>
                <w:rFonts w:ascii="Times New Roman" w:eastAsia="仿宋_GB2312" w:hAnsi="Times New Roman"/>
                <w:sz w:val="24"/>
                <w:szCs w:val="24"/>
              </w:rPr>
            </w:pPr>
          </w:p>
        </w:tc>
        <w:tc>
          <w:tcPr>
            <w:tcW w:w="1181" w:type="dxa"/>
          </w:tcPr>
          <w:p w:rsidR="00B641A8" w:rsidRPr="000C26C8" w:rsidRDefault="00B641A8" w:rsidP="003850A8">
            <w:pPr>
              <w:rPr>
                <w:rFonts w:ascii="Times New Roman" w:eastAsia="仿宋_GB2312" w:hAnsi="Times New Roman"/>
                <w:sz w:val="24"/>
                <w:szCs w:val="24"/>
              </w:rPr>
            </w:pPr>
          </w:p>
        </w:tc>
        <w:tc>
          <w:tcPr>
            <w:tcW w:w="1181" w:type="dxa"/>
          </w:tcPr>
          <w:p w:rsidR="00B641A8" w:rsidRPr="000C26C8" w:rsidRDefault="00B641A8" w:rsidP="003850A8">
            <w:pPr>
              <w:rPr>
                <w:rFonts w:ascii="Times New Roman" w:eastAsia="仿宋_GB2312" w:hAnsi="Times New Roman"/>
                <w:sz w:val="24"/>
                <w:szCs w:val="24"/>
              </w:rPr>
            </w:pPr>
          </w:p>
        </w:tc>
      </w:tr>
      <w:tr w:rsidR="00684AB6" w:rsidRPr="00BA2D9B" w:rsidTr="00684AB6">
        <w:trPr>
          <w:trHeight w:val="209"/>
          <w:jc w:val="center"/>
        </w:trPr>
        <w:tc>
          <w:tcPr>
            <w:tcW w:w="462" w:type="dxa"/>
            <w:vMerge/>
          </w:tcPr>
          <w:p w:rsidR="00B641A8" w:rsidRPr="00D21D5C" w:rsidRDefault="00B641A8" w:rsidP="003850A8">
            <w:pPr>
              <w:rPr>
                <w:rFonts w:ascii="Times New Roman" w:eastAsia="仿宋_GB2312" w:hAnsi="Times New Roman"/>
                <w:sz w:val="24"/>
                <w:szCs w:val="24"/>
              </w:rPr>
            </w:pPr>
          </w:p>
        </w:tc>
        <w:tc>
          <w:tcPr>
            <w:tcW w:w="756" w:type="dxa"/>
            <w:vMerge/>
          </w:tcPr>
          <w:p w:rsidR="00B641A8" w:rsidRPr="00D21D5C" w:rsidRDefault="00B641A8" w:rsidP="003850A8">
            <w:pPr>
              <w:rPr>
                <w:rFonts w:ascii="Times New Roman" w:eastAsia="仿宋_GB2312" w:hAnsi="Times New Roman"/>
                <w:sz w:val="24"/>
                <w:szCs w:val="24"/>
              </w:rPr>
            </w:pPr>
          </w:p>
        </w:tc>
        <w:tc>
          <w:tcPr>
            <w:tcW w:w="1095" w:type="dxa"/>
            <w:vMerge/>
          </w:tcPr>
          <w:p w:rsidR="00B641A8" w:rsidRPr="00D21D5C" w:rsidRDefault="00B641A8" w:rsidP="003850A8">
            <w:pPr>
              <w:rPr>
                <w:rFonts w:ascii="Times New Roman" w:eastAsia="仿宋_GB2312" w:hAnsi="Times New Roman"/>
                <w:sz w:val="24"/>
                <w:szCs w:val="24"/>
              </w:rPr>
            </w:pPr>
          </w:p>
        </w:tc>
        <w:tc>
          <w:tcPr>
            <w:tcW w:w="687" w:type="dxa"/>
            <w:vMerge/>
          </w:tcPr>
          <w:p w:rsidR="00B641A8" w:rsidRPr="00D21D5C" w:rsidRDefault="00B641A8" w:rsidP="003850A8">
            <w:pPr>
              <w:rPr>
                <w:rFonts w:ascii="Times New Roman" w:eastAsia="仿宋_GB2312" w:hAnsi="Times New Roman"/>
                <w:sz w:val="24"/>
                <w:szCs w:val="24"/>
              </w:rPr>
            </w:pPr>
          </w:p>
        </w:tc>
        <w:tc>
          <w:tcPr>
            <w:tcW w:w="922" w:type="dxa"/>
            <w:vMerge/>
          </w:tcPr>
          <w:p w:rsidR="00B641A8" w:rsidRPr="00D21D5C" w:rsidRDefault="00B641A8" w:rsidP="003850A8">
            <w:pPr>
              <w:rPr>
                <w:rFonts w:ascii="Times New Roman" w:eastAsia="仿宋_GB2312" w:hAnsi="Times New Roman"/>
                <w:sz w:val="24"/>
                <w:szCs w:val="24"/>
              </w:rPr>
            </w:pPr>
          </w:p>
        </w:tc>
        <w:tc>
          <w:tcPr>
            <w:tcW w:w="1083" w:type="dxa"/>
            <w:tcBorders>
              <w:right w:val="single" w:sz="4" w:space="0" w:color="auto"/>
            </w:tcBorders>
          </w:tcPr>
          <w:p w:rsidR="00B641A8" w:rsidRPr="00D21D5C" w:rsidRDefault="00B641A8" w:rsidP="003850A8">
            <w:pPr>
              <w:rPr>
                <w:rFonts w:ascii="Times New Roman" w:eastAsia="仿宋_GB2312" w:hAnsi="Times New Roman"/>
                <w:sz w:val="24"/>
                <w:szCs w:val="24"/>
              </w:rPr>
            </w:pPr>
            <w:r w:rsidRPr="00D21D5C">
              <w:rPr>
                <w:rFonts w:ascii="Times New Roman" w:eastAsia="仿宋_GB2312" w:hAnsi="Times New Roman"/>
                <w:sz w:val="24"/>
                <w:szCs w:val="24"/>
              </w:rPr>
              <w:t>2017</w:t>
            </w:r>
            <w:r w:rsidRPr="00D21D5C">
              <w:rPr>
                <w:rFonts w:ascii="Times New Roman" w:eastAsia="仿宋_GB2312" w:hAnsi="Times New Roman" w:hint="eastAsia"/>
                <w:sz w:val="24"/>
                <w:szCs w:val="24"/>
              </w:rPr>
              <w:t>年</w:t>
            </w:r>
          </w:p>
        </w:tc>
        <w:tc>
          <w:tcPr>
            <w:tcW w:w="1181" w:type="dxa"/>
            <w:tcBorders>
              <w:left w:val="single" w:sz="4" w:space="0" w:color="auto"/>
            </w:tcBorders>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r>
      <w:tr w:rsidR="00684AB6" w:rsidRPr="00BA2D9B" w:rsidTr="00684AB6">
        <w:trPr>
          <w:trHeight w:val="227"/>
          <w:jc w:val="center"/>
        </w:trPr>
        <w:tc>
          <w:tcPr>
            <w:tcW w:w="462" w:type="dxa"/>
            <w:vMerge/>
          </w:tcPr>
          <w:p w:rsidR="00B641A8" w:rsidRPr="00D21D5C" w:rsidRDefault="00B641A8" w:rsidP="003850A8">
            <w:pPr>
              <w:rPr>
                <w:rFonts w:ascii="Times New Roman" w:eastAsia="仿宋_GB2312" w:hAnsi="Times New Roman"/>
                <w:sz w:val="24"/>
                <w:szCs w:val="24"/>
              </w:rPr>
            </w:pPr>
          </w:p>
        </w:tc>
        <w:tc>
          <w:tcPr>
            <w:tcW w:w="756" w:type="dxa"/>
            <w:vMerge/>
          </w:tcPr>
          <w:p w:rsidR="00B641A8" w:rsidRPr="00D21D5C" w:rsidRDefault="00B641A8" w:rsidP="003850A8">
            <w:pPr>
              <w:rPr>
                <w:rFonts w:ascii="Times New Roman" w:eastAsia="仿宋_GB2312" w:hAnsi="Times New Roman"/>
                <w:sz w:val="24"/>
                <w:szCs w:val="24"/>
              </w:rPr>
            </w:pPr>
          </w:p>
        </w:tc>
        <w:tc>
          <w:tcPr>
            <w:tcW w:w="1095" w:type="dxa"/>
            <w:vMerge/>
          </w:tcPr>
          <w:p w:rsidR="00B641A8" w:rsidRPr="00D21D5C" w:rsidRDefault="00B641A8" w:rsidP="003850A8">
            <w:pPr>
              <w:rPr>
                <w:rFonts w:ascii="Times New Roman" w:eastAsia="仿宋_GB2312" w:hAnsi="Times New Roman"/>
                <w:sz w:val="24"/>
                <w:szCs w:val="24"/>
              </w:rPr>
            </w:pPr>
          </w:p>
        </w:tc>
        <w:tc>
          <w:tcPr>
            <w:tcW w:w="687" w:type="dxa"/>
            <w:vMerge/>
          </w:tcPr>
          <w:p w:rsidR="00B641A8" w:rsidRPr="00D21D5C" w:rsidRDefault="00B641A8" w:rsidP="003850A8">
            <w:pPr>
              <w:rPr>
                <w:rFonts w:ascii="Times New Roman" w:eastAsia="仿宋_GB2312" w:hAnsi="Times New Roman"/>
                <w:sz w:val="24"/>
                <w:szCs w:val="24"/>
              </w:rPr>
            </w:pPr>
          </w:p>
        </w:tc>
        <w:tc>
          <w:tcPr>
            <w:tcW w:w="922" w:type="dxa"/>
            <w:vMerge/>
          </w:tcPr>
          <w:p w:rsidR="00B641A8" w:rsidRPr="00D21D5C" w:rsidRDefault="00B641A8" w:rsidP="003850A8">
            <w:pPr>
              <w:rPr>
                <w:rFonts w:ascii="Times New Roman" w:eastAsia="仿宋_GB2312" w:hAnsi="Times New Roman"/>
                <w:sz w:val="24"/>
                <w:szCs w:val="24"/>
              </w:rPr>
            </w:pPr>
          </w:p>
        </w:tc>
        <w:tc>
          <w:tcPr>
            <w:tcW w:w="1083" w:type="dxa"/>
            <w:tcBorders>
              <w:right w:val="single" w:sz="4" w:space="0" w:color="auto"/>
            </w:tcBorders>
          </w:tcPr>
          <w:p w:rsidR="00B641A8" w:rsidRPr="00D21D5C" w:rsidRDefault="00B641A8" w:rsidP="003850A8">
            <w:pPr>
              <w:rPr>
                <w:rFonts w:ascii="Times New Roman" w:eastAsia="仿宋_GB2312" w:hAnsi="Times New Roman"/>
                <w:sz w:val="24"/>
                <w:szCs w:val="24"/>
              </w:rPr>
            </w:pPr>
            <w:r w:rsidRPr="00D21D5C">
              <w:rPr>
                <w:rFonts w:ascii="Times New Roman" w:eastAsia="仿宋_GB2312" w:hAnsi="Times New Roman"/>
                <w:sz w:val="24"/>
                <w:szCs w:val="24"/>
              </w:rPr>
              <w:t>2018</w:t>
            </w:r>
            <w:r w:rsidRPr="00D21D5C">
              <w:rPr>
                <w:rFonts w:ascii="Times New Roman" w:eastAsia="仿宋_GB2312" w:hAnsi="Times New Roman" w:hint="eastAsia"/>
                <w:sz w:val="24"/>
                <w:szCs w:val="24"/>
              </w:rPr>
              <w:t>年</w:t>
            </w:r>
          </w:p>
        </w:tc>
        <w:tc>
          <w:tcPr>
            <w:tcW w:w="1181" w:type="dxa"/>
            <w:tcBorders>
              <w:left w:val="single" w:sz="4" w:space="0" w:color="auto"/>
            </w:tcBorders>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c>
          <w:tcPr>
            <w:tcW w:w="1181" w:type="dxa"/>
          </w:tcPr>
          <w:p w:rsidR="00B641A8" w:rsidRPr="00D21D5C" w:rsidRDefault="00B641A8" w:rsidP="003850A8">
            <w:pPr>
              <w:rPr>
                <w:rFonts w:ascii="Times New Roman" w:eastAsia="仿宋_GB2312" w:hAnsi="Times New Roman"/>
                <w:sz w:val="24"/>
                <w:szCs w:val="24"/>
              </w:rPr>
            </w:pPr>
          </w:p>
        </w:tc>
      </w:tr>
    </w:tbl>
    <w:p w:rsidR="00B641A8" w:rsidRDefault="00B641A8" w:rsidP="00B641A8">
      <w:pPr>
        <w:rPr>
          <w:rFonts w:ascii="Times New Roman" w:hAnsi="Times New Roman"/>
        </w:rPr>
      </w:pPr>
      <w:r>
        <w:rPr>
          <w:rFonts w:ascii="Times New Roman" w:hAnsi="Times New Roman"/>
          <w:vertAlign w:val="superscript"/>
        </w:rPr>
        <w:t>※</w:t>
      </w:r>
      <w:r>
        <w:rPr>
          <w:rFonts w:ascii="Times New Roman" w:hAnsi="Times New Roman"/>
        </w:rPr>
        <w:t>注</w:t>
      </w:r>
      <w:r>
        <w:rPr>
          <w:rFonts w:ascii="Times New Roman" w:hAnsi="Times New Roman"/>
        </w:rPr>
        <w:t>1</w:t>
      </w:r>
      <w:r>
        <w:rPr>
          <w:rFonts w:ascii="Times New Roman" w:hAnsi="Times New Roman"/>
        </w:rPr>
        <w:t>：若有多个既有设施退出，请自行添加。</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排放单位新增设施（或新增服务范围）主要包括</w:t>
      </w:r>
      <w:r>
        <w:rPr>
          <w:rFonts w:ascii="Times New Roman" w:eastAsia="仿宋_GB2312" w:hAnsi="Times New Roman"/>
          <w:sz w:val="32"/>
          <w:szCs w:val="32"/>
        </w:rPr>
        <w:t>xxx</w:t>
      </w:r>
      <w:r>
        <w:rPr>
          <w:rFonts w:ascii="Times New Roman" w:eastAsia="仿宋_GB2312" w:hAnsi="Times New Roman"/>
          <w:sz w:val="32"/>
          <w:szCs w:val="32"/>
        </w:rPr>
        <w:t>。其中，</w:t>
      </w:r>
      <w:r>
        <w:rPr>
          <w:rFonts w:ascii="Times New Roman" w:eastAsia="仿宋_GB2312" w:hAnsi="Times New Roman"/>
          <w:sz w:val="32"/>
          <w:szCs w:val="32"/>
        </w:rPr>
        <w:t>xx</w:t>
      </w:r>
      <w:r>
        <w:rPr>
          <w:rFonts w:ascii="Times New Roman" w:eastAsia="仿宋_GB2312" w:hAnsi="Times New Roman"/>
          <w:sz w:val="32"/>
          <w:szCs w:val="32"/>
        </w:rPr>
        <w:t>替代了既有设施</w:t>
      </w:r>
      <w:r>
        <w:rPr>
          <w:rFonts w:ascii="Times New Roman" w:eastAsia="仿宋_GB2312" w:hAnsi="Times New Roman"/>
          <w:sz w:val="32"/>
          <w:szCs w:val="32"/>
        </w:rPr>
        <w:t>xx</w:t>
      </w:r>
      <w:r>
        <w:rPr>
          <w:rFonts w:ascii="Times New Roman" w:eastAsia="仿宋_GB2312" w:hAnsi="Times New Roman"/>
          <w:sz w:val="32"/>
          <w:szCs w:val="32"/>
        </w:rPr>
        <w:t>，新增设施及其排放量如下：</w:t>
      </w:r>
    </w:p>
    <w:p w:rsidR="00B641A8" w:rsidRPr="00D21D5C" w:rsidRDefault="00B641A8" w:rsidP="00D21D5C">
      <w:pPr>
        <w:spacing w:after="0" w:line="560" w:lineRule="exact"/>
        <w:jc w:val="center"/>
        <w:rPr>
          <w:rFonts w:ascii="Times New Roman" w:eastAsia="仿宋_GB2312" w:hAnsi="Times New Roman"/>
          <w:color w:val="000000" w:themeColor="text1"/>
          <w:sz w:val="24"/>
        </w:rPr>
      </w:pPr>
      <w:r w:rsidRPr="00D21D5C">
        <w:rPr>
          <w:rFonts w:ascii="Times New Roman" w:eastAsia="仿宋_GB2312" w:hAnsi="Times New Roman" w:hint="eastAsia"/>
          <w:color w:val="000000" w:themeColor="text1"/>
          <w:sz w:val="24"/>
        </w:rPr>
        <w:t>表</w:t>
      </w:r>
      <w:r w:rsidRPr="00D21D5C">
        <w:rPr>
          <w:rFonts w:ascii="Times New Roman" w:eastAsia="仿宋_GB2312" w:hAnsi="Times New Roman"/>
          <w:color w:val="000000" w:themeColor="text1"/>
          <w:sz w:val="24"/>
        </w:rPr>
        <w:t xml:space="preserve">XX  </w:t>
      </w:r>
      <w:r w:rsidRPr="00D21D5C">
        <w:rPr>
          <w:rFonts w:ascii="Times New Roman" w:eastAsia="仿宋_GB2312" w:hAnsi="Times New Roman" w:hint="eastAsia"/>
          <w:color w:val="000000" w:themeColor="text1"/>
          <w:sz w:val="24"/>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
        <w:gridCol w:w="1217"/>
        <w:gridCol w:w="1666"/>
        <w:gridCol w:w="1562"/>
        <w:gridCol w:w="1562"/>
        <w:gridCol w:w="1567"/>
      </w:tblGrid>
      <w:tr w:rsidR="00B641A8" w:rsidRPr="00BA2D9B" w:rsidTr="003850A8">
        <w:tc>
          <w:tcPr>
            <w:tcW w:w="554" w:type="pct"/>
            <w:vAlign w:val="center"/>
          </w:tcPr>
          <w:p w:rsidR="00B641A8" w:rsidRPr="00D21D5C" w:rsidRDefault="00B641A8" w:rsidP="00D21D5C">
            <w:pPr>
              <w:tabs>
                <w:tab w:val="left" w:pos="1701"/>
              </w:tabs>
              <w:spacing w:after="0" w:line="240" w:lineRule="auto"/>
              <w:jc w:val="center"/>
              <w:rPr>
                <w:rFonts w:ascii="Times New Roman" w:eastAsia="仿宋_GB2312" w:hAnsi="Times New Roman"/>
                <w:color w:val="000000"/>
                <w:sz w:val="24"/>
                <w:szCs w:val="24"/>
              </w:rPr>
            </w:pPr>
            <w:r w:rsidRPr="00D21D5C">
              <w:rPr>
                <w:rFonts w:ascii="Times New Roman" w:eastAsia="仿宋_GB2312" w:hAnsi="Times New Roman" w:hint="eastAsia"/>
                <w:color w:val="000000"/>
                <w:sz w:val="24"/>
                <w:szCs w:val="24"/>
              </w:rPr>
              <w:t>序号</w:t>
            </w:r>
          </w:p>
        </w:tc>
        <w:tc>
          <w:tcPr>
            <w:tcW w:w="714" w:type="pct"/>
            <w:vAlign w:val="center"/>
          </w:tcPr>
          <w:p w:rsidR="00B641A8" w:rsidRPr="00D21D5C" w:rsidRDefault="00B641A8" w:rsidP="00D21D5C">
            <w:pPr>
              <w:tabs>
                <w:tab w:val="left" w:pos="1701"/>
              </w:tabs>
              <w:spacing w:after="0" w:line="240" w:lineRule="auto"/>
              <w:jc w:val="center"/>
              <w:rPr>
                <w:rFonts w:ascii="Times New Roman" w:eastAsia="仿宋_GB2312" w:hAnsi="Times New Roman"/>
                <w:color w:val="000000"/>
                <w:sz w:val="24"/>
                <w:szCs w:val="24"/>
              </w:rPr>
            </w:pPr>
            <w:r w:rsidRPr="00D21D5C">
              <w:rPr>
                <w:rFonts w:ascii="Times New Roman" w:eastAsia="仿宋_GB2312" w:hAnsi="Times New Roman" w:hint="eastAsia"/>
                <w:color w:val="000000"/>
                <w:sz w:val="24"/>
                <w:szCs w:val="24"/>
              </w:rPr>
              <w:t>设施新增年份</w:t>
            </w:r>
          </w:p>
        </w:tc>
        <w:tc>
          <w:tcPr>
            <w:tcW w:w="978" w:type="pct"/>
            <w:vAlign w:val="center"/>
          </w:tcPr>
          <w:p w:rsidR="00B641A8" w:rsidRPr="00D21D5C" w:rsidRDefault="00B641A8" w:rsidP="00D21D5C">
            <w:pPr>
              <w:tabs>
                <w:tab w:val="left" w:pos="1701"/>
              </w:tabs>
              <w:spacing w:after="0" w:line="240" w:lineRule="auto"/>
              <w:jc w:val="center"/>
              <w:rPr>
                <w:rFonts w:ascii="Times New Roman" w:eastAsia="仿宋_GB2312" w:hAnsi="Times New Roman"/>
                <w:color w:val="000000"/>
                <w:sz w:val="24"/>
                <w:szCs w:val="24"/>
              </w:rPr>
            </w:pPr>
            <w:r w:rsidRPr="00D21D5C">
              <w:rPr>
                <w:rFonts w:ascii="Times New Roman" w:eastAsia="仿宋_GB2312" w:hAnsi="Times New Roman" w:hint="eastAsia"/>
                <w:color w:val="000000"/>
                <w:sz w:val="24"/>
                <w:szCs w:val="24"/>
              </w:rPr>
              <w:t>新增设施类型</w:t>
            </w:r>
          </w:p>
        </w:tc>
        <w:tc>
          <w:tcPr>
            <w:tcW w:w="917" w:type="pct"/>
            <w:vAlign w:val="center"/>
          </w:tcPr>
          <w:p w:rsidR="00B641A8" w:rsidRPr="00D21D5C" w:rsidRDefault="00B641A8" w:rsidP="00D21D5C">
            <w:pPr>
              <w:tabs>
                <w:tab w:val="left" w:pos="1701"/>
              </w:tabs>
              <w:spacing w:after="0" w:line="240" w:lineRule="auto"/>
              <w:jc w:val="center"/>
              <w:rPr>
                <w:rFonts w:ascii="Times New Roman" w:eastAsia="仿宋_GB2312" w:hAnsi="Times New Roman"/>
                <w:color w:val="000000"/>
                <w:sz w:val="24"/>
                <w:szCs w:val="24"/>
              </w:rPr>
            </w:pPr>
            <w:r w:rsidRPr="00D21D5C">
              <w:rPr>
                <w:rFonts w:ascii="Times New Roman" w:eastAsia="仿宋_GB2312" w:hAnsi="Times New Roman" w:hint="eastAsia"/>
                <w:color w:val="000000"/>
                <w:sz w:val="24"/>
                <w:szCs w:val="24"/>
              </w:rPr>
              <w:t>是否替代既有设施，被替代既有设施类型</w:t>
            </w:r>
          </w:p>
        </w:tc>
        <w:tc>
          <w:tcPr>
            <w:tcW w:w="917" w:type="pct"/>
            <w:vAlign w:val="center"/>
          </w:tcPr>
          <w:p w:rsidR="00B641A8" w:rsidRPr="00D21D5C" w:rsidRDefault="00B641A8" w:rsidP="00D21D5C">
            <w:pPr>
              <w:tabs>
                <w:tab w:val="left" w:pos="1701"/>
              </w:tabs>
              <w:spacing w:after="0" w:line="240" w:lineRule="auto"/>
              <w:jc w:val="center"/>
              <w:rPr>
                <w:rFonts w:ascii="Times New Roman" w:eastAsia="仿宋_GB2312" w:hAnsi="Times New Roman"/>
                <w:color w:val="000000"/>
                <w:sz w:val="24"/>
                <w:szCs w:val="24"/>
              </w:rPr>
            </w:pPr>
            <w:r w:rsidRPr="00D21D5C">
              <w:rPr>
                <w:rFonts w:ascii="Times New Roman" w:eastAsia="仿宋_GB2312" w:hAnsi="Times New Roman" w:hint="eastAsia"/>
                <w:color w:val="000000"/>
                <w:sz w:val="24"/>
                <w:szCs w:val="24"/>
              </w:rPr>
              <w:t>新增设施排放量（吨）</w:t>
            </w:r>
          </w:p>
        </w:tc>
        <w:tc>
          <w:tcPr>
            <w:tcW w:w="917" w:type="pct"/>
            <w:vAlign w:val="center"/>
          </w:tcPr>
          <w:p w:rsidR="00B641A8" w:rsidRPr="00D21D5C" w:rsidRDefault="00B641A8" w:rsidP="00D21D5C">
            <w:pPr>
              <w:tabs>
                <w:tab w:val="left" w:pos="1701"/>
              </w:tabs>
              <w:spacing w:after="0" w:line="240" w:lineRule="auto"/>
              <w:jc w:val="center"/>
              <w:rPr>
                <w:rFonts w:ascii="Times New Roman" w:eastAsia="仿宋_GB2312" w:hAnsi="Times New Roman"/>
                <w:color w:val="000000"/>
                <w:sz w:val="24"/>
                <w:szCs w:val="24"/>
              </w:rPr>
            </w:pPr>
            <w:r w:rsidRPr="00D21D5C">
              <w:rPr>
                <w:rFonts w:ascii="Times New Roman" w:eastAsia="仿宋_GB2312" w:hAnsi="Times New Roman" w:hint="eastAsia"/>
                <w:color w:val="000000"/>
                <w:sz w:val="24"/>
                <w:szCs w:val="24"/>
              </w:rPr>
              <w:t>替代既有设施的新增排放量</w:t>
            </w:r>
            <w:r w:rsidRPr="00D21D5C">
              <w:rPr>
                <w:rFonts w:ascii="Times New Roman" w:eastAsia="仿宋_GB2312" w:hAnsi="Times New Roman"/>
                <w:color w:val="000000"/>
                <w:sz w:val="24"/>
                <w:szCs w:val="24"/>
              </w:rPr>
              <w:t>(</w:t>
            </w:r>
            <w:r w:rsidRPr="00D21D5C">
              <w:rPr>
                <w:rFonts w:ascii="Times New Roman" w:eastAsia="仿宋_GB2312" w:hAnsi="Times New Roman" w:hint="eastAsia"/>
                <w:color w:val="000000"/>
                <w:sz w:val="24"/>
                <w:szCs w:val="24"/>
              </w:rPr>
              <w:t>吨</w:t>
            </w:r>
            <w:r w:rsidRPr="00D21D5C">
              <w:rPr>
                <w:rFonts w:ascii="Times New Roman" w:eastAsia="仿宋_GB2312" w:hAnsi="Times New Roman"/>
                <w:color w:val="000000"/>
                <w:sz w:val="24"/>
                <w:szCs w:val="24"/>
              </w:rPr>
              <w:t>)</w:t>
            </w:r>
          </w:p>
        </w:tc>
      </w:tr>
      <w:tr w:rsidR="00B641A8" w:rsidRPr="00BA2D9B" w:rsidTr="003850A8">
        <w:tc>
          <w:tcPr>
            <w:tcW w:w="554" w:type="pct"/>
          </w:tcPr>
          <w:p w:rsidR="00B641A8" w:rsidRPr="00BA2D9B" w:rsidRDefault="00B641A8" w:rsidP="00D21D5C">
            <w:pPr>
              <w:spacing w:after="0" w:line="240" w:lineRule="auto"/>
              <w:jc w:val="center"/>
              <w:rPr>
                <w:rFonts w:ascii="Times New Roman" w:eastAsia="仿宋" w:hAnsi="Times New Roman"/>
                <w:sz w:val="24"/>
                <w:szCs w:val="24"/>
              </w:rPr>
            </w:pPr>
            <w:r w:rsidRPr="00D21D5C">
              <w:rPr>
                <w:rFonts w:ascii="Times New Roman" w:eastAsia="仿宋_GB2312" w:hAnsi="Times New Roman"/>
                <w:color w:val="000000"/>
                <w:sz w:val="24"/>
                <w:szCs w:val="24"/>
              </w:rPr>
              <w:t>1</w:t>
            </w:r>
          </w:p>
        </w:tc>
        <w:tc>
          <w:tcPr>
            <w:tcW w:w="714" w:type="pct"/>
          </w:tcPr>
          <w:p w:rsidR="00B641A8" w:rsidRPr="001313D5" w:rsidRDefault="00B641A8" w:rsidP="00D21D5C">
            <w:pPr>
              <w:spacing w:after="0" w:line="240" w:lineRule="auto"/>
              <w:rPr>
                <w:rFonts w:ascii="Times New Roman" w:eastAsia="仿宋" w:hAnsi="Times New Roman"/>
                <w:sz w:val="24"/>
                <w:szCs w:val="24"/>
              </w:rPr>
            </w:pPr>
          </w:p>
        </w:tc>
        <w:tc>
          <w:tcPr>
            <w:tcW w:w="978" w:type="pct"/>
          </w:tcPr>
          <w:p w:rsidR="00B641A8" w:rsidRPr="001F6A37" w:rsidRDefault="00B641A8" w:rsidP="00D21D5C">
            <w:pPr>
              <w:spacing w:after="0" w:line="240" w:lineRule="auto"/>
              <w:rPr>
                <w:rFonts w:ascii="Times New Roman" w:eastAsia="仿宋" w:hAnsi="Times New Roman"/>
                <w:sz w:val="24"/>
                <w:szCs w:val="24"/>
              </w:rPr>
            </w:pPr>
          </w:p>
        </w:tc>
        <w:tc>
          <w:tcPr>
            <w:tcW w:w="917" w:type="pct"/>
          </w:tcPr>
          <w:p w:rsidR="00B641A8" w:rsidRPr="0034188A" w:rsidRDefault="00B641A8" w:rsidP="00D21D5C">
            <w:pPr>
              <w:spacing w:after="0" w:line="240" w:lineRule="auto"/>
              <w:rPr>
                <w:rFonts w:ascii="Times New Roman" w:eastAsia="仿宋" w:hAnsi="Times New Roman"/>
                <w:sz w:val="24"/>
                <w:szCs w:val="24"/>
              </w:rPr>
            </w:pPr>
          </w:p>
        </w:tc>
        <w:tc>
          <w:tcPr>
            <w:tcW w:w="917" w:type="pct"/>
          </w:tcPr>
          <w:p w:rsidR="00B641A8" w:rsidRPr="005432F0" w:rsidRDefault="00B641A8" w:rsidP="00D21D5C">
            <w:pPr>
              <w:spacing w:after="0" w:line="240" w:lineRule="auto"/>
              <w:rPr>
                <w:rFonts w:ascii="Times New Roman" w:eastAsia="仿宋" w:hAnsi="Times New Roman"/>
                <w:sz w:val="24"/>
                <w:szCs w:val="24"/>
              </w:rPr>
            </w:pPr>
          </w:p>
        </w:tc>
        <w:tc>
          <w:tcPr>
            <w:tcW w:w="917" w:type="pct"/>
          </w:tcPr>
          <w:p w:rsidR="00B641A8" w:rsidRPr="00D372A7" w:rsidRDefault="00B641A8" w:rsidP="00D21D5C">
            <w:pPr>
              <w:spacing w:after="0" w:line="240" w:lineRule="auto"/>
              <w:rPr>
                <w:rFonts w:ascii="Times New Roman" w:eastAsia="仿宋" w:hAnsi="Times New Roman"/>
                <w:sz w:val="24"/>
                <w:szCs w:val="24"/>
              </w:rPr>
            </w:pPr>
          </w:p>
        </w:tc>
      </w:tr>
      <w:tr w:rsidR="00B641A8" w:rsidRPr="00BA2D9B" w:rsidTr="003850A8">
        <w:tc>
          <w:tcPr>
            <w:tcW w:w="554" w:type="pct"/>
          </w:tcPr>
          <w:p w:rsidR="00B641A8" w:rsidRPr="00BA2D9B" w:rsidRDefault="00B641A8" w:rsidP="00D21D5C">
            <w:pPr>
              <w:spacing w:after="0" w:line="240" w:lineRule="auto"/>
              <w:jc w:val="center"/>
              <w:rPr>
                <w:rFonts w:ascii="Times New Roman" w:eastAsia="仿宋" w:hAnsi="Times New Roman"/>
                <w:sz w:val="24"/>
                <w:szCs w:val="24"/>
              </w:rPr>
            </w:pPr>
            <w:r w:rsidRPr="00D21D5C">
              <w:rPr>
                <w:rFonts w:ascii="Times New Roman" w:eastAsia="仿宋_GB2312" w:hAnsi="Times New Roman" w:hint="eastAsia"/>
                <w:color w:val="000000"/>
                <w:sz w:val="24"/>
                <w:szCs w:val="24"/>
              </w:rPr>
              <w:t>合计</w:t>
            </w:r>
          </w:p>
        </w:tc>
        <w:tc>
          <w:tcPr>
            <w:tcW w:w="714" w:type="pct"/>
          </w:tcPr>
          <w:p w:rsidR="00B641A8" w:rsidRPr="001313D5" w:rsidRDefault="00B641A8" w:rsidP="00D21D5C">
            <w:pPr>
              <w:spacing w:after="0" w:line="240" w:lineRule="auto"/>
              <w:rPr>
                <w:rFonts w:ascii="Times New Roman" w:eastAsia="仿宋" w:hAnsi="Times New Roman"/>
                <w:sz w:val="24"/>
                <w:szCs w:val="24"/>
              </w:rPr>
            </w:pPr>
          </w:p>
        </w:tc>
        <w:tc>
          <w:tcPr>
            <w:tcW w:w="978" w:type="pct"/>
          </w:tcPr>
          <w:p w:rsidR="00B641A8" w:rsidRPr="001F6A37" w:rsidRDefault="00B641A8" w:rsidP="00D21D5C">
            <w:pPr>
              <w:spacing w:after="0" w:line="240" w:lineRule="auto"/>
              <w:rPr>
                <w:rFonts w:ascii="Times New Roman" w:eastAsia="仿宋" w:hAnsi="Times New Roman"/>
                <w:sz w:val="24"/>
                <w:szCs w:val="24"/>
              </w:rPr>
            </w:pPr>
          </w:p>
        </w:tc>
        <w:tc>
          <w:tcPr>
            <w:tcW w:w="917" w:type="pct"/>
          </w:tcPr>
          <w:p w:rsidR="00B641A8" w:rsidRPr="0034188A" w:rsidRDefault="00B641A8" w:rsidP="00D21D5C">
            <w:pPr>
              <w:spacing w:after="0" w:line="240" w:lineRule="auto"/>
              <w:rPr>
                <w:rFonts w:ascii="Times New Roman" w:eastAsia="仿宋" w:hAnsi="Times New Roman"/>
                <w:sz w:val="24"/>
                <w:szCs w:val="24"/>
              </w:rPr>
            </w:pPr>
          </w:p>
        </w:tc>
        <w:tc>
          <w:tcPr>
            <w:tcW w:w="917" w:type="pct"/>
          </w:tcPr>
          <w:p w:rsidR="00B641A8" w:rsidRPr="005432F0" w:rsidRDefault="00B641A8" w:rsidP="00D21D5C">
            <w:pPr>
              <w:spacing w:after="0" w:line="240" w:lineRule="auto"/>
              <w:rPr>
                <w:rFonts w:ascii="Times New Roman" w:eastAsia="仿宋" w:hAnsi="Times New Roman"/>
                <w:sz w:val="24"/>
                <w:szCs w:val="24"/>
              </w:rPr>
            </w:pPr>
          </w:p>
        </w:tc>
        <w:tc>
          <w:tcPr>
            <w:tcW w:w="917" w:type="pct"/>
          </w:tcPr>
          <w:p w:rsidR="00B641A8" w:rsidRPr="00D372A7" w:rsidRDefault="00B641A8" w:rsidP="00D21D5C">
            <w:pPr>
              <w:spacing w:after="0" w:line="240" w:lineRule="auto"/>
              <w:rPr>
                <w:rFonts w:ascii="Times New Roman" w:eastAsia="仿宋" w:hAnsi="Times New Roman"/>
                <w:sz w:val="24"/>
                <w:szCs w:val="24"/>
              </w:rPr>
            </w:pPr>
          </w:p>
        </w:tc>
      </w:tr>
      <w:tr w:rsidR="00B641A8" w:rsidRPr="00BA2D9B" w:rsidTr="003850A8">
        <w:tc>
          <w:tcPr>
            <w:tcW w:w="5000" w:type="pct"/>
            <w:gridSpan w:val="6"/>
          </w:tcPr>
          <w:p w:rsidR="00B641A8" w:rsidRPr="00BA2D9B" w:rsidRDefault="00B641A8" w:rsidP="00D21D5C">
            <w:pPr>
              <w:spacing w:after="0" w:line="240" w:lineRule="auto"/>
              <w:rPr>
                <w:rFonts w:ascii="Times New Roman" w:eastAsia="仿宋" w:hAnsi="Times New Roman"/>
                <w:sz w:val="24"/>
                <w:szCs w:val="24"/>
              </w:rPr>
            </w:pPr>
            <w:r w:rsidRPr="00D21D5C">
              <w:rPr>
                <w:rFonts w:ascii="Times New Roman" w:eastAsia="仿宋" w:hAnsi="Times New Roman" w:hint="eastAsia"/>
                <w:sz w:val="24"/>
                <w:szCs w:val="24"/>
              </w:rPr>
              <w:t>备注：</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新增设施排放量为</w:t>
      </w:r>
      <w:r>
        <w:rPr>
          <w:rFonts w:ascii="Times New Roman" w:eastAsia="仿宋_GB2312" w:hAnsi="Times New Roman"/>
          <w:sz w:val="32"/>
          <w:szCs w:val="32"/>
        </w:rPr>
        <w:t>xxxx.xx</w:t>
      </w:r>
      <w:r>
        <w:rPr>
          <w:rFonts w:ascii="Times New Roman" w:eastAsia="仿宋_GB2312" w:hAnsi="Times New Roman"/>
          <w:sz w:val="32"/>
          <w:szCs w:val="32"/>
        </w:rPr>
        <w:t>吨，是基准年份排放量的</w:t>
      </w:r>
      <w:r>
        <w:rPr>
          <w:rFonts w:ascii="Times New Roman" w:eastAsia="仿宋_GB2312" w:hAnsi="Times New Roman"/>
          <w:sz w:val="32"/>
          <w:szCs w:val="32"/>
        </w:rPr>
        <w:t>xx.xx%</w:t>
      </w:r>
      <w:r>
        <w:rPr>
          <w:rFonts w:ascii="Times New Roman" w:eastAsia="仿宋_GB2312" w:hAnsi="Times New Roman"/>
          <w:sz w:val="32"/>
          <w:szCs w:val="32"/>
        </w:rPr>
        <w:t>，新增设施对应的活动水平为</w:t>
      </w:r>
      <w:r>
        <w:rPr>
          <w:rFonts w:ascii="Times New Roman" w:eastAsia="仿宋_GB2312" w:hAnsi="Times New Roman"/>
          <w:sz w:val="32"/>
          <w:szCs w:val="32"/>
        </w:rPr>
        <w:t>xxx</w:t>
      </w:r>
      <w:r>
        <w:rPr>
          <w:rFonts w:ascii="Times New Roman" w:eastAsia="仿宋_GB2312" w:hAnsi="Times New Roman"/>
          <w:sz w:val="32"/>
          <w:szCs w:val="32"/>
        </w:rPr>
        <w:t>（例如新增建筑面积</w:t>
      </w:r>
      <w:r>
        <w:rPr>
          <w:rFonts w:ascii="Times New Roman" w:eastAsia="仿宋_GB2312" w:hAnsi="Times New Roman"/>
          <w:sz w:val="32"/>
          <w:szCs w:val="32"/>
        </w:rPr>
        <w:t>xxx</w:t>
      </w:r>
      <w:r>
        <w:rPr>
          <w:rFonts w:ascii="Times New Roman" w:eastAsia="仿宋_GB2312" w:hAnsi="Times New Roman"/>
          <w:sz w:val="32"/>
          <w:szCs w:val="32"/>
        </w:rPr>
        <w:t>平方米），此信息供新增设施配额发放参考。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核查过程未覆盖的问题描述</w:t>
      </w:r>
    </w:p>
    <w:p w:rsidR="00B641A8" w:rsidRDefault="00B641A8" w:rsidP="00D21D5C">
      <w:pPr>
        <w:spacing w:after="0" w:line="560" w:lineRule="exact"/>
        <w:ind w:firstLineChars="200" w:firstLine="640"/>
        <w:rPr>
          <w:rFonts w:ascii="Times New Roman" w:hAnsi="Times New Roman"/>
        </w:rPr>
      </w:pPr>
      <w:r>
        <w:rPr>
          <w:rFonts w:ascii="Times New Roman" w:eastAsia="仿宋_GB2312" w:hAnsi="Times New Roman"/>
          <w:sz w:val="32"/>
          <w:szCs w:val="32"/>
        </w:rPr>
        <w:t>本次核查中，由于</w:t>
      </w:r>
      <w:r>
        <w:rPr>
          <w:rFonts w:ascii="Times New Roman" w:eastAsia="仿宋_GB2312" w:hAnsi="Times New Roman"/>
          <w:sz w:val="32"/>
          <w:szCs w:val="32"/>
        </w:rPr>
        <w:t>xx</w:t>
      </w:r>
      <w:r>
        <w:rPr>
          <w:rFonts w:ascii="Times New Roman" w:eastAsia="仿宋_GB2312" w:hAnsi="Times New Roman"/>
          <w:sz w:val="32"/>
          <w:szCs w:val="32"/>
        </w:rPr>
        <w:t>原因，</w:t>
      </w:r>
      <w:r>
        <w:rPr>
          <w:rFonts w:ascii="Times New Roman" w:eastAsia="仿宋_GB2312" w:hAnsi="Times New Roman"/>
          <w:sz w:val="32"/>
          <w:szCs w:val="32"/>
        </w:rPr>
        <w:t>xxxx</w:t>
      </w:r>
      <w:r>
        <w:rPr>
          <w:rFonts w:ascii="Times New Roman" w:eastAsia="仿宋_GB2312" w:hAnsi="Times New Roman"/>
          <w:sz w:val="32"/>
          <w:szCs w:val="32"/>
        </w:rPr>
        <w:t>方面未覆盖。</w:t>
      </w:r>
      <w:r>
        <w:rPr>
          <w:rFonts w:ascii="Times New Roman" w:hAnsi="Times New Roman"/>
        </w:rPr>
        <w:br w:type="page"/>
      </w:r>
    </w:p>
    <w:p w:rsidR="00B641A8" w:rsidRPr="00D21D5C" w:rsidRDefault="00B641A8" w:rsidP="00B641A8">
      <w:pPr>
        <w:pStyle w:val="3"/>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热力生产和供应企业</w:t>
      </w:r>
    </w:p>
    <w:p w:rsidR="00B641A8" w:rsidRDefault="00B641A8" w:rsidP="00D21D5C">
      <w:pPr>
        <w:spacing w:after="0" w:line="560" w:lineRule="exact"/>
        <w:rPr>
          <w:rFonts w:ascii="Times New Roman" w:eastAsia="仿宋" w:hAnsi="Times New Roman"/>
          <w:sz w:val="32"/>
          <w:szCs w:val="32"/>
        </w:rPr>
      </w:pPr>
      <w:r>
        <w:rPr>
          <w:rFonts w:ascii="Times New Roman" w:eastAsia="仿宋" w:hAnsi="Times New Roman"/>
          <w:sz w:val="32"/>
          <w:szCs w:val="32"/>
        </w:rPr>
        <w:t>核查结论</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年二氧化碳排放的核查工作。核查范围包括排放单位所有在北京市辖区内固定设施导致的二氧化碳直接排放和二氧化碳间接排放。</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通过文件评审、现场访问、核查报告编写及内部技术复核，核查组对排放单位</w:t>
      </w:r>
      <w:r>
        <w:rPr>
          <w:rFonts w:ascii="Times New Roman" w:eastAsia="仿宋" w:hAnsi="Times New Roman"/>
          <w:sz w:val="32"/>
          <w:szCs w:val="32"/>
        </w:rPr>
        <w:t>XXXX</w:t>
      </w:r>
      <w:r>
        <w:rPr>
          <w:rFonts w:ascii="Times New Roman" w:eastAsia="仿宋"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1. </w:t>
      </w:r>
      <w:r>
        <w:rPr>
          <w:rFonts w:ascii="Times New Roman" w:eastAsia="仿宋"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核查组确认所有不符合已全部关闭，排放单位的核算与报告均符合方法学《热力生产和供应企业排放核算和报告指南》的要求，核查组对本排放报告出具肯定的核查结论。</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2. </w:t>
      </w:r>
      <w:r>
        <w:rPr>
          <w:rFonts w:ascii="Times New Roman" w:eastAsia="仿宋" w:hAnsi="Times New Roman"/>
          <w:sz w:val="32"/>
          <w:szCs w:val="32"/>
        </w:rPr>
        <w:t>本年度排放量及活动水平数据的声明</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经核查的直接和间接排放量与最终排放报告中数据一致。经核查的直接排放量为</w:t>
      </w:r>
      <w:r>
        <w:rPr>
          <w:rFonts w:ascii="Times New Roman" w:eastAsia="仿宋" w:hAnsi="Times New Roman"/>
          <w:sz w:val="32"/>
          <w:szCs w:val="32"/>
        </w:rPr>
        <w:t>310424.18</w:t>
      </w:r>
      <w:r>
        <w:rPr>
          <w:rFonts w:ascii="Times New Roman" w:eastAsia="仿宋" w:hAnsi="Times New Roman"/>
          <w:color w:val="000000"/>
          <w:sz w:val="32"/>
          <w:szCs w:val="32"/>
        </w:rPr>
        <w:t>吨，间接排放量为</w:t>
      </w:r>
      <w:r>
        <w:rPr>
          <w:rFonts w:ascii="Times New Roman" w:eastAsia="仿宋" w:hAnsi="Times New Roman"/>
          <w:color w:val="000000"/>
          <w:sz w:val="32"/>
          <w:szCs w:val="32"/>
        </w:rPr>
        <w:t>36779.13</w:t>
      </w:r>
      <w:r>
        <w:rPr>
          <w:rFonts w:ascii="Times New Roman" w:eastAsia="仿宋" w:hAnsi="Times New Roman"/>
          <w:color w:val="000000"/>
          <w:sz w:val="32"/>
          <w:szCs w:val="32"/>
        </w:rPr>
        <w:t>吨，总排放量为</w:t>
      </w:r>
      <w:r>
        <w:rPr>
          <w:rFonts w:ascii="Times New Roman" w:eastAsia="仿宋" w:hAnsi="Times New Roman"/>
          <w:color w:val="000000"/>
          <w:sz w:val="32"/>
          <w:szCs w:val="32"/>
        </w:rPr>
        <w:t>347203.31</w:t>
      </w:r>
      <w:r>
        <w:rPr>
          <w:rFonts w:ascii="Times New Roman" w:eastAsia="仿宋" w:hAnsi="Times New Roman"/>
          <w:color w:val="000000"/>
          <w:sz w:val="32"/>
          <w:szCs w:val="32"/>
        </w:rPr>
        <w:t>吨</w:t>
      </w:r>
      <w:r>
        <w:rPr>
          <w:rFonts w:ascii="Times New Roman" w:eastAsia="仿宋" w:hAnsi="Times New Roman"/>
          <w:sz w:val="32"/>
          <w:szCs w:val="32"/>
        </w:rPr>
        <w:t>。</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经核查的供热量与最终排放报告中数据一致。其中燃气锅炉直供的建筑物供热量为</w:t>
      </w:r>
      <w:r>
        <w:rPr>
          <w:rFonts w:ascii="Times New Roman" w:eastAsia="仿宋" w:hAnsi="Times New Roman"/>
          <w:sz w:val="32"/>
          <w:szCs w:val="32"/>
        </w:rPr>
        <w:t>xxxxTJ</w:t>
      </w:r>
      <w:r>
        <w:rPr>
          <w:rFonts w:ascii="Times New Roman" w:eastAsia="仿宋" w:hAnsi="Times New Roman"/>
          <w:sz w:val="32"/>
          <w:szCs w:val="32"/>
        </w:rPr>
        <w:t>，燃气锅炉间供的热力站一次侧输入热源产生热量为</w:t>
      </w:r>
      <w:r>
        <w:rPr>
          <w:rFonts w:ascii="Times New Roman" w:eastAsia="仿宋" w:hAnsi="Times New Roman"/>
          <w:sz w:val="32"/>
          <w:szCs w:val="32"/>
        </w:rPr>
        <w:t>xxxxTJ</w:t>
      </w:r>
      <w:r>
        <w:rPr>
          <w:rFonts w:ascii="Times New Roman" w:eastAsia="仿宋" w:hAnsi="Times New Roman"/>
          <w:sz w:val="32"/>
          <w:szCs w:val="32"/>
        </w:rPr>
        <w:t>，燃煤锅炉直供的建筑供热量为</w:t>
      </w:r>
      <w:r>
        <w:rPr>
          <w:rFonts w:ascii="Times New Roman" w:eastAsia="仿宋" w:hAnsi="Times New Roman"/>
          <w:sz w:val="32"/>
          <w:szCs w:val="32"/>
        </w:rPr>
        <w:t>xxxxTJ</w:t>
      </w:r>
      <w:r>
        <w:rPr>
          <w:rFonts w:ascii="Times New Roman" w:eastAsia="仿宋" w:hAnsi="Times New Roman"/>
          <w:sz w:val="32"/>
          <w:szCs w:val="32"/>
        </w:rPr>
        <w:t>，燃煤锅炉间供的热力站一次侧输入热源产生热量为</w:t>
      </w:r>
      <w:r>
        <w:rPr>
          <w:rFonts w:ascii="Times New Roman" w:eastAsia="仿宋" w:hAnsi="Times New Roman"/>
          <w:sz w:val="32"/>
          <w:szCs w:val="32"/>
        </w:rPr>
        <w:t>xxxxTJ</w:t>
      </w:r>
      <w:r>
        <w:rPr>
          <w:rFonts w:ascii="Times New Roman" w:eastAsia="仿宋" w:hAnsi="Times New Roman"/>
          <w:sz w:val="32"/>
          <w:szCs w:val="32"/>
        </w:rPr>
        <w:t>，电锅炉所供的建筑供热量为</w:t>
      </w:r>
      <w:r>
        <w:rPr>
          <w:rFonts w:ascii="Times New Roman" w:eastAsia="仿宋" w:hAnsi="Times New Roman"/>
          <w:sz w:val="32"/>
          <w:szCs w:val="32"/>
        </w:rPr>
        <w:t>xxxxTJ</w:t>
      </w:r>
      <w:r>
        <w:rPr>
          <w:rFonts w:ascii="Times New Roman" w:eastAsia="仿宋" w:hAnsi="Times New Roman"/>
          <w:sz w:val="32"/>
          <w:szCs w:val="32"/>
        </w:rPr>
        <w:t>，燃油锅炉所供的建筑供热量为</w:t>
      </w:r>
      <w:r>
        <w:rPr>
          <w:rFonts w:ascii="Times New Roman" w:eastAsia="仿宋" w:hAnsi="Times New Roman"/>
          <w:sz w:val="32"/>
          <w:szCs w:val="32"/>
        </w:rPr>
        <w:t>xxxxTJ</w:t>
      </w:r>
      <w:r>
        <w:rPr>
          <w:rFonts w:ascii="Times New Roman" w:eastAsia="仿宋" w:hAnsi="Times New Roman"/>
          <w:sz w:val="32"/>
          <w:szCs w:val="32"/>
        </w:rPr>
        <w:t>，地源热泵所供的建筑供热量为</w:t>
      </w:r>
      <w:r>
        <w:rPr>
          <w:rFonts w:ascii="Times New Roman" w:eastAsia="仿宋" w:hAnsi="Times New Roman"/>
          <w:sz w:val="32"/>
          <w:szCs w:val="32"/>
        </w:rPr>
        <w:t>xxxxTJ</w:t>
      </w:r>
      <w:r>
        <w:rPr>
          <w:rFonts w:ascii="Times New Roman" w:eastAsia="仿宋" w:hAnsi="Times New Roman"/>
          <w:sz w:val="32"/>
          <w:szCs w:val="32"/>
        </w:rPr>
        <w:t>，其他供热方式所供的建筑物供热量为</w:t>
      </w:r>
      <w:r>
        <w:rPr>
          <w:rFonts w:ascii="Times New Roman" w:eastAsia="仿宋" w:hAnsi="Times New Roman"/>
          <w:sz w:val="32"/>
          <w:szCs w:val="32"/>
        </w:rPr>
        <w:t>xxxxTJ</w:t>
      </w:r>
      <w:r>
        <w:rPr>
          <w:rFonts w:ascii="Times New Roman" w:eastAsia="仿宋" w:hAnsi="Times New Roman"/>
          <w:sz w:val="32"/>
          <w:szCs w:val="32"/>
        </w:rPr>
        <w:t>；热力站一次侧输入热量为</w:t>
      </w:r>
      <w:r>
        <w:rPr>
          <w:rFonts w:ascii="Times New Roman" w:eastAsia="仿宋" w:hAnsi="Times New Roman"/>
          <w:sz w:val="32"/>
          <w:szCs w:val="32"/>
        </w:rPr>
        <w:t>xxxTJ</w:t>
      </w:r>
      <w:r>
        <w:rPr>
          <w:rFonts w:ascii="Times New Roman" w:eastAsia="仿宋" w:hAnsi="Times New Roman"/>
          <w:sz w:val="32"/>
          <w:szCs w:val="32"/>
        </w:rPr>
        <w:t>。</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3. </w:t>
      </w:r>
      <w:r>
        <w:rPr>
          <w:rFonts w:ascii="Times New Roman" w:eastAsia="仿宋" w:hAnsi="Times New Roman"/>
          <w:sz w:val="32"/>
          <w:szCs w:val="32"/>
        </w:rPr>
        <w:t>年度</w:t>
      </w:r>
      <w:r w:rsidRPr="00D21D5C">
        <w:rPr>
          <w:rFonts w:ascii="Times New Roman" w:eastAsia="仿宋" w:hAnsi="Times New Roman" w:hint="eastAsia"/>
          <w:sz w:val="32"/>
          <w:szCs w:val="32"/>
        </w:rPr>
        <w:t>排放量及活动水平</w:t>
      </w:r>
      <w:r>
        <w:rPr>
          <w:rFonts w:ascii="Times New Roman" w:eastAsia="仿宋" w:hAnsi="Times New Roman"/>
          <w:sz w:val="32"/>
          <w:szCs w:val="32"/>
        </w:rPr>
        <w:t>波动的原因说明</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本年度排放量与上年度排放量相比增加</w:t>
      </w:r>
      <w:r>
        <w:rPr>
          <w:rFonts w:ascii="Times New Roman" w:eastAsia="仿宋" w:hAnsi="Times New Roman"/>
          <w:color w:val="000000"/>
          <w:sz w:val="32"/>
          <w:szCs w:val="32"/>
        </w:rPr>
        <w:t>71782.51</w:t>
      </w:r>
      <w:r>
        <w:rPr>
          <w:rFonts w:ascii="Times New Roman" w:eastAsia="仿宋" w:hAnsi="Times New Roman"/>
          <w:color w:val="000000"/>
          <w:sz w:val="32"/>
          <w:szCs w:val="32"/>
        </w:rPr>
        <w:t>吨</w:t>
      </w:r>
      <w:r>
        <w:rPr>
          <w:rFonts w:ascii="Times New Roman" w:eastAsia="仿宋" w:hAnsi="Times New Roman"/>
          <w:color w:val="000000"/>
          <w:sz w:val="32"/>
          <w:szCs w:val="32"/>
        </w:rPr>
        <w:t>/26.06%</w:t>
      </w:r>
      <w:r>
        <w:rPr>
          <w:rFonts w:ascii="Times New Roman" w:eastAsia="仿宋" w:hAnsi="Times New Roman"/>
          <w:sz w:val="32"/>
          <w:szCs w:val="32"/>
        </w:rPr>
        <w:t>，</w:t>
      </w:r>
      <w:bookmarkStart w:id="20" w:name="OLE_LINK3"/>
      <w:bookmarkStart w:id="21" w:name="OLE_LINK2"/>
      <w:r>
        <w:rPr>
          <w:rFonts w:ascii="Times New Roman" w:eastAsia="仿宋" w:hAnsi="Times New Roman"/>
          <w:sz w:val="32"/>
          <w:szCs w:val="32"/>
        </w:rPr>
        <w:t>其中直接排放相比上一年度增加</w:t>
      </w:r>
      <w:r>
        <w:rPr>
          <w:rFonts w:ascii="Times New Roman" w:eastAsia="仿宋" w:hAnsi="Times New Roman"/>
          <w:sz w:val="32"/>
          <w:szCs w:val="32"/>
        </w:rPr>
        <w:t>66006.69</w:t>
      </w:r>
      <w:r>
        <w:rPr>
          <w:rFonts w:ascii="Times New Roman" w:eastAsia="仿宋" w:hAnsi="Times New Roman"/>
          <w:sz w:val="32"/>
          <w:szCs w:val="32"/>
        </w:rPr>
        <w:t>吨</w:t>
      </w:r>
      <w:r>
        <w:rPr>
          <w:rFonts w:ascii="Times New Roman" w:eastAsia="仿宋" w:hAnsi="Times New Roman"/>
          <w:sz w:val="32"/>
          <w:szCs w:val="32"/>
        </w:rPr>
        <w:t>/27.01%</w:t>
      </w:r>
      <w:r>
        <w:rPr>
          <w:rFonts w:ascii="Times New Roman" w:eastAsia="仿宋" w:hAnsi="Times New Roman"/>
          <w:sz w:val="32"/>
          <w:szCs w:val="32"/>
        </w:rPr>
        <w:t>，间接排放相比上一年度增加</w:t>
      </w:r>
      <w:bookmarkEnd w:id="20"/>
      <w:bookmarkEnd w:id="21"/>
      <w:r>
        <w:rPr>
          <w:rFonts w:ascii="Times New Roman" w:eastAsia="仿宋" w:hAnsi="Times New Roman"/>
          <w:sz w:val="32"/>
          <w:szCs w:val="32"/>
        </w:rPr>
        <w:t>5775.82</w:t>
      </w:r>
      <w:r>
        <w:rPr>
          <w:rFonts w:ascii="Times New Roman" w:eastAsia="仿宋" w:hAnsi="Times New Roman"/>
          <w:sz w:val="32"/>
          <w:szCs w:val="32"/>
        </w:rPr>
        <w:t>吨</w:t>
      </w:r>
      <w:r>
        <w:rPr>
          <w:rFonts w:ascii="Times New Roman" w:eastAsia="仿宋" w:hAnsi="Times New Roman"/>
          <w:sz w:val="32"/>
          <w:szCs w:val="32"/>
        </w:rPr>
        <w:t>/18.63%</w:t>
      </w:r>
      <w:r>
        <w:rPr>
          <w:rFonts w:ascii="Times New Roman" w:eastAsia="仿宋" w:hAnsi="Times New Roman"/>
          <w:sz w:val="32"/>
          <w:szCs w:val="32"/>
        </w:rPr>
        <w:t>，原因为排放单位</w:t>
      </w:r>
      <w:r>
        <w:rPr>
          <w:rFonts w:ascii="Times New Roman" w:eastAsia="仿宋" w:hAnsi="Times New Roman"/>
          <w:sz w:val="32"/>
          <w:szCs w:val="32"/>
        </w:rPr>
        <w:t>2019</w:t>
      </w:r>
      <w:r>
        <w:rPr>
          <w:rFonts w:ascii="Times New Roman" w:eastAsia="仿宋" w:hAnsi="Times New Roman"/>
          <w:sz w:val="32"/>
          <w:szCs w:val="32"/>
        </w:rPr>
        <w:t>年通过新建、划转和收购增加了</w:t>
      </w:r>
      <w:r>
        <w:rPr>
          <w:rFonts w:ascii="Times New Roman" w:eastAsia="仿宋" w:hAnsi="Times New Roman"/>
          <w:sz w:val="32"/>
          <w:szCs w:val="32"/>
        </w:rPr>
        <w:t>xx</w:t>
      </w:r>
      <w:proofErr w:type="gramStart"/>
      <w:r>
        <w:rPr>
          <w:rFonts w:ascii="Times New Roman" w:eastAsia="仿宋" w:hAnsi="Times New Roman"/>
          <w:sz w:val="32"/>
          <w:szCs w:val="32"/>
        </w:rPr>
        <w:t>个</w:t>
      </w:r>
      <w:proofErr w:type="gramEnd"/>
      <w:r>
        <w:rPr>
          <w:rFonts w:ascii="Times New Roman" w:eastAsia="仿宋" w:hAnsi="Times New Roman"/>
          <w:sz w:val="32"/>
          <w:szCs w:val="32"/>
        </w:rPr>
        <w:t>热源厂，供热量明显增加，热力站耗电量也相应有所提高。</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本年度排放量相比历史基准年份排放量相比上升</w:t>
      </w:r>
      <w:r>
        <w:rPr>
          <w:rFonts w:ascii="Times New Roman" w:eastAsia="仿宋_GB2312" w:hAnsi="Times New Roman"/>
          <w:sz w:val="32"/>
          <w:szCs w:val="32"/>
        </w:rPr>
        <w:t>71782.51</w:t>
      </w:r>
      <w:r>
        <w:rPr>
          <w:rFonts w:ascii="Times New Roman" w:eastAsia="仿宋_GB2312" w:hAnsi="Times New Roman"/>
          <w:sz w:val="32"/>
          <w:szCs w:val="32"/>
        </w:rPr>
        <w:t>吨，上升比例为</w:t>
      </w:r>
      <w:r>
        <w:rPr>
          <w:rFonts w:ascii="Times New Roman" w:eastAsia="仿宋_GB2312" w:hAnsi="Times New Roman"/>
          <w:sz w:val="32"/>
          <w:szCs w:val="32"/>
        </w:rPr>
        <w:t>26.06%</w:t>
      </w:r>
      <w:r>
        <w:rPr>
          <w:rFonts w:ascii="Times New Roman" w:eastAsia="仿宋_GB2312" w:hAnsi="Times New Roman"/>
          <w:sz w:val="32"/>
          <w:szCs w:val="32"/>
        </w:rPr>
        <w:t>，原因为排放单位增加了</w:t>
      </w:r>
      <w:r>
        <w:rPr>
          <w:rFonts w:ascii="Times New Roman" w:eastAsia="仿宋_GB2312" w:hAnsi="Times New Roman"/>
          <w:sz w:val="32"/>
          <w:szCs w:val="32"/>
        </w:rPr>
        <w:t>xx</w:t>
      </w:r>
      <w:proofErr w:type="gramStart"/>
      <w:r>
        <w:rPr>
          <w:rFonts w:ascii="Times New Roman" w:eastAsia="仿宋_GB2312" w:hAnsi="Times New Roman"/>
          <w:sz w:val="32"/>
          <w:szCs w:val="32"/>
        </w:rPr>
        <w:t>个热源厂含</w:t>
      </w:r>
      <w:proofErr w:type="gramEnd"/>
      <w:r>
        <w:rPr>
          <w:rFonts w:ascii="Times New Roman" w:eastAsia="仿宋_GB2312" w:hAnsi="Times New Roman"/>
          <w:sz w:val="32"/>
          <w:szCs w:val="32"/>
        </w:rPr>
        <w:t>xx</w:t>
      </w:r>
      <w:r>
        <w:rPr>
          <w:rFonts w:ascii="Times New Roman" w:eastAsia="仿宋_GB2312" w:hAnsi="Times New Roman"/>
          <w:sz w:val="32"/>
          <w:szCs w:val="32"/>
        </w:rPr>
        <w:t>座燃气锅炉、</w:t>
      </w:r>
      <w:r>
        <w:rPr>
          <w:rFonts w:ascii="Times New Roman" w:eastAsia="仿宋_GB2312" w:hAnsi="Times New Roman"/>
          <w:sz w:val="32"/>
          <w:szCs w:val="32"/>
        </w:rPr>
        <w:t>xx</w:t>
      </w:r>
      <w:r>
        <w:rPr>
          <w:rFonts w:ascii="Times New Roman" w:eastAsia="仿宋_GB2312" w:hAnsi="Times New Roman"/>
          <w:sz w:val="32"/>
          <w:szCs w:val="32"/>
        </w:rPr>
        <w:t>座燃煤锅炉</w:t>
      </w:r>
      <w:r>
        <w:rPr>
          <w:rFonts w:ascii="Times New Roman" w:eastAsia="仿宋_GB2312" w:hAnsi="Times New Roman" w:hint="eastAsia"/>
          <w:sz w:val="32"/>
          <w:szCs w:val="32"/>
        </w:rPr>
        <w:t>、</w:t>
      </w:r>
      <w:r>
        <w:rPr>
          <w:rFonts w:ascii="Times New Roman" w:eastAsia="仿宋_GB2312" w:hAnsi="Times New Roman" w:hint="eastAsia"/>
          <w:sz w:val="32"/>
          <w:szCs w:val="32"/>
        </w:rPr>
        <w:t>xx</w:t>
      </w:r>
      <w:r>
        <w:rPr>
          <w:rFonts w:ascii="Times New Roman" w:eastAsia="仿宋_GB2312" w:hAnsi="Times New Roman" w:hint="eastAsia"/>
          <w:sz w:val="32"/>
          <w:szCs w:val="32"/>
        </w:rPr>
        <w:t>座燃油锅炉、</w:t>
      </w:r>
      <w:r>
        <w:rPr>
          <w:rFonts w:ascii="Times New Roman" w:eastAsia="仿宋_GB2312" w:hAnsi="Times New Roman" w:hint="eastAsia"/>
          <w:sz w:val="32"/>
          <w:szCs w:val="32"/>
        </w:rPr>
        <w:t>xx</w:t>
      </w:r>
      <w:proofErr w:type="gramStart"/>
      <w:r>
        <w:rPr>
          <w:rFonts w:ascii="Times New Roman" w:eastAsia="仿宋_GB2312" w:hAnsi="Times New Roman" w:hint="eastAsia"/>
          <w:sz w:val="32"/>
          <w:szCs w:val="32"/>
        </w:rPr>
        <w:t>座电锅炉</w:t>
      </w:r>
      <w:proofErr w:type="gramEnd"/>
      <w:r>
        <w:rPr>
          <w:rFonts w:ascii="Times New Roman" w:eastAsia="仿宋_GB2312" w:hAnsi="Times New Roman"/>
          <w:sz w:val="32"/>
          <w:szCs w:val="32"/>
        </w:rPr>
        <w:t>，增加了</w:t>
      </w:r>
      <w:r>
        <w:rPr>
          <w:rFonts w:ascii="Times New Roman" w:eastAsia="仿宋_GB2312" w:hAnsi="Times New Roman"/>
          <w:sz w:val="32"/>
          <w:szCs w:val="32"/>
        </w:rPr>
        <w:t>xx</w:t>
      </w:r>
      <w:proofErr w:type="gramStart"/>
      <w:r>
        <w:rPr>
          <w:rFonts w:ascii="Times New Roman" w:eastAsia="仿宋_GB2312" w:hAnsi="Times New Roman"/>
          <w:sz w:val="32"/>
          <w:szCs w:val="32"/>
        </w:rPr>
        <w:t>个</w:t>
      </w:r>
      <w:proofErr w:type="gramEnd"/>
      <w:r>
        <w:rPr>
          <w:rFonts w:ascii="Times New Roman" w:eastAsia="仿宋_GB2312" w:hAnsi="Times New Roman"/>
          <w:sz w:val="32"/>
          <w:szCs w:val="32"/>
        </w:rPr>
        <w:t>热力站，供热面积增加了</w:t>
      </w:r>
      <w:r>
        <w:rPr>
          <w:rFonts w:ascii="Times New Roman" w:eastAsia="仿宋_GB2312" w:hAnsi="Times New Roman"/>
          <w:sz w:val="32"/>
          <w:szCs w:val="32"/>
        </w:rPr>
        <w:t>xxx</w:t>
      </w:r>
      <w:r>
        <w:rPr>
          <w:rFonts w:ascii="Times New Roman" w:eastAsia="仿宋_GB2312" w:hAnsi="Times New Roman"/>
          <w:sz w:val="32"/>
          <w:szCs w:val="32"/>
        </w:rPr>
        <w:t>平方米，供热量增加了</w:t>
      </w:r>
      <w:r>
        <w:rPr>
          <w:rFonts w:ascii="Times New Roman" w:eastAsia="仿宋_GB2312" w:hAnsi="Times New Roman"/>
          <w:sz w:val="32"/>
          <w:szCs w:val="32"/>
        </w:rPr>
        <w:t>xxxxTJ</w:t>
      </w:r>
      <w:r>
        <w:rPr>
          <w:rFonts w:ascii="Times New Roman" w:eastAsia="仿宋_GB2312" w:hAnsi="Times New Roman"/>
          <w:sz w:val="32"/>
          <w:szCs w:val="32"/>
        </w:rPr>
        <w:t>。</w:t>
      </w:r>
    </w:p>
    <w:p w:rsidR="00B641A8" w:rsidRDefault="00B641A8" w:rsidP="00B641A8">
      <w:pPr>
        <w:jc w:val="center"/>
        <w:rPr>
          <w:rFonts w:ascii="Times New Roman" w:eastAsia="仿宋_GB2312" w:hAnsi="Times New Roman"/>
          <w:sz w:val="32"/>
          <w:szCs w:val="32"/>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排放量汇总表</w:t>
      </w:r>
    </w:p>
    <w:tbl>
      <w:tblPr>
        <w:tblW w:w="7917" w:type="dxa"/>
        <w:tblInd w:w="108" w:type="dxa"/>
        <w:tblLayout w:type="fixed"/>
        <w:tblLook w:val="0000"/>
      </w:tblPr>
      <w:tblGrid>
        <w:gridCol w:w="1260"/>
        <w:gridCol w:w="2144"/>
        <w:gridCol w:w="2243"/>
        <w:gridCol w:w="2270"/>
      </w:tblGrid>
      <w:tr w:rsidR="00B641A8" w:rsidTr="003850A8">
        <w:trPr>
          <w:trHeight w:val="1028"/>
        </w:trPr>
        <w:tc>
          <w:tcPr>
            <w:tcW w:w="1260"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2144"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43"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70"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5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229417.49</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29003.31</w:t>
            </w:r>
          </w:p>
        </w:tc>
        <w:tc>
          <w:tcPr>
            <w:tcW w:w="2270" w:type="dxa"/>
            <w:tcBorders>
              <w:top w:val="nil"/>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 xml:space="preserve">258420.80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234417.49</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30203.31</w:t>
            </w:r>
          </w:p>
        </w:tc>
        <w:tc>
          <w:tcPr>
            <w:tcW w:w="2270" w:type="dxa"/>
            <w:tcBorders>
              <w:top w:val="nil"/>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 xml:space="preserve">264620.80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244417.49</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31003.31</w:t>
            </w:r>
          </w:p>
        </w:tc>
        <w:tc>
          <w:tcPr>
            <w:tcW w:w="2270" w:type="dxa"/>
            <w:tcBorders>
              <w:top w:val="nil"/>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 xml:space="preserve">275420.80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310424.18</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36779.13</w:t>
            </w:r>
          </w:p>
        </w:tc>
        <w:tc>
          <w:tcPr>
            <w:tcW w:w="2270" w:type="dxa"/>
            <w:tcBorders>
              <w:top w:val="nil"/>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347203.31</w:t>
            </w:r>
          </w:p>
        </w:tc>
      </w:tr>
    </w:tbl>
    <w:p w:rsidR="00B641A8" w:rsidRDefault="00B641A8" w:rsidP="00B641A8">
      <w:pPr>
        <w:ind w:firstLineChars="200" w:firstLine="440"/>
        <w:rPr>
          <w:rFonts w:ascii="Times New Roman" w:eastAsia="仿宋_GB2312" w:hAnsi="Times New Roman"/>
          <w:sz w:val="32"/>
          <w:szCs w:val="32"/>
        </w:rPr>
      </w:pPr>
      <w:r>
        <w:rPr>
          <w:noProof/>
          <w:lang w:val="en-US"/>
        </w:rPr>
        <w:drawing>
          <wp:inline distT="0" distB="0" distL="0" distR="0">
            <wp:extent cx="4568825" cy="2740025"/>
            <wp:effectExtent l="0" t="0" r="3175" b="3175"/>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41A8" w:rsidRDefault="00B641A8" w:rsidP="00D21D5C">
      <w:pPr>
        <w:spacing w:after="0" w:line="560" w:lineRule="exact"/>
        <w:ind w:firstLineChars="200" w:firstLine="640"/>
        <w:jc w:val="center"/>
        <w:rPr>
          <w:rFonts w:ascii="Times New Roman" w:eastAsia="仿宋_GB2312" w:hAnsi="Times New Roman"/>
          <w:sz w:val="32"/>
          <w:szCs w:val="32"/>
        </w:rPr>
      </w:pPr>
      <w:r>
        <w:rPr>
          <w:rFonts w:ascii="Times New Roman" w:eastAsia="仿宋_GB2312" w:hAnsi="Times New Roman"/>
          <w:sz w:val="32"/>
          <w:szCs w:val="32"/>
        </w:rPr>
        <w:t>图</w:t>
      </w:r>
      <w:r>
        <w:rPr>
          <w:rFonts w:ascii="Times New Roman" w:eastAsia="仿宋_GB2312" w:hAnsi="Times New Roman"/>
          <w:sz w:val="32"/>
          <w:szCs w:val="32"/>
        </w:rPr>
        <w:t xml:space="preserve">1  </w:t>
      </w:r>
      <w:r>
        <w:rPr>
          <w:rFonts w:ascii="Times New Roman" w:eastAsia="仿宋_GB2312" w:hAnsi="Times New Roman"/>
          <w:sz w:val="32"/>
          <w:szCs w:val="32"/>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 xml:space="preserve">4.1 </w:t>
      </w:r>
      <w:r>
        <w:rPr>
          <w:rFonts w:ascii="Times New Roman" w:eastAsia="仿宋" w:hAnsi="Times New Roman"/>
          <w:sz w:val="32"/>
          <w:szCs w:val="32"/>
        </w:rPr>
        <w:t>本年度</w:t>
      </w:r>
      <w:r>
        <w:rPr>
          <w:rFonts w:ascii="Times New Roman" w:eastAsia="仿宋_GB2312" w:hAnsi="Times New Roman"/>
          <w:sz w:val="32"/>
          <w:szCs w:val="32"/>
        </w:rPr>
        <w:t>场所边界的变化</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排放单位核算和报告边界为北京市辖区内所涉及的热源厂</w:t>
      </w:r>
      <w:r>
        <w:rPr>
          <w:rFonts w:ascii="Times New Roman" w:eastAsia="仿宋" w:hAnsi="Times New Roman"/>
          <w:sz w:val="32"/>
          <w:szCs w:val="32"/>
        </w:rPr>
        <w:t>xxx</w:t>
      </w:r>
      <w:proofErr w:type="gramStart"/>
      <w:r>
        <w:rPr>
          <w:rFonts w:ascii="Times New Roman" w:eastAsia="仿宋" w:hAnsi="Times New Roman"/>
          <w:sz w:val="32"/>
          <w:szCs w:val="32"/>
        </w:rPr>
        <w:t>个</w:t>
      </w:r>
      <w:proofErr w:type="gramEnd"/>
      <w:r>
        <w:rPr>
          <w:rFonts w:ascii="Times New Roman" w:eastAsia="仿宋" w:hAnsi="Times New Roman"/>
          <w:sz w:val="32"/>
          <w:szCs w:val="32"/>
        </w:rPr>
        <w:t>，热力站</w:t>
      </w:r>
      <w:r>
        <w:rPr>
          <w:rFonts w:ascii="Times New Roman" w:eastAsia="仿宋" w:hAnsi="Times New Roman"/>
          <w:sz w:val="32"/>
          <w:szCs w:val="32"/>
        </w:rPr>
        <w:t>xxx</w:t>
      </w:r>
      <w:r>
        <w:rPr>
          <w:rFonts w:ascii="Times New Roman" w:eastAsia="仿宋" w:hAnsi="Times New Roman"/>
          <w:sz w:val="32"/>
          <w:szCs w:val="32"/>
        </w:rPr>
        <w:t>座，热力管网</w:t>
      </w:r>
      <w:r>
        <w:rPr>
          <w:rFonts w:ascii="Times New Roman" w:eastAsia="仿宋" w:hAnsi="Times New Roman"/>
          <w:sz w:val="32"/>
          <w:szCs w:val="32"/>
        </w:rPr>
        <w:t>xxx</w:t>
      </w:r>
      <w:r>
        <w:rPr>
          <w:rFonts w:ascii="Times New Roman" w:eastAsia="仿宋" w:hAnsi="Times New Roman"/>
          <w:sz w:val="32"/>
          <w:szCs w:val="32"/>
        </w:rPr>
        <w:t>公里，总供热面积</w:t>
      </w:r>
      <w:r>
        <w:rPr>
          <w:rFonts w:ascii="Times New Roman" w:eastAsia="仿宋" w:hAnsi="Times New Roman"/>
          <w:sz w:val="32"/>
          <w:szCs w:val="32"/>
        </w:rPr>
        <w:t>xxx</w:t>
      </w:r>
      <w:proofErr w:type="gramStart"/>
      <w:r>
        <w:rPr>
          <w:rFonts w:ascii="Times New Roman" w:eastAsia="仿宋" w:hAnsi="Times New Roman"/>
          <w:sz w:val="32"/>
          <w:szCs w:val="32"/>
        </w:rPr>
        <w:t>亿平方米</w:t>
      </w:r>
      <w:proofErr w:type="gramEnd"/>
      <w:r>
        <w:rPr>
          <w:rFonts w:ascii="Times New Roman" w:eastAsia="仿宋" w:hAnsi="Times New Roman"/>
          <w:sz w:val="32"/>
          <w:szCs w:val="32"/>
        </w:rPr>
        <w:t>，此外，还包括位于</w:t>
      </w:r>
      <w:r>
        <w:rPr>
          <w:rFonts w:ascii="Times New Roman" w:eastAsia="仿宋" w:hAnsi="Times New Roman"/>
          <w:sz w:val="32"/>
          <w:szCs w:val="32"/>
        </w:rPr>
        <w:t>xxx</w:t>
      </w:r>
      <w:r>
        <w:rPr>
          <w:rFonts w:ascii="Times New Roman" w:eastAsia="仿宋" w:hAnsi="Times New Roman"/>
          <w:sz w:val="32"/>
          <w:szCs w:val="32"/>
        </w:rPr>
        <w:t>的办公楼。</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相比上年度，增加</w:t>
      </w:r>
      <w:r>
        <w:rPr>
          <w:rFonts w:ascii="Times New Roman" w:eastAsia="仿宋" w:hAnsi="Times New Roman"/>
          <w:sz w:val="32"/>
          <w:szCs w:val="32"/>
        </w:rPr>
        <w:t>xxx</w:t>
      </w:r>
      <w:proofErr w:type="gramStart"/>
      <w:r>
        <w:rPr>
          <w:rFonts w:ascii="Times New Roman" w:eastAsia="仿宋" w:hAnsi="Times New Roman"/>
          <w:sz w:val="32"/>
          <w:szCs w:val="32"/>
        </w:rPr>
        <w:t>个</w:t>
      </w:r>
      <w:proofErr w:type="gramEnd"/>
      <w:r>
        <w:rPr>
          <w:rFonts w:ascii="Times New Roman" w:eastAsia="仿宋" w:hAnsi="Times New Roman"/>
          <w:sz w:val="32"/>
          <w:szCs w:val="32"/>
        </w:rPr>
        <w:t>热源厂、</w:t>
      </w:r>
      <w:r>
        <w:rPr>
          <w:rFonts w:ascii="Times New Roman" w:eastAsia="仿宋" w:hAnsi="Times New Roman"/>
          <w:sz w:val="32"/>
          <w:szCs w:val="32"/>
        </w:rPr>
        <w:t>xxx</w:t>
      </w:r>
      <w:r>
        <w:rPr>
          <w:rFonts w:ascii="Times New Roman" w:eastAsia="仿宋" w:hAnsi="Times New Roman"/>
          <w:sz w:val="32"/>
          <w:szCs w:val="32"/>
        </w:rPr>
        <w:t>座热力站，增加供热面积</w:t>
      </w:r>
      <w:r>
        <w:rPr>
          <w:rFonts w:ascii="Times New Roman" w:eastAsia="仿宋" w:hAnsi="Times New Roman"/>
          <w:sz w:val="32"/>
          <w:szCs w:val="32"/>
        </w:rPr>
        <w:t>xxx</w:t>
      </w:r>
      <w:r>
        <w:rPr>
          <w:rFonts w:ascii="Times New Roman" w:eastAsia="仿宋" w:hAnsi="Times New Roman"/>
          <w:sz w:val="32"/>
          <w:szCs w:val="32"/>
        </w:rPr>
        <w:t>平方米。</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相比基准年，增加</w:t>
      </w:r>
      <w:r>
        <w:rPr>
          <w:rFonts w:ascii="Times New Roman" w:eastAsia="仿宋" w:hAnsi="Times New Roman"/>
          <w:sz w:val="32"/>
          <w:szCs w:val="32"/>
        </w:rPr>
        <w:t>xxx</w:t>
      </w:r>
      <w:proofErr w:type="gramStart"/>
      <w:r>
        <w:rPr>
          <w:rFonts w:ascii="Times New Roman" w:eastAsia="仿宋" w:hAnsi="Times New Roman"/>
          <w:sz w:val="32"/>
          <w:szCs w:val="32"/>
        </w:rPr>
        <w:t>个</w:t>
      </w:r>
      <w:proofErr w:type="gramEnd"/>
      <w:r>
        <w:rPr>
          <w:rFonts w:ascii="Times New Roman" w:eastAsia="仿宋" w:hAnsi="Times New Roman"/>
          <w:sz w:val="32"/>
          <w:szCs w:val="32"/>
        </w:rPr>
        <w:t>热源厂、</w:t>
      </w:r>
      <w:r>
        <w:rPr>
          <w:rFonts w:ascii="Times New Roman" w:eastAsia="仿宋" w:hAnsi="Times New Roman"/>
          <w:sz w:val="32"/>
          <w:szCs w:val="32"/>
        </w:rPr>
        <w:t>xxx</w:t>
      </w:r>
      <w:r>
        <w:rPr>
          <w:rFonts w:ascii="Times New Roman" w:eastAsia="仿宋" w:hAnsi="Times New Roman"/>
          <w:sz w:val="32"/>
          <w:szCs w:val="32"/>
        </w:rPr>
        <w:t>座热力站，增加供热面积</w:t>
      </w:r>
      <w:r>
        <w:rPr>
          <w:rFonts w:ascii="Times New Roman" w:eastAsia="仿宋" w:hAnsi="Times New Roman"/>
          <w:sz w:val="32"/>
          <w:szCs w:val="32"/>
        </w:rPr>
        <w:t>xxx</w:t>
      </w:r>
      <w:r>
        <w:rPr>
          <w:rFonts w:ascii="Times New Roman" w:eastAsia="仿宋" w:hAnsi="Times New Roman"/>
          <w:sz w:val="32"/>
          <w:szCs w:val="32"/>
        </w:rPr>
        <w:t>平方米。</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4.2</w:t>
      </w:r>
      <w:r>
        <w:rPr>
          <w:rFonts w:ascii="Times New Roman" w:eastAsia="仿宋" w:hAnsi="Times New Roman"/>
          <w:sz w:val="32"/>
          <w:szCs w:val="32"/>
        </w:rPr>
        <w:t>本年度排放设施的变化</w:t>
      </w:r>
    </w:p>
    <w:p w:rsidR="00B641A8" w:rsidRDefault="00B641A8" w:rsidP="00D21D5C">
      <w:pPr>
        <w:spacing w:after="0" w:line="560" w:lineRule="exact"/>
        <w:ind w:firstLine="465"/>
        <w:rPr>
          <w:rFonts w:ascii="Times New Roman" w:eastAsia="仿宋" w:hAnsi="Times New Roman"/>
          <w:sz w:val="32"/>
          <w:szCs w:val="32"/>
        </w:rPr>
      </w:pPr>
      <w:r>
        <w:rPr>
          <w:rFonts w:ascii="Times New Roman" w:eastAsia="仿宋" w:hAnsi="Times New Roman"/>
          <w:sz w:val="32"/>
          <w:szCs w:val="32"/>
        </w:rPr>
        <w:t>排放单位不涉及既有设施配额调整。</w:t>
      </w:r>
    </w:p>
    <w:p w:rsidR="00B641A8" w:rsidRDefault="00B641A8" w:rsidP="00D21D5C">
      <w:pPr>
        <w:spacing w:after="0" w:line="560" w:lineRule="exact"/>
        <w:ind w:firstLine="465"/>
        <w:rPr>
          <w:rFonts w:ascii="Times New Roman" w:eastAsia="仿宋" w:hAnsi="Times New Roman"/>
          <w:bCs/>
          <w:sz w:val="32"/>
          <w:szCs w:val="32"/>
        </w:rPr>
      </w:pPr>
      <w:r>
        <w:rPr>
          <w:rFonts w:ascii="Times New Roman" w:eastAsia="仿宋" w:hAnsi="Times New Roman"/>
          <w:bCs/>
          <w:sz w:val="32"/>
          <w:szCs w:val="32"/>
        </w:rPr>
        <w:t>排放单位退出的既有设施包括</w:t>
      </w:r>
      <w:r>
        <w:rPr>
          <w:rFonts w:ascii="Times New Roman" w:eastAsia="仿宋" w:hAnsi="Times New Roman"/>
          <w:bCs/>
          <w:sz w:val="32"/>
          <w:szCs w:val="32"/>
        </w:rPr>
        <w:t>xx</w:t>
      </w:r>
      <w:r>
        <w:rPr>
          <w:rFonts w:ascii="Times New Roman" w:eastAsia="仿宋" w:hAnsi="Times New Roman"/>
          <w:bCs/>
          <w:sz w:val="32"/>
          <w:szCs w:val="32"/>
        </w:rPr>
        <w:t>热源厂的</w:t>
      </w:r>
      <w:r>
        <w:rPr>
          <w:rFonts w:ascii="Times New Roman" w:eastAsia="仿宋" w:hAnsi="Times New Roman"/>
          <w:bCs/>
          <w:sz w:val="32"/>
          <w:szCs w:val="32"/>
        </w:rPr>
        <w:t>2</w:t>
      </w:r>
      <w:r>
        <w:rPr>
          <w:rFonts w:ascii="Times New Roman" w:eastAsia="仿宋" w:hAnsi="Times New Roman"/>
          <w:bCs/>
          <w:sz w:val="32"/>
          <w:szCs w:val="32"/>
        </w:rPr>
        <w:t>台燃气锅炉。</w:t>
      </w:r>
    </w:p>
    <w:p w:rsidR="00B641A8" w:rsidRDefault="00B641A8" w:rsidP="00B641A8">
      <w:pPr>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既有设施退出信息表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751"/>
        <w:gridCol w:w="1087"/>
        <w:gridCol w:w="708"/>
        <w:gridCol w:w="913"/>
        <w:gridCol w:w="1076"/>
        <w:gridCol w:w="1177"/>
        <w:gridCol w:w="1177"/>
        <w:gridCol w:w="1177"/>
      </w:tblGrid>
      <w:tr w:rsidR="00B641A8" w:rsidTr="003850A8">
        <w:trPr>
          <w:trHeight w:val="23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序号</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既有设施名称</w:t>
            </w:r>
          </w:p>
        </w:tc>
        <w:tc>
          <w:tcPr>
            <w:tcW w:w="1134"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既有设施对应其它生产信息（如适用）</w:t>
            </w: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退出时间</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是否由新增设施替代</w:t>
            </w:r>
          </w:p>
        </w:tc>
        <w:tc>
          <w:tcPr>
            <w:tcW w:w="1121" w:type="dxa"/>
            <w:vMerge w:val="restart"/>
            <w:tcBorders>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年度</w:t>
            </w:r>
          </w:p>
        </w:tc>
        <w:tc>
          <w:tcPr>
            <w:tcW w:w="3348" w:type="dxa"/>
            <w:gridSpan w:val="3"/>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历史年度排放量</w:t>
            </w:r>
          </w:p>
        </w:tc>
      </w:tr>
      <w:tr w:rsidR="00B641A8" w:rsidTr="003850A8">
        <w:trPr>
          <w:trHeight w:val="470"/>
          <w:jc w:val="center"/>
        </w:trPr>
        <w:tc>
          <w:tcPr>
            <w:tcW w:w="456" w:type="dxa"/>
            <w:vMerge/>
            <w:vAlign w:val="center"/>
          </w:tcPr>
          <w:p w:rsidR="00B641A8" w:rsidRDefault="00B641A8" w:rsidP="003850A8">
            <w:pPr>
              <w:jc w:val="center"/>
              <w:rPr>
                <w:rFonts w:ascii="Times New Roman" w:eastAsia="仿宋_GB2312" w:hAnsi="Times New Roman"/>
                <w:sz w:val="24"/>
              </w:rPr>
            </w:pPr>
          </w:p>
        </w:tc>
        <w:tc>
          <w:tcPr>
            <w:tcW w:w="786" w:type="dxa"/>
            <w:vMerge/>
            <w:vAlign w:val="center"/>
          </w:tcPr>
          <w:p w:rsidR="00B641A8" w:rsidRDefault="00B641A8" w:rsidP="003850A8">
            <w:pPr>
              <w:jc w:val="center"/>
              <w:rPr>
                <w:rFonts w:ascii="Times New Roman" w:eastAsia="仿宋_GB2312" w:hAnsi="Times New Roman"/>
                <w:sz w:val="24"/>
              </w:rPr>
            </w:pPr>
          </w:p>
        </w:tc>
        <w:tc>
          <w:tcPr>
            <w:tcW w:w="1134" w:type="dxa"/>
            <w:vMerge/>
            <w:vAlign w:val="center"/>
          </w:tcPr>
          <w:p w:rsidR="00B641A8" w:rsidRDefault="00B641A8" w:rsidP="003850A8">
            <w:pPr>
              <w:jc w:val="center"/>
              <w:rPr>
                <w:rFonts w:ascii="Times New Roman" w:eastAsia="仿宋_GB2312" w:hAnsi="Times New Roman"/>
                <w:sz w:val="24"/>
              </w:rPr>
            </w:pPr>
          </w:p>
        </w:tc>
        <w:tc>
          <w:tcPr>
            <w:tcW w:w="709" w:type="dxa"/>
            <w:vMerge/>
            <w:vAlign w:val="center"/>
          </w:tcPr>
          <w:p w:rsidR="00B641A8" w:rsidRDefault="00B641A8" w:rsidP="003850A8">
            <w:pPr>
              <w:jc w:val="center"/>
              <w:rPr>
                <w:rFonts w:ascii="Times New Roman" w:eastAsia="仿宋_GB2312" w:hAnsi="Times New Roman"/>
                <w:sz w:val="24"/>
              </w:rPr>
            </w:pPr>
          </w:p>
        </w:tc>
        <w:tc>
          <w:tcPr>
            <w:tcW w:w="968" w:type="dxa"/>
            <w:vMerge/>
            <w:vAlign w:val="center"/>
          </w:tcPr>
          <w:p w:rsidR="00B641A8" w:rsidRDefault="00B641A8" w:rsidP="003850A8">
            <w:pPr>
              <w:jc w:val="center"/>
              <w:rPr>
                <w:rFonts w:ascii="Times New Roman" w:eastAsia="仿宋_GB2312" w:hAnsi="Times New Roman"/>
                <w:sz w:val="24"/>
              </w:rPr>
            </w:pPr>
          </w:p>
        </w:tc>
        <w:tc>
          <w:tcPr>
            <w:tcW w:w="1121" w:type="dxa"/>
            <w:vMerge/>
            <w:tcBorders>
              <w:right w:val="single" w:sz="4" w:space="0" w:color="auto"/>
            </w:tcBorders>
            <w:vAlign w:val="center"/>
          </w:tcPr>
          <w:p w:rsidR="00B641A8" w:rsidRDefault="00B641A8" w:rsidP="003850A8">
            <w:pPr>
              <w:jc w:val="center"/>
              <w:rPr>
                <w:rFonts w:ascii="Times New Roman" w:eastAsia="仿宋_GB2312" w:hAnsi="Times New Roman"/>
                <w:sz w:val="24"/>
              </w:rPr>
            </w:pP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直接排放量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间接排放量（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总排放量（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r>
      <w:tr w:rsidR="00B641A8" w:rsidTr="003850A8">
        <w:trPr>
          <w:trHeight w:val="22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1</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燃气锅炉</w:t>
            </w:r>
          </w:p>
        </w:tc>
        <w:tc>
          <w:tcPr>
            <w:tcW w:w="1134" w:type="dxa"/>
            <w:vMerge w:val="restart"/>
            <w:vAlign w:val="center"/>
          </w:tcPr>
          <w:p w:rsidR="00B641A8" w:rsidRDefault="00B641A8" w:rsidP="003850A8">
            <w:pPr>
              <w:jc w:val="center"/>
              <w:rPr>
                <w:rFonts w:ascii="Times New Roman" w:eastAsia="仿宋_GB2312" w:hAnsi="Times New Roman"/>
                <w:sz w:val="24"/>
              </w:rPr>
            </w:pP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2017</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2016</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2000.00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30.00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2030.00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2017</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800.00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810.00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2018</w:t>
            </w:r>
            <w:r>
              <w:rPr>
                <w:rFonts w:ascii="Times New Roman" w:eastAsia="仿宋_GB2312" w:hAnsi="Times New Roman"/>
                <w:sz w:val="24"/>
              </w:rPr>
              <w:t>年</w:t>
            </w: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c>
          <w:tcPr>
            <w:tcW w:w="1116" w:type="dxa"/>
            <w:vAlign w:val="center"/>
          </w:tcPr>
          <w:p w:rsidR="00B641A8" w:rsidRDefault="00B641A8" w:rsidP="003850A8">
            <w:pPr>
              <w:tabs>
                <w:tab w:val="left" w:pos="420"/>
              </w:tabs>
              <w:jc w:val="center"/>
              <w:rPr>
                <w:rFonts w:ascii="Times New Roman" w:eastAsia="仿宋_GB2312" w:hAnsi="Times New Roman"/>
                <w:sz w:val="24"/>
              </w:rPr>
            </w:pPr>
            <w:r>
              <w:rPr>
                <w:rFonts w:ascii="Times New Roman" w:eastAsia="仿宋_GB2312" w:hAnsi="Times New Roman"/>
                <w:sz w:val="24"/>
              </w:rPr>
              <w:t>/</w:t>
            </w:r>
          </w:p>
        </w:tc>
      </w:tr>
    </w:tbl>
    <w:p w:rsidR="00B641A8" w:rsidRDefault="00B641A8" w:rsidP="00D21D5C">
      <w:pPr>
        <w:spacing w:after="0" w:line="560" w:lineRule="exact"/>
        <w:ind w:firstLine="465"/>
        <w:rPr>
          <w:rFonts w:ascii="Times New Roman" w:eastAsia="仿宋" w:hAnsi="Times New Roman"/>
          <w:sz w:val="32"/>
          <w:szCs w:val="32"/>
        </w:rPr>
      </w:pPr>
      <w:r>
        <w:rPr>
          <w:rFonts w:ascii="Times New Roman" w:eastAsia="仿宋" w:hAnsi="Times New Roman"/>
          <w:bCs/>
          <w:sz w:val="32"/>
          <w:szCs w:val="32"/>
        </w:rPr>
        <w:t>排放单位新增设施主要包括新建、划转及收购的热源厂的锅炉以及原有热源厂新增的排放设施，新增设施及其排放量信息具体如下，</w:t>
      </w:r>
      <w:r>
        <w:rPr>
          <w:rFonts w:ascii="Times New Roman" w:eastAsia="仿宋" w:hAnsi="Times New Roman"/>
          <w:sz w:val="32"/>
          <w:szCs w:val="32"/>
        </w:rPr>
        <w:t>信息供新增设施配额发放参考。</w:t>
      </w:r>
    </w:p>
    <w:p w:rsidR="00B641A8" w:rsidRDefault="00B641A8" w:rsidP="00B641A8">
      <w:pPr>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新增设施信息表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923"/>
        <w:gridCol w:w="3806"/>
        <w:gridCol w:w="1130"/>
        <w:gridCol w:w="1301"/>
        <w:gridCol w:w="826"/>
      </w:tblGrid>
      <w:tr w:rsidR="00B641A8" w:rsidTr="003850A8">
        <w:trPr>
          <w:jc w:val="center"/>
        </w:trPr>
        <w:tc>
          <w:tcPr>
            <w:tcW w:w="311" w:type="pct"/>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序号</w:t>
            </w:r>
          </w:p>
        </w:tc>
        <w:tc>
          <w:tcPr>
            <w:tcW w:w="541" w:type="pct"/>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设施新增年份</w:t>
            </w:r>
          </w:p>
        </w:tc>
        <w:tc>
          <w:tcPr>
            <w:tcW w:w="2233" w:type="pct"/>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新增设施类型</w:t>
            </w:r>
          </w:p>
        </w:tc>
        <w:tc>
          <w:tcPr>
            <w:tcW w:w="663" w:type="pct"/>
          </w:tcPr>
          <w:p w:rsidR="00B641A8" w:rsidRDefault="00B641A8" w:rsidP="003850A8">
            <w:pPr>
              <w:ind w:leftChars="-50" w:left="-110" w:rightChars="-50" w:right="-110"/>
              <w:jc w:val="center"/>
              <w:rPr>
                <w:rFonts w:ascii="Times New Roman" w:eastAsia="仿宋" w:hAnsi="Times New Roman"/>
                <w:bCs/>
                <w:sz w:val="24"/>
              </w:rPr>
            </w:pPr>
            <w:r>
              <w:rPr>
                <w:rFonts w:ascii="Times New Roman" w:eastAsia="仿宋" w:hAnsi="Times New Roman"/>
                <w:bCs/>
                <w:sz w:val="24"/>
              </w:rPr>
              <w:t>是否替代既有设施，</w:t>
            </w:r>
            <w:r>
              <w:rPr>
                <w:rFonts w:ascii="Times New Roman" w:eastAsia="仿宋_GB2312" w:hAnsi="Times New Roman"/>
                <w:color w:val="000000"/>
                <w:sz w:val="24"/>
              </w:rPr>
              <w:t>被替代既有设施类型</w:t>
            </w:r>
          </w:p>
        </w:tc>
        <w:tc>
          <w:tcPr>
            <w:tcW w:w="764" w:type="pct"/>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新增设施排放量（吨）</w:t>
            </w:r>
          </w:p>
        </w:tc>
        <w:tc>
          <w:tcPr>
            <w:tcW w:w="485" w:type="pct"/>
          </w:tcPr>
          <w:p w:rsidR="00B641A8" w:rsidRDefault="00B641A8" w:rsidP="003850A8">
            <w:pPr>
              <w:ind w:leftChars="-50" w:left="-110" w:rightChars="-50" w:right="-110"/>
              <w:jc w:val="center"/>
              <w:rPr>
                <w:rFonts w:ascii="Times New Roman" w:eastAsia="仿宋" w:hAnsi="Times New Roman"/>
                <w:bCs/>
                <w:sz w:val="24"/>
              </w:rPr>
            </w:pPr>
            <w:r>
              <w:rPr>
                <w:rFonts w:ascii="Times New Roman" w:eastAsia="仿宋" w:hAnsi="Times New Roman" w:hint="eastAsia"/>
                <w:bCs/>
                <w:sz w:val="24"/>
              </w:rPr>
              <w:t>替代既有设施的新增排放量</w:t>
            </w:r>
            <w:r>
              <w:rPr>
                <w:rFonts w:ascii="Times New Roman" w:eastAsia="仿宋" w:hAnsi="Times New Roman" w:hint="eastAsia"/>
                <w:bCs/>
                <w:sz w:val="24"/>
              </w:rPr>
              <w:t>(</w:t>
            </w:r>
            <w:r>
              <w:rPr>
                <w:rFonts w:ascii="Times New Roman" w:eastAsia="仿宋" w:hAnsi="Times New Roman" w:hint="eastAsia"/>
                <w:bCs/>
                <w:sz w:val="24"/>
              </w:rPr>
              <w:t>吨</w:t>
            </w:r>
            <w:r>
              <w:rPr>
                <w:rFonts w:ascii="Times New Roman" w:eastAsia="仿宋" w:hAnsi="Times New Roman" w:hint="eastAsia"/>
                <w:bCs/>
                <w:sz w:val="24"/>
              </w:rPr>
              <w:t>)</w:t>
            </w:r>
          </w:p>
        </w:tc>
      </w:tr>
      <w:tr w:rsidR="00B641A8" w:rsidTr="003850A8">
        <w:trPr>
          <w:jc w:val="center"/>
        </w:trPr>
        <w:tc>
          <w:tcPr>
            <w:tcW w:w="31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1</w:t>
            </w:r>
          </w:p>
        </w:tc>
        <w:tc>
          <w:tcPr>
            <w:tcW w:w="54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2019</w:t>
            </w:r>
          </w:p>
        </w:tc>
        <w:tc>
          <w:tcPr>
            <w:tcW w:w="223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燃气锅炉</w:t>
            </w:r>
            <w:r>
              <w:rPr>
                <w:rFonts w:ascii="Times New Roman" w:eastAsia="仿宋" w:hAnsi="Times New Roman"/>
                <w:bCs/>
                <w:sz w:val="24"/>
              </w:rPr>
              <w:t>x</w:t>
            </w:r>
            <w:r>
              <w:rPr>
                <w:rFonts w:ascii="Times New Roman" w:eastAsia="仿宋" w:hAnsi="Times New Roman" w:hint="eastAsia"/>
                <w:bCs/>
                <w:sz w:val="24"/>
              </w:rPr>
              <w:t>x</w:t>
            </w:r>
            <w:r>
              <w:rPr>
                <w:rFonts w:ascii="Times New Roman" w:eastAsia="仿宋" w:hAnsi="Times New Roman"/>
                <w:bCs/>
                <w:sz w:val="24"/>
              </w:rPr>
              <w:t>台：</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p>
        </w:tc>
        <w:tc>
          <w:tcPr>
            <w:tcW w:w="66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否</w:t>
            </w:r>
          </w:p>
        </w:tc>
        <w:tc>
          <w:tcPr>
            <w:tcW w:w="764" w:type="pct"/>
            <w:vAlign w:val="center"/>
          </w:tcPr>
          <w:p w:rsidR="00B641A8" w:rsidRDefault="00B641A8" w:rsidP="003850A8">
            <w:pPr>
              <w:jc w:val="center"/>
              <w:textAlignment w:val="center"/>
              <w:rPr>
                <w:rFonts w:ascii="Times New Roman" w:eastAsia="仿宋" w:hAnsi="Times New Roman"/>
                <w:bCs/>
                <w:sz w:val="24"/>
              </w:rPr>
            </w:pPr>
            <w:r>
              <w:rPr>
                <w:rFonts w:ascii="Times New Roman" w:eastAsia="仿宋" w:hAnsi="Times New Roman"/>
                <w:color w:val="000000"/>
                <w:sz w:val="24"/>
              </w:rPr>
              <w:t xml:space="preserve">58000.00 </w:t>
            </w:r>
          </w:p>
        </w:tc>
        <w:tc>
          <w:tcPr>
            <w:tcW w:w="485"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w:t>
            </w:r>
          </w:p>
        </w:tc>
      </w:tr>
      <w:tr w:rsidR="00B641A8" w:rsidTr="003850A8">
        <w:trPr>
          <w:jc w:val="center"/>
        </w:trPr>
        <w:tc>
          <w:tcPr>
            <w:tcW w:w="31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2</w:t>
            </w:r>
          </w:p>
        </w:tc>
        <w:tc>
          <w:tcPr>
            <w:tcW w:w="54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2019</w:t>
            </w:r>
          </w:p>
        </w:tc>
        <w:tc>
          <w:tcPr>
            <w:tcW w:w="223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燃煤锅炉</w:t>
            </w:r>
            <w:r>
              <w:rPr>
                <w:rFonts w:ascii="Times New Roman" w:eastAsia="仿宋" w:hAnsi="Times New Roman" w:hint="eastAsia"/>
                <w:bCs/>
                <w:sz w:val="24"/>
              </w:rPr>
              <w:t>x</w:t>
            </w:r>
            <w:r>
              <w:rPr>
                <w:rFonts w:ascii="Times New Roman" w:eastAsia="仿宋" w:hAnsi="Times New Roman"/>
                <w:bCs/>
                <w:sz w:val="24"/>
              </w:rPr>
              <w:t>x</w:t>
            </w:r>
            <w:r>
              <w:rPr>
                <w:rFonts w:ascii="Times New Roman" w:eastAsia="仿宋" w:hAnsi="Times New Roman"/>
                <w:bCs/>
                <w:sz w:val="24"/>
              </w:rPr>
              <w:t>台：</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p>
        </w:tc>
        <w:tc>
          <w:tcPr>
            <w:tcW w:w="66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否</w:t>
            </w:r>
          </w:p>
        </w:tc>
        <w:tc>
          <w:tcPr>
            <w:tcW w:w="764" w:type="pct"/>
            <w:vAlign w:val="center"/>
          </w:tcPr>
          <w:p w:rsidR="00B641A8" w:rsidRDefault="00B641A8" w:rsidP="003850A8">
            <w:pPr>
              <w:jc w:val="center"/>
              <w:textAlignment w:val="center"/>
              <w:rPr>
                <w:rFonts w:ascii="Times New Roman" w:eastAsia="仿宋" w:hAnsi="Times New Roman"/>
                <w:bCs/>
                <w:sz w:val="24"/>
              </w:rPr>
            </w:pPr>
            <w:r>
              <w:rPr>
                <w:rFonts w:ascii="Times New Roman" w:eastAsia="仿宋" w:hAnsi="Times New Roman"/>
                <w:color w:val="000000"/>
                <w:sz w:val="24"/>
              </w:rPr>
              <w:t xml:space="preserve">4000.00 </w:t>
            </w:r>
          </w:p>
        </w:tc>
        <w:tc>
          <w:tcPr>
            <w:tcW w:w="485"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w:t>
            </w:r>
          </w:p>
        </w:tc>
      </w:tr>
      <w:tr w:rsidR="00B641A8" w:rsidTr="003850A8">
        <w:trPr>
          <w:jc w:val="center"/>
        </w:trPr>
        <w:tc>
          <w:tcPr>
            <w:tcW w:w="31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3</w:t>
            </w:r>
          </w:p>
        </w:tc>
        <w:tc>
          <w:tcPr>
            <w:tcW w:w="54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2019</w:t>
            </w:r>
          </w:p>
        </w:tc>
        <w:tc>
          <w:tcPr>
            <w:tcW w:w="223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燃油锅炉</w:t>
            </w:r>
            <w:r>
              <w:rPr>
                <w:rFonts w:ascii="Times New Roman" w:eastAsia="仿宋" w:hAnsi="Times New Roman"/>
                <w:bCs/>
                <w:sz w:val="24"/>
              </w:rPr>
              <w:t>xx</w:t>
            </w:r>
            <w:r>
              <w:rPr>
                <w:rFonts w:ascii="Times New Roman" w:eastAsia="仿宋" w:hAnsi="Times New Roman"/>
                <w:bCs/>
                <w:sz w:val="24"/>
              </w:rPr>
              <w:t>台：</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p>
        </w:tc>
        <w:tc>
          <w:tcPr>
            <w:tcW w:w="66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否</w:t>
            </w:r>
          </w:p>
        </w:tc>
        <w:tc>
          <w:tcPr>
            <w:tcW w:w="764" w:type="pct"/>
            <w:vAlign w:val="center"/>
          </w:tcPr>
          <w:p w:rsidR="00B641A8" w:rsidRDefault="00B641A8" w:rsidP="003850A8">
            <w:pPr>
              <w:jc w:val="center"/>
              <w:textAlignment w:val="center"/>
              <w:rPr>
                <w:rFonts w:ascii="Times New Roman" w:eastAsia="仿宋" w:hAnsi="Times New Roman"/>
                <w:bCs/>
                <w:sz w:val="24"/>
              </w:rPr>
            </w:pPr>
            <w:r>
              <w:rPr>
                <w:rFonts w:ascii="Times New Roman" w:eastAsia="仿宋" w:hAnsi="Times New Roman"/>
                <w:color w:val="000000"/>
                <w:sz w:val="24"/>
              </w:rPr>
              <w:t>2000.00</w:t>
            </w:r>
          </w:p>
        </w:tc>
        <w:tc>
          <w:tcPr>
            <w:tcW w:w="485"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w:t>
            </w:r>
          </w:p>
        </w:tc>
      </w:tr>
      <w:tr w:rsidR="00B641A8" w:rsidTr="003850A8">
        <w:trPr>
          <w:jc w:val="center"/>
        </w:trPr>
        <w:tc>
          <w:tcPr>
            <w:tcW w:w="31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4</w:t>
            </w:r>
          </w:p>
        </w:tc>
        <w:tc>
          <w:tcPr>
            <w:tcW w:w="54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2019</w:t>
            </w:r>
          </w:p>
        </w:tc>
        <w:tc>
          <w:tcPr>
            <w:tcW w:w="223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电锅炉</w:t>
            </w:r>
            <w:r>
              <w:rPr>
                <w:rFonts w:ascii="Times New Roman" w:eastAsia="仿宋" w:hAnsi="Times New Roman"/>
                <w:bCs/>
                <w:sz w:val="24"/>
              </w:rPr>
              <w:t>xx</w:t>
            </w:r>
            <w:r>
              <w:rPr>
                <w:rFonts w:ascii="Times New Roman" w:eastAsia="仿宋" w:hAnsi="Times New Roman"/>
                <w:bCs/>
                <w:sz w:val="24"/>
              </w:rPr>
              <w:t>台：</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r>
              <w:rPr>
                <w:rFonts w:ascii="Times New Roman" w:eastAsia="仿宋" w:hAnsi="Times New Roman"/>
                <w:sz w:val="24"/>
              </w:rPr>
              <w:t>、</w:t>
            </w:r>
            <w:r>
              <w:rPr>
                <w:rFonts w:ascii="Times New Roman" w:eastAsia="仿宋" w:hAnsi="Times New Roman"/>
                <w:sz w:val="24"/>
              </w:rPr>
              <w:t>xxx</w:t>
            </w:r>
          </w:p>
        </w:tc>
        <w:tc>
          <w:tcPr>
            <w:tcW w:w="66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否</w:t>
            </w:r>
          </w:p>
        </w:tc>
        <w:tc>
          <w:tcPr>
            <w:tcW w:w="764" w:type="pct"/>
            <w:vAlign w:val="center"/>
          </w:tcPr>
          <w:p w:rsidR="00B641A8" w:rsidRDefault="00B641A8" w:rsidP="003850A8">
            <w:pPr>
              <w:jc w:val="center"/>
              <w:textAlignment w:val="center"/>
              <w:rPr>
                <w:rFonts w:ascii="Times New Roman" w:eastAsia="仿宋" w:hAnsi="Times New Roman"/>
                <w:bCs/>
                <w:sz w:val="24"/>
              </w:rPr>
            </w:pPr>
            <w:r>
              <w:rPr>
                <w:rFonts w:ascii="Times New Roman" w:eastAsia="仿宋" w:hAnsi="Times New Roman"/>
                <w:color w:val="000000"/>
                <w:sz w:val="24"/>
              </w:rPr>
              <w:t>600.00</w:t>
            </w:r>
          </w:p>
        </w:tc>
        <w:tc>
          <w:tcPr>
            <w:tcW w:w="485"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w:t>
            </w:r>
          </w:p>
        </w:tc>
      </w:tr>
      <w:tr w:rsidR="00B641A8" w:rsidTr="003850A8">
        <w:trPr>
          <w:jc w:val="center"/>
        </w:trPr>
        <w:tc>
          <w:tcPr>
            <w:tcW w:w="31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hint="eastAsia"/>
                <w:bCs/>
                <w:sz w:val="24"/>
              </w:rPr>
              <w:t>5</w:t>
            </w:r>
          </w:p>
        </w:tc>
        <w:tc>
          <w:tcPr>
            <w:tcW w:w="541"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hint="eastAsia"/>
                <w:bCs/>
                <w:sz w:val="24"/>
              </w:rPr>
              <w:t>2019</w:t>
            </w:r>
          </w:p>
        </w:tc>
        <w:tc>
          <w:tcPr>
            <w:tcW w:w="223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hint="eastAsia"/>
                <w:bCs/>
                <w:sz w:val="24"/>
              </w:rPr>
              <w:t>热力站：</w:t>
            </w:r>
            <w:r>
              <w:rPr>
                <w:rFonts w:ascii="Times New Roman" w:eastAsia="仿宋" w:hAnsi="Times New Roman" w:hint="eastAsia"/>
                <w:bCs/>
                <w:sz w:val="24"/>
              </w:rPr>
              <w:t>xx</w:t>
            </w:r>
            <w:r>
              <w:rPr>
                <w:rFonts w:ascii="Times New Roman" w:eastAsia="仿宋" w:hAnsi="Times New Roman" w:hint="eastAsia"/>
                <w:bCs/>
                <w:sz w:val="24"/>
              </w:rPr>
              <w:t>座</w:t>
            </w:r>
          </w:p>
        </w:tc>
        <w:tc>
          <w:tcPr>
            <w:tcW w:w="663"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hint="eastAsia"/>
                <w:bCs/>
                <w:sz w:val="24"/>
              </w:rPr>
              <w:t>否</w:t>
            </w:r>
          </w:p>
        </w:tc>
        <w:tc>
          <w:tcPr>
            <w:tcW w:w="764" w:type="pct"/>
            <w:vAlign w:val="center"/>
          </w:tcPr>
          <w:p w:rsidR="00B641A8" w:rsidRDefault="00B641A8" w:rsidP="003850A8">
            <w:pPr>
              <w:jc w:val="center"/>
              <w:textAlignment w:val="center"/>
              <w:rPr>
                <w:rFonts w:ascii="Times New Roman" w:eastAsia="仿宋" w:hAnsi="Times New Roman"/>
                <w:color w:val="000000"/>
                <w:sz w:val="24"/>
              </w:rPr>
            </w:pPr>
            <w:r>
              <w:rPr>
                <w:rFonts w:ascii="Times New Roman" w:eastAsia="仿宋" w:hAnsi="Times New Roman" w:hint="eastAsia"/>
                <w:color w:val="000000"/>
                <w:sz w:val="24"/>
              </w:rPr>
              <w:t>3000.00</w:t>
            </w:r>
          </w:p>
        </w:tc>
        <w:tc>
          <w:tcPr>
            <w:tcW w:w="485" w:type="pct"/>
            <w:vAlign w:val="center"/>
          </w:tcPr>
          <w:p w:rsidR="00B641A8" w:rsidRDefault="00B641A8" w:rsidP="003850A8">
            <w:pPr>
              <w:jc w:val="center"/>
              <w:rPr>
                <w:rFonts w:ascii="Times New Roman" w:eastAsia="仿宋" w:hAnsi="Times New Roman"/>
                <w:bCs/>
                <w:sz w:val="24"/>
              </w:rPr>
            </w:pPr>
          </w:p>
        </w:tc>
      </w:tr>
      <w:tr w:rsidR="00B641A8" w:rsidTr="003850A8">
        <w:trPr>
          <w:jc w:val="center"/>
        </w:trPr>
        <w:tc>
          <w:tcPr>
            <w:tcW w:w="311" w:type="pct"/>
          </w:tcPr>
          <w:p w:rsidR="00B641A8" w:rsidRDefault="00B641A8" w:rsidP="003850A8">
            <w:pPr>
              <w:ind w:leftChars="-50" w:left="-110" w:rightChars="-50" w:right="-110"/>
              <w:jc w:val="center"/>
              <w:rPr>
                <w:rFonts w:ascii="Times New Roman" w:eastAsia="仿宋" w:hAnsi="Times New Roman"/>
                <w:bCs/>
                <w:sz w:val="24"/>
              </w:rPr>
            </w:pPr>
            <w:r>
              <w:rPr>
                <w:rFonts w:ascii="Times New Roman" w:eastAsia="仿宋" w:hAnsi="Times New Roman"/>
                <w:bCs/>
                <w:sz w:val="24"/>
              </w:rPr>
              <w:t>合计</w:t>
            </w:r>
          </w:p>
        </w:tc>
        <w:tc>
          <w:tcPr>
            <w:tcW w:w="541" w:type="pct"/>
          </w:tcPr>
          <w:p w:rsidR="00B641A8" w:rsidRDefault="00B641A8" w:rsidP="003850A8">
            <w:pPr>
              <w:jc w:val="center"/>
              <w:rPr>
                <w:rFonts w:ascii="Times New Roman" w:eastAsia="仿宋" w:hAnsi="Times New Roman"/>
                <w:bCs/>
                <w:sz w:val="24"/>
              </w:rPr>
            </w:pPr>
          </w:p>
        </w:tc>
        <w:tc>
          <w:tcPr>
            <w:tcW w:w="2233" w:type="pct"/>
          </w:tcPr>
          <w:p w:rsidR="00B641A8" w:rsidRDefault="00B641A8" w:rsidP="003850A8">
            <w:pPr>
              <w:jc w:val="center"/>
              <w:rPr>
                <w:rFonts w:ascii="Times New Roman" w:eastAsia="仿宋" w:hAnsi="Times New Roman"/>
                <w:bCs/>
                <w:sz w:val="24"/>
              </w:rPr>
            </w:pPr>
          </w:p>
        </w:tc>
        <w:tc>
          <w:tcPr>
            <w:tcW w:w="663" w:type="pct"/>
          </w:tcPr>
          <w:p w:rsidR="00B641A8" w:rsidRDefault="00B641A8" w:rsidP="003850A8">
            <w:pPr>
              <w:jc w:val="center"/>
              <w:rPr>
                <w:rFonts w:ascii="Times New Roman" w:eastAsia="仿宋" w:hAnsi="Times New Roman"/>
                <w:bCs/>
                <w:sz w:val="24"/>
              </w:rPr>
            </w:pPr>
          </w:p>
        </w:tc>
        <w:tc>
          <w:tcPr>
            <w:tcW w:w="764" w:type="pct"/>
          </w:tcPr>
          <w:p w:rsidR="00B641A8" w:rsidRDefault="00B641A8" w:rsidP="003850A8">
            <w:pPr>
              <w:jc w:val="center"/>
              <w:textAlignment w:val="top"/>
              <w:rPr>
                <w:rFonts w:ascii="Times New Roman" w:eastAsia="仿宋" w:hAnsi="Times New Roman"/>
                <w:bCs/>
                <w:sz w:val="24"/>
              </w:rPr>
            </w:pPr>
            <w:r>
              <w:rPr>
                <w:rFonts w:ascii="Times New Roman" w:eastAsia="仿宋" w:hAnsi="Times New Roman"/>
                <w:color w:val="000000"/>
                <w:sz w:val="24"/>
              </w:rPr>
              <w:t>6</w:t>
            </w:r>
            <w:r>
              <w:rPr>
                <w:rFonts w:ascii="Times New Roman" w:eastAsia="仿宋" w:hAnsi="Times New Roman" w:hint="eastAsia"/>
                <w:color w:val="000000"/>
                <w:sz w:val="24"/>
              </w:rPr>
              <w:t>7</w:t>
            </w:r>
            <w:r>
              <w:rPr>
                <w:rFonts w:ascii="Times New Roman" w:eastAsia="仿宋" w:hAnsi="Times New Roman"/>
                <w:color w:val="000000"/>
                <w:sz w:val="24"/>
              </w:rPr>
              <w:t xml:space="preserve">600.00 </w:t>
            </w:r>
          </w:p>
        </w:tc>
        <w:tc>
          <w:tcPr>
            <w:tcW w:w="485" w:type="pct"/>
            <w:vAlign w:val="center"/>
          </w:tcPr>
          <w:p w:rsidR="00B641A8" w:rsidRDefault="00B641A8" w:rsidP="003850A8">
            <w:pPr>
              <w:jc w:val="center"/>
              <w:rPr>
                <w:rFonts w:ascii="Times New Roman" w:eastAsia="仿宋" w:hAnsi="Times New Roman"/>
                <w:bCs/>
                <w:sz w:val="24"/>
              </w:rPr>
            </w:pPr>
            <w:r>
              <w:rPr>
                <w:rFonts w:ascii="Times New Roman" w:eastAsia="仿宋" w:hAnsi="Times New Roman"/>
                <w:bCs/>
                <w:sz w:val="24"/>
              </w:rPr>
              <w:t>/</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新增设施排放量为</w:t>
      </w:r>
      <w:r>
        <w:rPr>
          <w:rFonts w:ascii="Times New Roman" w:eastAsia="仿宋_GB2312" w:hAnsi="Times New Roman"/>
          <w:sz w:val="32"/>
          <w:szCs w:val="32"/>
        </w:rPr>
        <w:t>6</w:t>
      </w:r>
      <w:r>
        <w:rPr>
          <w:rFonts w:ascii="Times New Roman" w:eastAsia="仿宋_GB2312" w:hAnsi="Times New Roman" w:hint="eastAsia"/>
          <w:sz w:val="32"/>
          <w:szCs w:val="32"/>
        </w:rPr>
        <w:t>7</w:t>
      </w:r>
      <w:r>
        <w:rPr>
          <w:rFonts w:ascii="Times New Roman" w:eastAsia="仿宋_GB2312" w:hAnsi="Times New Roman"/>
          <w:sz w:val="32"/>
          <w:szCs w:val="32"/>
        </w:rPr>
        <w:t>600.00</w:t>
      </w:r>
      <w:r>
        <w:rPr>
          <w:rFonts w:ascii="Times New Roman" w:eastAsia="仿宋_GB2312" w:hAnsi="Times New Roman"/>
          <w:sz w:val="32"/>
          <w:szCs w:val="32"/>
        </w:rPr>
        <w:t>吨，是基准年份排放量的</w:t>
      </w:r>
      <w:r>
        <w:rPr>
          <w:rFonts w:ascii="Times New Roman" w:eastAsia="仿宋_GB2312" w:hAnsi="Times New Roman" w:hint="eastAsia"/>
          <w:sz w:val="32"/>
          <w:szCs w:val="32"/>
        </w:rPr>
        <w:t>24.54</w:t>
      </w:r>
      <w:r>
        <w:rPr>
          <w:rFonts w:ascii="Times New Roman" w:eastAsia="仿宋_GB2312" w:hAnsi="Times New Roman"/>
          <w:sz w:val="32"/>
          <w:szCs w:val="32"/>
        </w:rPr>
        <w:t>%</w:t>
      </w:r>
      <w:r>
        <w:rPr>
          <w:rFonts w:ascii="Times New Roman" w:eastAsia="仿宋_GB2312" w:hAnsi="Times New Roman"/>
          <w:sz w:val="32"/>
          <w:szCs w:val="32"/>
        </w:rPr>
        <w:t>，新增燃气锅炉为直供，</w:t>
      </w:r>
      <w:r>
        <w:rPr>
          <w:rFonts w:ascii="Times New Roman" w:eastAsia="仿宋" w:hAnsi="Times New Roman"/>
          <w:sz w:val="32"/>
          <w:szCs w:val="32"/>
        </w:rPr>
        <w:t>建筑物供热量为</w:t>
      </w:r>
      <w:r>
        <w:rPr>
          <w:rFonts w:ascii="Times New Roman" w:eastAsia="仿宋" w:hAnsi="Times New Roman"/>
          <w:sz w:val="32"/>
          <w:szCs w:val="32"/>
        </w:rPr>
        <w:t>xxxxTJ</w:t>
      </w:r>
      <w:r>
        <w:rPr>
          <w:rFonts w:ascii="Times New Roman" w:eastAsia="仿宋" w:hAnsi="Times New Roman"/>
          <w:sz w:val="32"/>
          <w:szCs w:val="32"/>
        </w:rPr>
        <w:t>；新增燃煤锅炉为直供，建筑供热量为</w:t>
      </w:r>
      <w:r>
        <w:rPr>
          <w:rFonts w:ascii="Times New Roman" w:eastAsia="仿宋" w:hAnsi="Times New Roman"/>
          <w:sz w:val="32"/>
          <w:szCs w:val="32"/>
        </w:rPr>
        <w:t>xxxxTJ</w:t>
      </w:r>
      <w:r>
        <w:rPr>
          <w:rFonts w:ascii="Times New Roman" w:eastAsia="仿宋" w:hAnsi="Times New Roman"/>
          <w:sz w:val="32"/>
          <w:szCs w:val="32"/>
        </w:rPr>
        <w:t>；燃油锅炉所供的建筑供热量为</w:t>
      </w:r>
      <w:r>
        <w:rPr>
          <w:rFonts w:ascii="Times New Roman" w:eastAsia="仿宋" w:hAnsi="Times New Roman"/>
          <w:sz w:val="32"/>
          <w:szCs w:val="32"/>
        </w:rPr>
        <w:t>xxxxTJ</w:t>
      </w:r>
      <w:r>
        <w:rPr>
          <w:rFonts w:ascii="Times New Roman" w:eastAsia="仿宋_GB2312" w:hAnsi="Times New Roman"/>
          <w:sz w:val="32"/>
          <w:szCs w:val="32"/>
        </w:rPr>
        <w:t>；</w:t>
      </w:r>
      <w:r>
        <w:rPr>
          <w:rFonts w:ascii="Times New Roman" w:eastAsia="仿宋" w:hAnsi="Times New Roman"/>
          <w:sz w:val="32"/>
          <w:szCs w:val="32"/>
        </w:rPr>
        <w:t>电锅炉所供的建筑供热量为</w:t>
      </w:r>
      <w:r>
        <w:rPr>
          <w:rFonts w:ascii="Times New Roman" w:eastAsia="仿宋" w:hAnsi="Times New Roman"/>
          <w:sz w:val="32"/>
          <w:szCs w:val="32"/>
        </w:rPr>
        <w:t>xxxxTJ</w:t>
      </w:r>
      <w:r>
        <w:rPr>
          <w:rFonts w:ascii="Times New Roman" w:eastAsia="仿宋" w:hAnsi="Times New Roman"/>
          <w:sz w:val="32"/>
          <w:szCs w:val="32"/>
        </w:rPr>
        <w:t>；新增设施对应的热力站一次侧输入热量为</w:t>
      </w:r>
      <w:r>
        <w:rPr>
          <w:rFonts w:ascii="Times New Roman" w:eastAsia="仿宋" w:hAnsi="Times New Roman"/>
          <w:sz w:val="32"/>
          <w:szCs w:val="32"/>
        </w:rPr>
        <w:t>xxxxTJ</w:t>
      </w:r>
      <w:r>
        <w:rPr>
          <w:rFonts w:ascii="Times New Roman" w:eastAsia="仿宋" w:hAnsi="Times New Roman"/>
          <w:sz w:val="32"/>
          <w:szCs w:val="32"/>
        </w:rPr>
        <w:t>。</w:t>
      </w:r>
      <w:r>
        <w:rPr>
          <w:rFonts w:ascii="Times New Roman" w:eastAsia="仿宋_GB2312" w:hAnsi="Times New Roman"/>
          <w:sz w:val="32"/>
          <w:szCs w:val="32"/>
        </w:rPr>
        <w:t>此信息供新增设施配额发放参考。</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5. </w:t>
      </w:r>
      <w:r>
        <w:rPr>
          <w:rFonts w:ascii="Times New Roman" w:eastAsia="仿宋" w:hAnsi="Times New Roman"/>
          <w:sz w:val="32"/>
          <w:szCs w:val="32"/>
        </w:rPr>
        <w:t>核查过程未覆盖的问题描述</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由于天然气表和电表分别为燃气公司及电力公司管控，因此未能核查这些仪表的检定信息。</w:t>
      </w:r>
    </w:p>
    <w:p w:rsidR="00B641A8" w:rsidRDefault="00B641A8" w:rsidP="00B641A8">
      <w:pPr>
        <w:rPr>
          <w:rFonts w:ascii="Times New Roman" w:hAnsi="Times New Roman"/>
        </w:rPr>
      </w:pPr>
      <w:r>
        <w:rPr>
          <w:rFonts w:ascii="Times New Roman" w:hAnsi="Times New Roman"/>
        </w:rPr>
        <w:br w:type="page"/>
      </w:r>
    </w:p>
    <w:p w:rsidR="00B641A8" w:rsidRPr="00D21D5C" w:rsidRDefault="001313D5"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电力生产</w:t>
      </w:r>
      <w:r w:rsidR="00B641A8" w:rsidRPr="00D21D5C">
        <w:rPr>
          <w:rFonts w:asciiTheme="majorEastAsia" w:eastAsiaTheme="majorEastAsia" w:hAnsiTheme="majorEastAsia" w:hint="eastAsia"/>
          <w:sz w:val="32"/>
          <w:szCs w:val="32"/>
        </w:rPr>
        <w:t>企业</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w:t>
      </w:r>
      <w:r>
        <w:rPr>
          <w:rFonts w:ascii="Times New Roman" w:eastAsia="仿宋_GB2312" w:hAnsi="Times New Roman"/>
          <w:sz w:val="32"/>
          <w:szCs w:val="32"/>
        </w:rPr>
        <w:t>二氧化碳排放的核查工作。核查范围包括排放单位所有在北京市辖区内的固定设施导致的二氧化碳直接排放和二氧化碳间接排放。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通过文件评审、现场访问、核查报告编写及内部技术复核，核查组对排放单位</w:t>
      </w:r>
      <w:r>
        <w:rPr>
          <w:rFonts w:ascii="Times New Roman" w:eastAsia="仿宋_GB2312" w:hAnsi="Times New Roman"/>
          <w:sz w:val="32"/>
          <w:szCs w:val="32"/>
        </w:rPr>
        <w:t>XXXX</w:t>
      </w:r>
      <w:r>
        <w:rPr>
          <w:rFonts w:ascii="Times New Roman" w:eastAsia="仿宋_GB2312"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核查组确认所有不符合已全部关闭，排放单位的核算与报告均符合方法学《火力发电企业排放核算和报告指南》的要求，核查组对本排放报告出具肯定的核查结论。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本年度排放量及活动水平数据的声明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经核查的直接和间接排放量与最终排放报告中的数据一致。经核查的直接排放量为</w:t>
      </w:r>
      <w:r>
        <w:rPr>
          <w:rFonts w:ascii="Times New Roman" w:eastAsia="仿宋_GB2312" w:hAnsi="Times New Roman"/>
          <w:sz w:val="32"/>
          <w:szCs w:val="32"/>
        </w:rPr>
        <w:t>2799714.26</w:t>
      </w:r>
      <w:r>
        <w:rPr>
          <w:rFonts w:ascii="Times New Roman" w:eastAsia="仿宋_GB2312" w:hAnsi="Times New Roman"/>
          <w:sz w:val="32"/>
          <w:szCs w:val="32"/>
        </w:rPr>
        <w:t>吨，间接排放量为</w:t>
      </w:r>
      <w:r>
        <w:rPr>
          <w:rFonts w:ascii="Times New Roman" w:eastAsia="仿宋_GB2312" w:hAnsi="Times New Roman"/>
          <w:sz w:val="32"/>
          <w:szCs w:val="32"/>
        </w:rPr>
        <w:t>3888.38</w:t>
      </w:r>
      <w:r>
        <w:rPr>
          <w:rFonts w:ascii="Times New Roman" w:eastAsia="仿宋_GB2312" w:hAnsi="Times New Roman"/>
          <w:sz w:val="32"/>
          <w:szCs w:val="32"/>
        </w:rPr>
        <w:t>吨，总排放量为</w:t>
      </w:r>
      <w:r>
        <w:rPr>
          <w:rFonts w:ascii="Times New Roman" w:eastAsia="仿宋_GB2312" w:hAnsi="Times New Roman"/>
          <w:sz w:val="32"/>
          <w:szCs w:val="32"/>
        </w:rPr>
        <w:t>2803602.64</w:t>
      </w:r>
      <w:r>
        <w:rPr>
          <w:rFonts w:ascii="Times New Roman" w:eastAsia="仿宋_GB2312" w:hAnsi="Times New Roman"/>
          <w:sz w:val="32"/>
          <w:szCs w:val="32"/>
        </w:rPr>
        <w:t>吨。</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经核查的供电量、供热量与最终排放报告中数据一致。经核查的一期</w:t>
      </w:r>
      <w:r>
        <w:rPr>
          <w:rFonts w:ascii="Times New Roman" w:eastAsia="仿宋_GB2312" w:hAnsi="Times New Roman"/>
          <w:sz w:val="32"/>
          <w:szCs w:val="32"/>
        </w:rPr>
        <w:t>1#</w:t>
      </w:r>
      <w:r>
        <w:rPr>
          <w:rFonts w:ascii="Times New Roman" w:eastAsia="仿宋_GB2312" w:hAnsi="Times New Roman"/>
          <w:sz w:val="32"/>
          <w:szCs w:val="32"/>
        </w:rPr>
        <w:t>机组供电量为</w:t>
      </w:r>
      <w:r>
        <w:rPr>
          <w:rFonts w:ascii="Times New Roman" w:eastAsia="仿宋_GB2312" w:hAnsi="Times New Roman"/>
          <w:sz w:val="32"/>
          <w:szCs w:val="32"/>
        </w:rPr>
        <w:t>xxxMWh</w:t>
      </w:r>
      <w:r>
        <w:rPr>
          <w:rFonts w:ascii="Times New Roman" w:eastAsia="仿宋_GB2312" w:hAnsi="Times New Roman"/>
          <w:sz w:val="32"/>
          <w:szCs w:val="32"/>
        </w:rPr>
        <w:t>，供热量为</w:t>
      </w:r>
      <w:r>
        <w:rPr>
          <w:rFonts w:ascii="Times New Roman" w:eastAsia="仿宋_GB2312" w:hAnsi="Times New Roman"/>
          <w:sz w:val="32"/>
          <w:szCs w:val="32"/>
        </w:rPr>
        <w:t>xxxxTJ</w:t>
      </w:r>
      <w:r>
        <w:rPr>
          <w:rFonts w:ascii="Times New Roman" w:eastAsia="仿宋_GB2312" w:hAnsi="Times New Roman"/>
          <w:sz w:val="32"/>
          <w:szCs w:val="32"/>
        </w:rPr>
        <w:t>，供热比为</w:t>
      </w:r>
      <w:r>
        <w:rPr>
          <w:rFonts w:ascii="Times New Roman" w:eastAsia="仿宋_GB2312" w:hAnsi="Times New Roman"/>
          <w:sz w:val="32"/>
          <w:szCs w:val="32"/>
        </w:rPr>
        <w:t>xxx</w:t>
      </w:r>
      <w:r>
        <w:rPr>
          <w:rFonts w:ascii="Times New Roman" w:eastAsia="仿宋_GB2312" w:hAnsi="Times New Roman"/>
          <w:sz w:val="32"/>
          <w:szCs w:val="32"/>
        </w:rPr>
        <w:t>；二期</w:t>
      </w:r>
      <w:r>
        <w:rPr>
          <w:rFonts w:ascii="Times New Roman" w:eastAsia="仿宋_GB2312" w:hAnsi="Times New Roman"/>
          <w:sz w:val="32"/>
          <w:szCs w:val="32"/>
        </w:rPr>
        <w:t>2#</w:t>
      </w:r>
      <w:r>
        <w:rPr>
          <w:rFonts w:ascii="Times New Roman" w:eastAsia="仿宋_GB2312" w:hAnsi="Times New Roman"/>
          <w:sz w:val="32"/>
          <w:szCs w:val="32"/>
        </w:rPr>
        <w:t>机组供电量为</w:t>
      </w:r>
      <w:r>
        <w:rPr>
          <w:rFonts w:ascii="Times New Roman" w:eastAsia="仿宋_GB2312" w:hAnsi="Times New Roman"/>
          <w:sz w:val="32"/>
          <w:szCs w:val="32"/>
        </w:rPr>
        <w:t>xxxMWh</w:t>
      </w:r>
      <w:r>
        <w:rPr>
          <w:rFonts w:ascii="Times New Roman" w:eastAsia="仿宋_GB2312" w:hAnsi="Times New Roman"/>
          <w:sz w:val="32"/>
          <w:szCs w:val="32"/>
        </w:rPr>
        <w:t>，供热量为</w:t>
      </w:r>
      <w:r>
        <w:rPr>
          <w:rFonts w:ascii="Times New Roman" w:eastAsia="仿宋_GB2312" w:hAnsi="Times New Roman"/>
          <w:sz w:val="32"/>
          <w:szCs w:val="32"/>
        </w:rPr>
        <w:t>xxxxTJ</w:t>
      </w:r>
      <w:r>
        <w:rPr>
          <w:rFonts w:ascii="Times New Roman" w:eastAsia="仿宋_GB2312" w:hAnsi="Times New Roman"/>
          <w:sz w:val="32"/>
          <w:szCs w:val="32"/>
        </w:rPr>
        <w:t>，供热比为</w:t>
      </w:r>
      <w:r>
        <w:rPr>
          <w:rFonts w:ascii="Times New Roman" w:eastAsia="仿宋_GB2312" w:hAnsi="Times New Roman"/>
          <w:sz w:val="32"/>
          <w:szCs w:val="32"/>
        </w:rPr>
        <w:t>xxx</w:t>
      </w:r>
      <w:r>
        <w:rPr>
          <w:rFonts w:ascii="Times New Roman" w:eastAsia="仿宋_GB2312" w:hAnsi="Times New Roman"/>
          <w:sz w:val="32"/>
          <w:szCs w:val="32"/>
        </w:rPr>
        <w:t>；三期二拖</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）机组供电量为</w:t>
      </w:r>
      <w:r>
        <w:rPr>
          <w:rFonts w:ascii="Times New Roman" w:eastAsia="仿宋_GB2312" w:hAnsi="Times New Roman"/>
          <w:sz w:val="32"/>
          <w:szCs w:val="32"/>
        </w:rPr>
        <w:t>xxxMWh</w:t>
      </w:r>
      <w:r>
        <w:rPr>
          <w:rFonts w:ascii="Times New Roman" w:eastAsia="仿宋_GB2312" w:hAnsi="Times New Roman"/>
          <w:sz w:val="32"/>
          <w:szCs w:val="32"/>
        </w:rPr>
        <w:t>，供热量为</w:t>
      </w:r>
      <w:r>
        <w:rPr>
          <w:rFonts w:ascii="Times New Roman" w:eastAsia="仿宋_GB2312" w:hAnsi="Times New Roman"/>
          <w:sz w:val="32"/>
          <w:szCs w:val="32"/>
        </w:rPr>
        <w:t>xxxxTJ</w:t>
      </w:r>
      <w:r>
        <w:rPr>
          <w:rFonts w:ascii="Times New Roman" w:eastAsia="仿宋_GB2312" w:hAnsi="Times New Roman"/>
          <w:sz w:val="32"/>
          <w:szCs w:val="32"/>
        </w:rPr>
        <w:t>，供热比为</w:t>
      </w:r>
      <w:r>
        <w:rPr>
          <w:rFonts w:ascii="Times New Roman" w:eastAsia="仿宋_GB2312" w:hAnsi="Times New Roman"/>
          <w:sz w:val="32"/>
          <w:szCs w:val="32"/>
        </w:rPr>
        <w:t>xxx</w:t>
      </w:r>
      <w:r>
        <w:rPr>
          <w:rFonts w:ascii="Times New Roman" w:eastAsia="仿宋_GB2312" w:hAnsi="Times New Roman" w:hint="eastAsia"/>
          <w:sz w:val="32"/>
          <w:szCs w:val="32"/>
        </w:rPr>
        <w:t>；</w:t>
      </w:r>
      <w:r>
        <w:rPr>
          <w:rFonts w:ascii="Times New Roman" w:eastAsia="仿宋_GB2312" w:hAnsi="Times New Roman"/>
          <w:sz w:val="32"/>
          <w:szCs w:val="32"/>
        </w:rPr>
        <w:t>燃气热水炉供热量为</w:t>
      </w:r>
      <w:r>
        <w:rPr>
          <w:rFonts w:ascii="Times New Roman" w:eastAsia="仿宋_GB2312" w:hAnsi="Times New Roman"/>
          <w:sz w:val="32"/>
          <w:szCs w:val="32"/>
        </w:rPr>
        <w:t>xxxxTJ</w:t>
      </w:r>
      <w:r>
        <w:rPr>
          <w:rFonts w:ascii="Times New Roman" w:eastAsia="仿宋_GB2312" w:hAnsi="Times New Roman"/>
          <w:sz w:val="32"/>
          <w:szCs w:val="32"/>
        </w:rPr>
        <w:t>。</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年度排放量及活动水平波动的原因说明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本年度排放量与上年度排放量相比增加</w:t>
      </w:r>
      <w:r>
        <w:rPr>
          <w:rFonts w:ascii="Times New Roman" w:eastAsia="仿宋_GB2312" w:hAnsi="Times New Roman"/>
          <w:sz w:val="32"/>
          <w:szCs w:val="32"/>
        </w:rPr>
        <w:t>242659.68</w:t>
      </w:r>
      <w:r>
        <w:rPr>
          <w:rFonts w:ascii="Times New Roman" w:eastAsia="仿宋_GB2312" w:hAnsi="Times New Roman"/>
          <w:sz w:val="32"/>
          <w:szCs w:val="32"/>
        </w:rPr>
        <w:t>吨</w:t>
      </w:r>
      <w:r>
        <w:rPr>
          <w:rFonts w:ascii="Times New Roman" w:eastAsia="仿宋_GB2312" w:hAnsi="Times New Roman"/>
          <w:sz w:val="32"/>
          <w:szCs w:val="32"/>
        </w:rPr>
        <w:t>/9.48%</w:t>
      </w:r>
      <w:r>
        <w:rPr>
          <w:rFonts w:ascii="Times New Roman" w:eastAsia="仿宋_GB2312" w:hAnsi="Times New Roman"/>
          <w:sz w:val="32"/>
          <w:szCs w:val="32"/>
        </w:rPr>
        <w:t>，其中直接排放相比上年度增加</w:t>
      </w:r>
      <w:r>
        <w:rPr>
          <w:rFonts w:ascii="Times New Roman" w:eastAsia="仿宋_GB2312" w:hAnsi="Times New Roman"/>
          <w:sz w:val="32"/>
          <w:szCs w:val="32"/>
        </w:rPr>
        <w:t>242159.68</w:t>
      </w:r>
      <w:r>
        <w:rPr>
          <w:rFonts w:ascii="Times New Roman" w:eastAsia="仿宋_GB2312" w:hAnsi="Times New Roman"/>
          <w:sz w:val="32"/>
          <w:szCs w:val="32"/>
        </w:rPr>
        <w:t>吨</w:t>
      </w:r>
      <w:r>
        <w:rPr>
          <w:rFonts w:ascii="Times New Roman" w:eastAsia="仿宋_GB2312" w:hAnsi="Times New Roman"/>
          <w:sz w:val="32"/>
          <w:szCs w:val="32"/>
        </w:rPr>
        <w:t>/9.47%</w:t>
      </w:r>
      <w:r>
        <w:rPr>
          <w:rFonts w:ascii="Times New Roman" w:eastAsia="仿宋_GB2312" w:hAnsi="Times New Roman"/>
          <w:sz w:val="32"/>
          <w:szCs w:val="32"/>
        </w:rPr>
        <w:t>，间接排放相比上一年度增加</w:t>
      </w:r>
      <w:r>
        <w:rPr>
          <w:rFonts w:ascii="Times New Roman" w:eastAsia="仿宋_GB2312" w:hAnsi="Times New Roman"/>
          <w:sz w:val="32"/>
          <w:szCs w:val="32"/>
        </w:rPr>
        <w:t>500.00</w:t>
      </w:r>
      <w:r>
        <w:rPr>
          <w:rFonts w:ascii="Times New Roman" w:eastAsia="仿宋_GB2312" w:hAnsi="Times New Roman"/>
          <w:sz w:val="32"/>
          <w:szCs w:val="32"/>
        </w:rPr>
        <w:t>吨</w:t>
      </w:r>
      <w:r>
        <w:rPr>
          <w:rFonts w:ascii="Times New Roman" w:eastAsia="仿宋_GB2312" w:hAnsi="Times New Roman"/>
          <w:sz w:val="32"/>
          <w:szCs w:val="32"/>
        </w:rPr>
        <w:t>/14.76%</w:t>
      </w:r>
      <w:r>
        <w:rPr>
          <w:rFonts w:ascii="Times New Roman" w:eastAsia="仿宋_GB2312" w:hAnsi="Times New Roman"/>
          <w:sz w:val="32"/>
          <w:szCs w:val="32"/>
        </w:rPr>
        <w:t>。由于电网调控原因，供电量大幅上升，相比上一年度上升</w:t>
      </w:r>
      <w:r>
        <w:rPr>
          <w:rFonts w:ascii="Times New Roman" w:eastAsia="仿宋_GB2312" w:hAnsi="Times New Roman"/>
          <w:sz w:val="32"/>
          <w:szCs w:val="32"/>
        </w:rPr>
        <w:t>40.00%</w:t>
      </w:r>
      <w:r>
        <w:rPr>
          <w:rFonts w:ascii="Times New Roman" w:eastAsia="仿宋_GB2312" w:hAnsi="Times New Roman"/>
          <w:sz w:val="32"/>
          <w:szCs w:val="32"/>
        </w:rPr>
        <w:t>，其中一期燃机供电量增加，二期燃机供电量下降，三期燃机在</w:t>
      </w:r>
      <w:r>
        <w:rPr>
          <w:rFonts w:ascii="Times New Roman" w:eastAsia="仿宋_GB2312" w:hAnsi="Times New Roman"/>
          <w:sz w:val="32"/>
          <w:szCs w:val="32"/>
        </w:rPr>
        <w:t>11</w:t>
      </w:r>
      <w:r>
        <w:rPr>
          <w:rFonts w:ascii="Times New Roman" w:eastAsia="仿宋_GB2312" w:hAnsi="Times New Roman"/>
          <w:sz w:val="32"/>
          <w:szCs w:val="32"/>
        </w:rPr>
        <w:t>月开始投入使用；同时，周边企业的热能消耗需求基本保持不变，供热量变化不大。因此主要是由于供电量上升导致碳排放量大幅增加。</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本年度排放量相比历史基准年份排放量增加</w:t>
      </w:r>
      <w:r>
        <w:rPr>
          <w:rFonts w:ascii="Times New Roman" w:eastAsia="仿宋_GB2312" w:hAnsi="Times New Roman"/>
          <w:sz w:val="32"/>
          <w:szCs w:val="32"/>
        </w:rPr>
        <w:t>242659.68</w:t>
      </w:r>
      <w:r>
        <w:rPr>
          <w:rFonts w:ascii="Times New Roman" w:eastAsia="仿宋_GB2312" w:hAnsi="Times New Roman"/>
          <w:sz w:val="32"/>
          <w:szCs w:val="32"/>
        </w:rPr>
        <w:t>吨，上升比例为</w:t>
      </w:r>
      <w:r>
        <w:rPr>
          <w:rFonts w:ascii="Times New Roman" w:eastAsia="仿宋_GB2312" w:hAnsi="Times New Roman"/>
          <w:sz w:val="32"/>
          <w:szCs w:val="32"/>
        </w:rPr>
        <w:t>9.48%</w:t>
      </w:r>
      <w:r>
        <w:rPr>
          <w:rFonts w:ascii="Times New Roman" w:eastAsia="仿宋_GB2312" w:hAnsi="Times New Roman"/>
          <w:sz w:val="32"/>
          <w:szCs w:val="32"/>
        </w:rPr>
        <w:t>，受电网调控，供电量相比基准年增加</w:t>
      </w:r>
      <w:r>
        <w:rPr>
          <w:rFonts w:ascii="Times New Roman" w:eastAsia="仿宋_GB2312" w:hAnsi="Times New Roman"/>
          <w:sz w:val="32"/>
          <w:szCs w:val="32"/>
        </w:rPr>
        <w:t>40.00%</w:t>
      </w:r>
      <w:r>
        <w:rPr>
          <w:rFonts w:ascii="Times New Roman" w:eastAsia="仿宋_GB2312" w:hAnsi="Times New Roman"/>
          <w:sz w:val="32"/>
          <w:szCs w:val="32"/>
        </w:rPr>
        <w:t>，而供热量变化幅度不大，导致排放量上升。</w:t>
      </w:r>
    </w:p>
    <w:p w:rsidR="00B641A8" w:rsidRDefault="00B641A8" w:rsidP="00B641A8">
      <w:pPr>
        <w:jc w:val="center"/>
        <w:rPr>
          <w:rFonts w:ascii="Times New Roman" w:eastAsia="仿宋_GB2312" w:hAnsi="Times New Roman"/>
          <w:sz w:val="32"/>
          <w:szCs w:val="32"/>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排放量汇总表</w:t>
      </w:r>
    </w:p>
    <w:tbl>
      <w:tblPr>
        <w:tblW w:w="7917" w:type="dxa"/>
        <w:tblInd w:w="108" w:type="dxa"/>
        <w:tblLayout w:type="fixed"/>
        <w:tblLook w:val="0000"/>
      </w:tblPr>
      <w:tblGrid>
        <w:gridCol w:w="1260"/>
        <w:gridCol w:w="2144"/>
        <w:gridCol w:w="2243"/>
        <w:gridCol w:w="2270"/>
      </w:tblGrid>
      <w:tr w:rsidR="00B641A8" w:rsidTr="003850A8">
        <w:trPr>
          <w:trHeight w:val="1028"/>
        </w:trPr>
        <w:tc>
          <w:tcPr>
            <w:tcW w:w="1260"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2144"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43"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70"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5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1571714.26</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2688.38</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1574402.64</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1619714.26</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2988.38</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1622702.64</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2557554.58</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3388.38</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hAnsi="Times New Roman"/>
                <w:color w:val="000000"/>
                <w:sz w:val="24"/>
              </w:rPr>
            </w:pPr>
            <w:r>
              <w:rPr>
                <w:rFonts w:ascii="Times New Roman" w:eastAsia="仿宋_GB2312" w:hAnsi="Times New Roman"/>
                <w:color w:val="000000"/>
                <w:sz w:val="24"/>
              </w:rPr>
              <w:t>2560942.96</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2799714.26</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3888.38</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2803602.64</w:t>
            </w:r>
          </w:p>
        </w:tc>
      </w:tr>
    </w:tbl>
    <w:p w:rsidR="00B641A8" w:rsidRDefault="00B641A8" w:rsidP="00B641A8">
      <w:pPr>
        <w:ind w:firstLineChars="200" w:firstLine="440"/>
        <w:jc w:val="center"/>
        <w:rPr>
          <w:rFonts w:ascii="Times New Roman" w:hAnsi="Times New Roman"/>
        </w:rPr>
      </w:pPr>
      <w:r>
        <w:rPr>
          <w:noProof/>
          <w:lang w:val="en-US"/>
        </w:rPr>
        <w:drawing>
          <wp:inline distT="0" distB="0" distL="0" distR="0">
            <wp:extent cx="4568825" cy="2740025"/>
            <wp:effectExtent l="0" t="0" r="3175" b="317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图</w:t>
      </w:r>
      <w:r>
        <w:rPr>
          <w:rFonts w:ascii="Times New Roman" w:eastAsia="仿宋_GB2312" w:hAnsi="Times New Roman"/>
          <w:sz w:val="24"/>
        </w:rPr>
        <w:t xml:space="preserve">xx  </w:t>
      </w:r>
      <w:r>
        <w:rPr>
          <w:rFonts w:ascii="Times New Roman" w:eastAsia="仿宋_GB2312" w:hAnsi="Times New Roman"/>
          <w:sz w:val="24"/>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核算和报告边界及变化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排放单位核算和报告边界为位于</w:t>
      </w:r>
      <w:r>
        <w:rPr>
          <w:rFonts w:ascii="Times New Roman" w:eastAsia="仿宋_GB2312" w:hAnsi="Times New Roman"/>
          <w:sz w:val="32"/>
          <w:szCs w:val="32"/>
        </w:rPr>
        <w:t>xxx</w:t>
      </w:r>
      <w:r>
        <w:rPr>
          <w:rFonts w:ascii="Times New Roman" w:eastAsia="仿宋_GB2312" w:hAnsi="Times New Roman"/>
          <w:sz w:val="32"/>
          <w:szCs w:val="32"/>
        </w:rPr>
        <w:t>的生产厂区，</w:t>
      </w:r>
      <w:r>
        <w:rPr>
          <w:rFonts w:ascii="Times New Roman" w:eastAsia="仿宋_GB2312" w:hAnsi="Times New Roman" w:hint="eastAsia"/>
          <w:sz w:val="32"/>
          <w:szCs w:val="32"/>
        </w:rPr>
        <w:t>包含一期的</w:t>
      </w:r>
      <w:r>
        <w:rPr>
          <w:rFonts w:ascii="Times New Roman" w:eastAsia="仿宋_GB2312" w:hAnsi="Times New Roman" w:hint="eastAsia"/>
          <w:sz w:val="32"/>
          <w:szCs w:val="32"/>
        </w:rPr>
        <w:t>xxMW1#</w:t>
      </w:r>
      <w:r>
        <w:rPr>
          <w:rFonts w:ascii="Times New Roman" w:eastAsia="仿宋_GB2312" w:hAnsi="Times New Roman" w:hint="eastAsia"/>
          <w:sz w:val="32"/>
          <w:szCs w:val="32"/>
        </w:rPr>
        <w:t>燃气机组、二期</w:t>
      </w:r>
      <w:r>
        <w:rPr>
          <w:rFonts w:ascii="Times New Roman" w:eastAsia="仿宋_GB2312" w:hAnsi="Times New Roman" w:hint="eastAsia"/>
          <w:sz w:val="32"/>
          <w:szCs w:val="32"/>
        </w:rPr>
        <w:t>xxMW2#</w:t>
      </w:r>
      <w:r>
        <w:rPr>
          <w:rFonts w:ascii="Times New Roman" w:eastAsia="仿宋_GB2312" w:hAnsi="Times New Roman" w:hint="eastAsia"/>
          <w:sz w:val="32"/>
          <w:szCs w:val="32"/>
        </w:rPr>
        <w:t>燃气机组，三期二拖一</w:t>
      </w:r>
      <w:proofErr w:type="gramStart"/>
      <w:r>
        <w:rPr>
          <w:rFonts w:ascii="Times New Roman" w:eastAsia="仿宋_GB2312" w:hAnsi="Times New Roman" w:hint="eastAsia"/>
          <w:sz w:val="32"/>
          <w:szCs w:val="32"/>
        </w:rPr>
        <w:t>3</w:t>
      </w:r>
      <w:proofErr w:type="gramEnd"/>
      <w:r>
        <w:rPr>
          <w:rFonts w:ascii="Times New Roman" w:eastAsia="仿宋_GB2312" w:hAnsi="Times New Roman" w:hint="eastAsia"/>
          <w:sz w:val="32"/>
          <w:szCs w:val="32"/>
        </w:rPr>
        <w:t>#-5#</w:t>
      </w:r>
      <w:r>
        <w:rPr>
          <w:rFonts w:ascii="Times New Roman" w:eastAsia="仿宋_GB2312" w:hAnsi="Times New Roman" w:hint="eastAsia"/>
          <w:sz w:val="32"/>
          <w:szCs w:val="32"/>
        </w:rPr>
        <w:t>燃机机组，以及</w:t>
      </w:r>
      <w:r>
        <w:rPr>
          <w:rFonts w:ascii="Times New Roman" w:eastAsia="仿宋_GB2312" w:hAnsi="Times New Roman" w:hint="eastAsia"/>
          <w:sz w:val="32"/>
          <w:szCs w:val="32"/>
        </w:rPr>
        <w:t>xxMW</w:t>
      </w:r>
      <w:r>
        <w:rPr>
          <w:rFonts w:ascii="Times New Roman" w:eastAsia="仿宋_GB2312" w:hAnsi="Times New Roman" w:hint="eastAsia"/>
          <w:sz w:val="32"/>
          <w:szCs w:val="32"/>
        </w:rPr>
        <w:t>燃气热水炉。</w:t>
      </w:r>
      <w:r>
        <w:rPr>
          <w:rFonts w:ascii="Times New Roman" w:eastAsia="仿宋_GB2312" w:hAnsi="Times New Roman"/>
          <w:sz w:val="32"/>
          <w:szCs w:val="32"/>
        </w:rPr>
        <w:t>与上年度相比，场所边界无变化；与基准年相比，场所边界无变化。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sz w:val="32"/>
          <w:szCs w:val="32"/>
        </w:rPr>
        <w:t>本年度排放设施的变化</w:t>
      </w:r>
    </w:p>
    <w:p w:rsidR="00B641A8" w:rsidRDefault="00B641A8" w:rsidP="00D21D5C">
      <w:pPr>
        <w:spacing w:after="0" w:line="560" w:lineRule="exact"/>
        <w:ind w:firstLineChars="200" w:firstLine="640"/>
        <w:rPr>
          <w:rFonts w:ascii="Times New Roman" w:eastAsia="仿宋" w:hAnsi="Times New Roman"/>
          <w:sz w:val="32"/>
          <w:szCs w:val="32"/>
        </w:rPr>
      </w:pPr>
      <w:r>
        <w:rPr>
          <w:rFonts w:ascii="Times New Roman" w:eastAsia="仿宋" w:hAnsi="Times New Roman"/>
          <w:sz w:val="32"/>
          <w:szCs w:val="32"/>
        </w:rPr>
        <w:t>排放单位不涉及既有设施配额调整。</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排放单位无既有设施退出。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排放单位新增设施主要包括燃气机组及热水锅炉，均未替代既有设施。新增设施及其排放量信息如下：</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3"/>
        <w:gridCol w:w="1216"/>
        <w:gridCol w:w="1668"/>
        <w:gridCol w:w="1564"/>
        <w:gridCol w:w="1564"/>
        <w:gridCol w:w="1564"/>
      </w:tblGrid>
      <w:tr w:rsidR="00B641A8" w:rsidTr="003850A8">
        <w:tc>
          <w:tcPr>
            <w:tcW w:w="554"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序号</w:t>
            </w:r>
          </w:p>
        </w:tc>
        <w:tc>
          <w:tcPr>
            <w:tcW w:w="714"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设施新增年份</w:t>
            </w:r>
          </w:p>
        </w:tc>
        <w:tc>
          <w:tcPr>
            <w:tcW w:w="978"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新增设施类型</w:t>
            </w:r>
            <w:r>
              <w:rPr>
                <w:rFonts w:ascii="Times New Roman" w:eastAsia="仿宋_GB2312" w:hAnsi="Times New Roman"/>
                <w:color w:val="000000"/>
                <w:sz w:val="24"/>
              </w:rPr>
              <w:t>/</w:t>
            </w:r>
            <w:r>
              <w:rPr>
                <w:rFonts w:ascii="Times New Roman" w:eastAsia="仿宋_GB2312" w:hAnsi="Times New Roman"/>
                <w:color w:val="000000"/>
                <w:sz w:val="24"/>
              </w:rPr>
              <w:t>名称</w:t>
            </w:r>
          </w:p>
        </w:tc>
        <w:tc>
          <w:tcPr>
            <w:tcW w:w="91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是否替代既有设施，被替代既有设施类型</w:t>
            </w:r>
          </w:p>
        </w:tc>
        <w:tc>
          <w:tcPr>
            <w:tcW w:w="91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新增设施排放量（吨）</w:t>
            </w:r>
          </w:p>
        </w:tc>
        <w:tc>
          <w:tcPr>
            <w:tcW w:w="91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hint="eastAsia"/>
                <w:color w:val="000000"/>
                <w:sz w:val="24"/>
              </w:rPr>
              <w:t>替代既有设施的新增排放量</w:t>
            </w:r>
            <w:r>
              <w:rPr>
                <w:rFonts w:ascii="Times New Roman" w:eastAsia="仿宋_GB2312" w:hAnsi="Times New Roman" w:hint="eastAsia"/>
                <w:color w:val="000000"/>
                <w:sz w:val="24"/>
              </w:rPr>
              <w:t>(</w:t>
            </w:r>
            <w:r>
              <w:rPr>
                <w:rFonts w:ascii="Times New Roman" w:eastAsia="仿宋_GB2312" w:hAnsi="Times New Roman" w:hint="eastAsia"/>
                <w:color w:val="000000"/>
                <w:sz w:val="24"/>
              </w:rPr>
              <w:t>吨</w:t>
            </w:r>
            <w:r>
              <w:rPr>
                <w:rFonts w:ascii="Times New Roman" w:eastAsia="仿宋_GB2312" w:hAnsi="Times New Roman" w:hint="eastAsia"/>
                <w:color w:val="000000"/>
                <w:sz w:val="24"/>
              </w:rPr>
              <w:t>)</w:t>
            </w:r>
          </w:p>
        </w:tc>
      </w:tr>
      <w:tr w:rsidR="00B641A8" w:rsidTr="003850A8">
        <w:tc>
          <w:tcPr>
            <w:tcW w:w="554" w:type="pct"/>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1</w:t>
            </w:r>
          </w:p>
        </w:tc>
        <w:tc>
          <w:tcPr>
            <w:tcW w:w="714"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978" w:type="pct"/>
          </w:tcPr>
          <w:p w:rsidR="00B641A8" w:rsidRDefault="00B641A8" w:rsidP="003850A8">
            <w:pPr>
              <w:jc w:val="center"/>
              <w:rPr>
                <w:rFonts w:ascii="Times New Roman" w:eastAsia="仿宋_GB2312" w:hAnsi="Times New Roman"/>
                <w:sz w:val="24"/>
              </w:rPr>
            </w:pPr>
            <w:r>
              <w:rPr>
                <w:rFonts w:ascii="Times New Roman" w:eastAsia="仿宋_GB2312" w:hAnsi="Times New Roman" w:hint="eastAsia"/>
                <w:sz w:val="24"/>
              </w:rPr>
              <w:t>二拖</w:t>
            </w:r>
            <w:proofErr w:type="gramStart"/>
            <w:r>
              <w:rPr>
                <w:rFonts w:ascii="Times New Roman" w:eastAsia="仿宋_GB2312" w:hAnsi="Times New Roman" w:hint="eastAsia"/>
                <w:sz w:val="24"/>
              </w:rPr>
              <w:t>一</w:t>
            </w:r>
            <w:proofErr w:type="gramEnd"/>
            <w:r>
              <w:rPr>
                <w:rFonts w:ascii="Times New Roman" w:eastAsia="仿宋_GB2312" w:hAnsi="Times New Roman" w:hint="eastAsia"/>
                <w:sz w:val="24"/>
              </w:rPr>
              <w:t>燃气机组（</w:t>
            </w:r>
            <w:r>
              <w:rPr>
                <w:rFonts w:ascii="Times New Roman" w:eastAsia="仿宋_GB2312" w:hAnsi="Times New Roman" w:hint="eastAsia"/>
                <w:sz w:val="24"/>
              </w:rPr>
              <w:t>3#-5#</w:t>
            </w:r>
            <w:r>
              <w:rPr>
                <w:rFonts w:ascii="Times New Roman" w:eastAsia="仿宋_GB2312" w:hAnsi="Times New Roman" w:hint="eastAsia"/>
                <w:sz w:val="24"/>
              </w:rPr>
              <w:t>）</w:t>
            </w:r>
          </w:p>
        </w:tc>
        <w:tc>
          <w:tcPr>
            <w:tcW w:w="917"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1564" w:type="dxa"/>
          </w:tcPr>
          <w:p w:rsidR="00B641A8" w:rsidRDefault="00B641A8" w:rsidP="003850A8">
            <w:pPr>
              <w:jc w:val="center"/>
              <w:textAlignment w:val="top"/>
              <w:rPr>
                <w:rFonts w:ascii="Times New Roman" w:eastAsia="仿宋_GB2312" w:hAnsi="Times New Roman"/>
                <w:sz w:val="24"/>
              </w:rPr>
            </w:pPr>
            <w:r>
              <w:rPr>
                <w:rFonts w:ascii="Times New Roman" w:eastAsia="仿宋_GB2312" w:hAnsi="Times New Roman"/>
                <w:color w:val="000000"/>
                <w:sz w:val="24"/>
              </w:rPr>
              <w:t xml:space="preserve">118000.00 </w:t>
            </w:r>
          </w:p>
        </w:tc>
        <w:tc>
          <w:tcPr>
            <w:tcW w:w="917"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3850A8">
        <w:tc>
          <w:tcPr>
            <w:tcW w:w="554" w:type="pct"/>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714"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978" w:type="pct"/>
          </w:tcPr>
          <w:p w:rsidR="00B641A8" w:rsidRDefault="00B641A8" w:rsidP="003850A8">
            <w:pPr>
              <w:jc w:val="center"/>
              <w:rPr>
                <w:rFonts w:ascii="Times New Roman" w:eastAsia="仿宋_GB2312" w:hAnsi="Times New Roman"/>
                <w:sz w:val="24"/>
              </w:rPr>
            </w:pPr>
            <w:r>
              <w:rPr>
                <w:rFonts w:ascii="Times New Roman" w:eastAsia="仿宋_GB2312" w:hAnsi="Times New Roman" w:hint="eastAsia"/>
                <w:sz w:val="24"/>
              </w:rPr>
              <w:t>燃气热水锅炉</w:t>
            </w:r>
          </w:p>
        </w:tc>
        <w:tc>
          <w:tcPr>
            <w:tcW w:w="917"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1564" w:type="dxa"/>
          </w:tcPr>
          <w:p w:rsidR="00B641A8" w:rsidRDefault="00B641A8" w:rsidP="003850A8">
            <w:pPr>
              <w:jc w:val="center"/>
              <w:textAlignment w:val="top"/>
              <w:rPr>
                <w:rFonts w:ascii="Times New Roman" w:eastAsia="仿宋_GB2312" w:hAnsi="Times New Roman"/>
                <w:sz w:val="24"/>
              </w:rPr>
            </w:pPr>
            <w:r>
              <w:rPr>
                <w:rFonts w:ascii="Times New Roman" w:eastAsia="仿宋_GB2312" w:hAnsi="Times New Roman"/>
                <w:color w:val="000000"/>
                <w:sz w:val="24"/>
              </w:rPr>
              <w:t xml:space="preserve">60000.00 </w:t>
            </w:r>
          </w:p>
        </w:tc>
        <w:tc>
          <w:tcPr>
            <w:tcW w:w="917"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3850A8">
        <w:tc>
          <w:tcPr>
            <w:tcW w:w="554" w:type="pct"/>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合计</w:t>
            </w:r>
          </w:p>
        </w:tc>
        <w:tc>
          <w:tcPr>
            <w:tcW w:w="714" w:type="pct"/>
          </w:tcPr>
          <w:p w:rsidR="00B641A8" w:rsidRDefault="00B641A8" w:rsidP="003850A8">
            <w:pPr>
              <w:jc w:val="center"/>
              <w:rPr>
                <w:rFonts w:ascii="Times New Roman" w:eastAsia="仿宋_GB2312" w:hAnsi="Times New Roman"/>
                <w:sz w:val="24"/>
              </w:rPr>
            </w:pPr>
          </w:p>
        </w:tc>
        <w:tc>
          <w:tcPr>
            <w:tcW w:w="978" w:type="pct"/>
          </w:tcPr>
          <w:p w:rsidR="00B641A8" w:rsidRDefault="00B641A8" w:rsidP="003850A8">
            <w:pPr>
              <w:jc w:val="center"/>
              <w:rPr>
                <w:rFonts w:ascii="Times New Roman" w:eastAsia="仿宋_GB2312" w:hAnsi="Times New Roman"/>
                <w:sz w:val="24"/>
              </w:rPr>
            </w:pPr>
          </w:p>
        </w:tc>
        <w:tc>
          <w:tcPr>
            <w:tcW w:w="917" w:type="pct"/>
          </w:tcPr>
          <w:p w:rsidR="00B641A8" w:rsidRDefault="00B641A8" w:rsidP="003850A8">
            <w:pPr>
              <w:jc w:val="center"/>
              <w:rPr>
                <w:rFonts w:ascii="Times New Roman" w:eastAsia="仿宋_GB2312" w:hAnsi="Times New Roman"/>
                <w:sz w:val="24"/>
              </w:rPr>
            </w:pPr>
          </w:p>
        </w:tc>
        <w:tc>
          <w:tcPr>
            <w:tcW w:w="1564"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178000.00 </w:t>
            </w:r>
          </w:p>
        </w:tc>
        <w:tc>
          <w:tcPr>
            <w:tcW w:w="917"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根据北京市配额核定方法，发电企业（热电联产）采用基准线法进行配额核定，无需核查新增设施的活动水平数据。</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核查过程未覆盖的问题描述</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由于柴油流量计未进行校验而无法核对。核查准则中所要求的其他内容已在本次核查中全面覆盖。</w:t>
      </w:r>
    </w:p>
    <w:p w:rsidR="00B641A8" w:rsidRDefault="00B641A8" w:rsidP="00D21D5C">
      <w:pPr>
        <w:pStyle w:val="3"/>
        <w:spacing w:before="0" w:after="0" w:line="560" w:lineRule="exact"/>
        <w:rPr>
          <w:rFonts w:ascii="Times New Roman" w:eastAsia="仿宋_GB2312" w:hAnsi="Times New Roman"/>
          <w:szCs w:val="32"/>
        </w:rPr>
        <w:sectPr w:rsidR="00B641A8">
          <w:pgSz w:w="11906" w:h="16838"/>
          <w:pgMar w:top="1440" w:right="1800" w:bottom="1440" w:left="1800" w:header="851" w:footer="992" w:gutter="0"/>
          <w:cols w:space="720"/>
          <w:docGrid w:type="lines" w:linePitch="312"/>
        </w:sectPr>
      </w:pPr>
    </w:p>
    <w:p w:rsidR="00B641A8" w:rsidRPr="00D21D5C" w:rsidRDefault="00B641A8" w:rsidP="00B641A8">
      <w:pPr>
        <w:pStyle w:val="3"/>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水泥制造企业</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w:t>
      </w:r>
      <w:r>
        <w:rPr>
          <w:rFonts w:ascii="Times New Roman" w:eastAsia="仿宋_GB2312" w:hAnsi="Times New Roman"/>
          <w:sz w:val="32"/>
          <w:szCs w:val="32"/>
        </w:rPr>
        <w:t>二氧化碳排放的核查工作。核查范围包括排放单位所有在北京市辖区内的固定设施导致的二氧化碳直接排放和二氧化碳间接排放。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通过文件评审、现场访问、核查报告编写及内部技术复核，核查组对排放单位</w:t>
      </w:r>
      <w:r>
        <w:rPr>
          <w:rFonts w:ascii="Times New Roman" w:eastAsia="仿宋_GB2312" w:hAnsi="Times New Roman"/>
          <w:sz w:val="32"/>
          <w:szCs w:val="32"/>
        </w:rPr>
        <w:t>XXXX</w:t>
      </w:r>
      <w:r>
        <w:rPr>
          <w:rFonts w:ascii="Times New Roman" w:eastAsia="仿宋_GB2312"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核查组确认所有不符合已全部关闭，排放单位的核算与报告均符合方法学《水泥制造企业排放核算和报告指南》的要求，核查组对本排放报告出具肯定的核查结论。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本年度排放量及活动水平数据的声明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经核查的直接和间接排放量与最终排放报告中的数据一致。经核查的直接排放量为</w:t>
      </w:r>
      <w:r>
        <w:rPr>
          <w:rFonts w:ascii="Times New Roman" w:eastAsia="仿宋_GB2312" w:hAnsi="Times New Roman"/>
          <w:sz w:val="32"/>
          <w:szCs w:val="32"/>
        </w:rPr>
        <w:t>4500.00</w:t>
      </w:r>
      <w:r>
        <w:rPr>
          <w:rFonts w:ascii="Times New Roman" w:eastAsia="仿宋_GB2312" w:hAnsi="Times New Roman"/>
          <w:sz w:val="32"/>
          <w:szCs w:val="32"/>
        </w:rPr>
        <w:t>吨（其中化石燃料燃烧排放量为</w:t>
      </w:r>
      <w:r>
        <w:rPr>
          <w:rFonts w:ascii="Times New Roman" w:eastAsia="仿宋_GB2312" w:hAnsi="Times New Roman"/>
          <w:sz w:val="32"/>
          <w:szCs w:val="32"/>
        </w:rPr>
        <w:t>3200.00</w:t>
      </w:r>
      <w:r>
        <w:rPr>
          <w:rFonts w:ascii="Times New Roman" w:eastAsia="仿宋_GB2312" w:hAnsi="Times New Roman"/>
          <w:sz w:val="32"/>
          <w:szCs w:val="32"/>
        </w:rPr>
        <w:t>吨，工业生产过程排放量为</w:t>
      </w:r>
      <w:r>
        <w:rPr>
          <w:rFonts w:ascii="Times New Roman" w:eastAsia="仿宋_GB2312" w:hAnsi="Times New Roman"/>
          <w:sz w:val="32"/>
          <w:szCs w:val="32"/>
        </w:rPr>
        <w:t>500.00</w:t>
      </w:r>
      <w:r>
        <w:rPr>
          <w:rFonts w:ascii="Times New Roman" w:eastAsia="仿宋_GB2312" w:hAnsi="Times New Roman"/>
          <w:sz w:val="32"/>
          <w:szCs w:val="32"/>
        </w:rPr>
        <w:t>吨，废弃物处理排放量为</w:t>
      </w:r>
      <w:r>
        <w:rPr>
          <w:rFonts w:ascii="Times New Roman" w:eastAsia="仿宋_GB2312" w:hAnsi="Times New Roman"/>
          <w:sz w:val="32"/>
          <w:szCs w:val="32"/>
        </w:rPr>
        <w:t>800.00</w:t>
      </w:r>
      <w:r>
        <w:rPr>
          <w:rFonts w:ascii="Times New Roman" w:eastAsia="仿宋_GB2312" w:hAnsi="Times New Roman"/>
          <w:sz w:val="32"/>
          <w:szCs w:val="32"/>
        </w:rPr>
        <w:t>吨），间接排放量为</w:t>
      </w:r>
      <w:r>
        <w:rPr>
          <w:rFonts w:ascii="Times New Roman" w:eastAsia="仿宋_GB2312" w:hAnsi="Times New Roman"/>
          <w:sz w:val="32"/>
          <w:szCs w:val="32"/>
        </w:rPr>
        <w:t>13600.00</w:t>
      </w:r>
      <w:r>
        <w:rPr>
          <w:rFonts w:ascii="Times New Roman" w:eastAsia="仿宋_GB2312" w:hAnsi="Times New Roman"/>
          <w:sz w:val="32"/>
          <w:szCs w:val="32"/>
        </w:rPr>
        <w:t>吨，总排放量为</w:t>
      </w:r>
      <w:r>
        <w:rPr>
          <w:rFonts w:ascii="Times New Roman" w:eastAsia="仿宋_GB2312" w:hAnsi="Times New Roman"/>
          <w:sz w:val="32"/>
          <w:szCs w:val="32"/>
        </w:rPr>
        <w:t>18100.00</w:t>
      </w:r>
      <w:r>
        <w:rPr>
          <w:rFonts w:ascii="Times New Roman" w:eastAsia="仿宋_GB2312" w:hAnsi="Times New Roman"/>
          <w:sz w:val="32"/>
          <w:szCs w:val="32"/>
        </w:rPr>
        <w:t>吨。</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经核查的协同处理废弃物的种类、数量、废弃物预处置及协同处置部分耗电量与最终排放报告中数据一致。经核查的协同处理废弃物种类为</w:t>
      </w:r>
      <w:r>
        <w:rPr>
          <w:rFonts w:ascii="Times New Roman" w:eastAsia="仿宋_GB2312" w:hAnsi="Times New Roman"/>
          <w:sz w:val="32"/>
          <w:szCs w:val="32"/>
        </w:rPr>
        <w:t>xxx</w:t>
      </w:r>
      <w:r>
        <w:rPr>
          <w:rFonts w:ascii="Times New Roman" w:eastAsia="仿宋_GB2312" w:hAnsi="Times New Roman"/>
          <w:sz w:val="32"/>
          <w:szCs w:val="32"/>
        </w:rPr>
        <w:t>，处理量为</w:t>
      </w:r>
      <w:r>
        <w:rPr>
          <w:rFonts w:ascii="Times New Roman" w:eastAsia="仿宋_GB2312" w:hAnsi="Times New Roman"/>
          <w:sz w:val="32"/>
          <w:szCs w:val="32"/>
        </w:rPr>
        <w:t>xxxx</w:t>
      </w:r>
      <w:r>
        <w:rPr>
          <w:rFonts w:ascii="Times New Roman" w:eastAsia="仿宋_GB2312" w:hAnsi="Times New Roman"/>
          <w:sz w:val="32"/>
          <w:szCs w:val="32"/>
        </w:rPr>
        <w:t>吨。废弃物的预处置部分的耗电量为</w:t>
      </w:r>
      <w:r>
        <w:rPr>
          <w:rFonts w:ascii="Times New Roman" w:eastAsia="仿宋_GB2312" w:hAnsi="Times New Roman"/>
          <w:sz w:val="32"/>
          <w:szCs w:val="32"/>
        </w:rPr>
        <w:t>xxxMWh</w:t>
      </w:r>
      <w:r>
        <w:rPr>
          <w:rFonts w:ascii="Times New Roman" w:eastAsia="仿宋_GB2312" w:hAnsi="Times New Roman"/>
          <w:sz w:val="32"/>
          <w:szCs w:val="32"/>
        </w:rPr>
        <w:t>，废弃物的协同处置部分的耗电量为</w:t>
      </w:r>
      <w:r>
        <w:rPr>
          <w:rFonts w:ascii="Times New Roman" w:eastAsia="仿宋_GB2312" w:hAnsi="Times New Roman"/>
          <w:sz w:val="32"/>
          <w:szCs w:val="32"/>
        </w:rPr>
        <w:t>xxxMWh</w:t>
      </w:r>
      <w:r>
        <w:rPr>
          <w:rFonts w:ascii="Times New Roman" w:eastAsia="仿宋_GB2312" w:hAnsi="Times New Roman"/>
          <w:sz w:val="32"/>
          <w:szCs w:val="32"/>
        </w:rPr>
        <w:t>。</w:t>
      </w:r>
    </w:p>
    <w:p w:rsidR="00B641A8" w:rsidRDefault="00B641A8" w:rsidP="00D21D5C">
      <w:pPr>
        <w:spacing w:after="0" w:line="56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年度排放量及活动水平波动的原因说明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年度排放量与上一年度排放量相比增加了</w:t>
      </w:r>
      <w:r>
        <w:rPr>
          <w:rFonts w:ascii="Times New Roman" w:eastAsia="仿宋_GB2312" w:hAnsi="Times New Roman"/>
          <w:sz w:val="32"/>
          <w:szCs w:val="32"/>
        </w:rPr>
        <w:t>1100.00</w:t>
      </w:r>
      <w:r>
        <w:rPr>
          <w:rFonts w:ascii="Times New Roman" w:eastAsia="仿宋_GB2312" w:hAnsi="Times New Roman"/>
          <w:sz w:val="32"/>
          <w:szCs w:val="32"/>
        </w:rPr>
        <w:t>吨</w:t>
      </w:r>
      <w:r>
        <w:rPr>
          <w:rFonts w:ascii="Times New Roman" w:eastAsia="仿宋_GB2312" w:hAnsi="Times New Roman"/>
          <w:sz w:val="32"/>
          <w:szCs w:val="32"/>
        </w:rPr>
        <w:t>/6.47%</w:t>
      </w:r>
      <w:r>
        <w:rPr>
          <w:rFonts w:ascii="Times New Roman" w:eastAsia="仿宋_GB2312" w:hAnsi="Times New Roman"/>
          <w:sz w:val="32"/>
          <w:szCs w:val="32"/>
        </w:rPr>
        <w:t>，其中直接排放量增加了</w:t>
      </w:r>
      <w:r>
        <w:rPr>
          <w:rFonts w:ascii="Times New Roman" w:eastAsia="仿宋_GB2312" w:hAnsi="Times New Roman"/>
          <w:sz w:val="32"/>
          <w:szCs w:val="32"/>
        </w:rPr>
        <w:t>1000.00</w:t>
      </w:r>
      <w:r>
        <w:rPr>
          <w:rFonts w:ascii="Times New Roman" w:eastAsia="仿宋_GB2312" w:hAnsi="Times New Roman"/>
          <w:sz w:val="32"/>
          <w:szCs w:val="32"/>
        </w:rPr>
        <w:t>吨</w:t>
      </w:r>
      <w:r>
        <w:rPr>
          <w:rFonts w:ascii="Times New Roman" w:eastAsia="仿宋_GB2312" w:hAnsi="Times New Roman"/>
          <w:sz w:val="32"/>
          <w:szCs w:val="32"/>
        </w:rPr>
        <w:t>/28.57%</w:t>
      </w:r>
      <w:r>
        <w:rPr>
          <w:rFonts w:ascii="Times New Roman" w:eastAsia="仿宋_GB2312" w:hAnsi="Times New Roman"/>
          <w:sz w:val="32"/>
          <w:szCs w:val="32"/>
        </w:rPr>
        <w:t>，间接排放量增加了</w:t>
      </w:r>
      <w:r>
        <w:rPr>
          <w:rFonts w:ascii="Times New Roman" w:eastAsia="仿宋_GB2312" w:hAnsi="Times New Roman"/>
          <w:sz w:val="32"/>
          <w:szCs w:val="32"/>
        </w:rPr>
        <w:t>100.00</w:t>
      </w:r>
      <w:r>
        <w:rPr>
          <w:rFonts w:ascii="Times New Roman" w:eastAsia="仿宋_GB2312" w:hAnsi="Times New Roman"/>
          <w:sz w:val="32"/>
          <w:szCs w:val="32"/>
        </w:rPr>
        <w:t>吨</w:t>
      </w:r>
      <w:r>
        <w:rPr>
          <w:rFonts w:ascii="Times New Roman" w:eastAsia="仿宋_GB2312" w:hAnsi="Times New Roman"/>
          <w:sz w:val="32"/>
          <w:szCs w:val="32"/>
        </w:rPr>
        <w:t>/0.74%</w:t>
      </w:r>
      <w:r>
        <w:rPr>
          <w:rFonts w:ascii="Times New Roman" w:eastAsia="仿宋_GB2312" w:hAnsi="Times New Roman"/>
          <w:sz w:val="32"/>
          <w:szCs w:val="32"/>
        </w:rPr>
        <w:t>。原因为</w:t>
      </w:r>
      <w:r>
        <w:rPr>
          <w:rFonts w:ascii="Times New Roman" w:eastAsia="仿宋_GB2312" w:hAnsi="Times New Roman"/>
          <w:sz w:val="32"/>
          <w:szCs w:val="32"/>
        </w:rPr>
        <w:t>xxxxxx</w:t>
      </w:r>
      <w:r>
        <w:rPr>
          <w:rFonts w:ascii="Times New Roman" w:eastAsia="仿宋_GB2312" w:hAnsi="Times New Roman"/>
          <w:sz w:val="32"/>
          <w:szCs w:val="32"/>
        </w:rPr>
        <w:t>。</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本年度排放量与历史基准年份排放量相比增加了</w:t>
      </w:r>
      <w:r>
        <w:rPr>
          <w:rFonts w:ascii="Times New Roman" w:eastAsia="仿宋_GB2312" w:hAnsi="Times New Roman"/>
          <w:sz w:val="32"/>
          <w:szCs w:val="32"/>
        </w:rPr>
        <w:t>1100.00</w:t>
      </w:r>
      <w:r>
        <w:rPr>
          <w:rFonts w:ascii="Times New Roman" w:eastAsia="仿宋_GB2312" w:hAnsi="Times New Roman"/>
          <w:sz w:val="32"/>
          <w:szCs w:val="32"/>
        </w:rPr>
        <w:t>吨，增加比例为</w:t>
      </w:r>
      <w:r>
        <w:rPr>
          <w:rFonts w:ascii="Times New Roman" w:eastAsia="仿宋_GB2312" w:hAnsi="Times New Roman"/>
          <w:sz w:val="32"/>
          <w:szCs w:val="32"/>
        </w:rPr>
        <w:t>6.47%</w:t>
      </w:r>
      <w:r>
        <w:rPr>
          <w:rFonts w:ascii="Times New Roman" w:eastAsia="仿宋_GB2312" w:hAnsi="Times New Roman"/>
          <w:sz w:val="32"/>
          <w:szCs w:val="32"/>
        </w:rPr>
        <w:t>。原因为</w:t>
      </w:r>
      <w:r>
        <w:rPr>
          <w:rFonts w:ascii="Times New Roman" w:eastAsia="仿宋_GB2312" w:hAnsi="Times New Roman"/>
          <w:sz w:val="32"/>
          <w:szCs w:val="32"/>
        </w:rPr>
        <w:t>xxxxxx</w:t>
      </w:r>
      <w:r>
        <w:rPr>
          <w:rFonts w:ascii="Times New Roman" w:eastAsia="仿宋_GB2312" w:hAnsi="Times New Roman"/>
          <w:sz w:val="32"/>
          <w:szCs w:val="32"/>
        </w:rPr>
        <w:t>。</w:t>
      </w:r>
    </w:p>
    <w:p w:rsidR="00B641A8" w:rsidRDefault="00B641A8" w:rsidP="00D21D5C">
      <w:pPr>
        <w:spacing w:after="0" w:line="560" w:lineRule="exact"/>
        <w:jc w:val="center"/>
        <w:rPr>
          <w:rFonts w:ascii="Times New Roman" w:eastAsia="仿宋_GB2312" w:hAnsi="Times New Roman"/>
          <w:sz w:val="32"/>
          <w:szCs w:val="32"/>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排放量汇总表</w:t>
      </w:r>
    </w:p>
    <w:tbl>
      <w:tblPr>
        <w:tblW w:w="7917" w:type="dxa"/>
        <w:tblInd w:w="108" w:type="dxa"/>
        <w:tblLayout w:type="fixed"/>
        <w:tblLook w:val="0000"/>
      </w:tblPr>
      <w:tblGrid>
        <w:gridCol w:w="1260"/>
        <w:gridCol w:w="2144"/>
        <w:gridCol w:w="2243"/>
        <w:gridCol w:w="2270"/>
      </w:tblGrid>
      <w:tr w:rsidR="00B641A8" w:rsidTr="003850A8">
        <w:trPr>
          <w:trHeight w:val="1028"/>
        </w:trPr>
        <w:tc>
          <w:tcPr>
            <w:tcW w:w="1260"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2144"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43"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70"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5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1000.00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14000.00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15000.00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3000.00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13000.00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16000.00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3500.00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13500.00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17000.00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4500.00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13600.00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18100.00 </w:t>
            </w:r>
          </w:p>
        </w:tc>
      </w:tr>
    </w:tbl>
    <w:p w:rsidR="00B641A8" w:rsidRDefault="00B641A8" w:rsidP="00B641A8">
      <w:pPr>
        <w:ind w:firstLineChars="200" w:firstLine="640"/>
        <w:rPr>
          <w:rFonts w:ascii="Times New Roman" w:eastAsia="仿宋_GB2312" w:hAnsi="Times New Roman"/>
          <w:sz w:val="32"/>
          <w:szCs w:val="32"/>
        </w:rPr>
      </w:pPr>
    </w:p>
    <w:p w:rsidR="00B641A8" w:rsidRDefault="00B641A8" w:rsidP="00B641A8">
      <w:pPr>
        <w:ind w:firstLineChars="200" w:firstLine="440"/>
        <w:rPr>
          <w:rFonts w:ascii="Times New Roman" w:eastAsia="仿宋_GB2312" w:hAnsi="Times New Roman"/>
          <w:sz w:val="32"/>
          <w:szCs w:val="32"/>
        </w:rPr>
      </w:pPr>
      <w:r>
        <w:rPr>
          <w:noProof/>
          <w:lang w:val="en-US"/>
        </w:rPr>
        <w:drawing>
          <wp:inline distT="0" distB="0" distL="0" distR="0">
            <wp:extent cx="4568825" cy="2740025"/>
            <wp:effectExtent l="0" t="0" r="3175" b="317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41A8" w:rsidRDefault="00B641A8" w:rsidP="00D21D5C">
      <w:pPr>
        <w:spacing w:after="0" w:line="560" w:lineRule="exact"/>
        <w:jc w:val="center"/>
        <w:rPr>
          <w:rFonts w:ascii="Times New Roman" w:eastAsia="仿宋_GB2312" w:hAnsi="Times New Roman"/>
          <w:sz w:val="32"/>
          <w:szCs w:val="32"/>
        </w:rPr>
      </w:pPr>
      <w:r>
        <w:rPr>
          <w:rFonts w:ascii="Times New Roman" w:eastAsia="仿宋_GB2312" w:hAnsi="Times New Roman"/>
          <w:sz w:val="24"/>
        </w:rPr>
        <w:t>图</w:t>
      </w:r>
      <w:r>
        <w:rPr>
          <w:rFonts w:ascii="Times New Roman" w:eastAsia="仿宋_GB2312" w:hAnsi="Times New Roman"/>
          <w:sz w:val="24"/>
        </w:rPr>
        <w:t xml:space="preserve">XX  </w:t>
      </w:r>
      <w:r>
        <w:rPr>
          <w:rFonts w:ascii="Times New Roman" w:eastAsia="仿宋_GB2312" w:hAnsi="Times New Roman"/>
          <w:sz w:val="24"/>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排放单位核算和报告边界为位于</w:t>
      </w:r>
      <w:r>
        <w:rPr>
          <w:rFonts w:ascii="Times New Roman" w:eastAsia="仿宋_GB2312" w:hAnsi="Times New Roman"/>
          <w:sz w:val="32"/>
          <w:szCs w:val="32"/>
        </w:rPr>
        <w:t>xxx</w:t>
      </w:r>
      <w:r>
        <w:rPr>
          <w:rFonts w:ascii="Times New Roman" w:eastAsia="仿宋_GB2312" w:hAnsi="Times New Roman"/>
          <w:sz w:val="32"/>
          <w:szCs w:val="32"/>
        </w:rPr>
        <w:t>的生产厂区，有</w:t>
      </w:r>
      <w:r>
        <w:rPr>
          <w:rFonts w:ascii="Times New Roman" w:eastAsia="仿宋_GB2312" w:hAnsi="Times New Roman"/>
          <w:sz w:val="32"/>
          <w:szCs w:val="32"/>
        </w:rPr>
        <w:t>2</w:t>
      </w:r>
      <w:r>
        <w:rPr>
          <w:rFonts w:ascii="Times New Roman" w:eastAsia="仿宋_GB2312" w:hAnsi="Times New Roman"/>
          <w:sz w:val="32"/>
          <w:szCs w:val="32"/>
        </w:rPr>
        <w:t>条</w:t>
      </w:r>
      <w:r>
        <w:rPr>
          <w:rFonts w:ascii="Times New Roman" w:eastAsia="仿宋_GB2312" w:hAnsi="Times New Roman"/>
          <w:sz w:val="32"/>
          <w:szCs w:val="32"/>
        </w:rPr>
        <w:t>xxxx</w:t>
      </w:r>
      <w:r>
        <w:rPr>
          <w:rFonts w:ascii="Times New Roman" w:eastAsia="仿宋_GB2312" w:hAnsi="Times New Roman"/>
          <w:sz w:val="32"/>
          <w:szCs w:val="32"/>
        </w:rPr>
        <w:t>生产线，</w:t>
      </w:r>
      <w:r>
        <w:rPr>
          <w:rFonts w:ascii="Times New Roman" w:eastAsia="仿宋_GB2312" w:hAnsi="Times New Roman"/>
          <w:sz w:val="32"/>
          <w:szCs w:val="32"/>
        </w:rPr>
        <w:t>xx</w:t>
      </w:r>
      <w:proofErr w:type="gramStart"/>
      <w:r>
        <w:rPr>
          <w:rFonts w:ascii="Times New Roman" w:eastAsia="仿宋_GB2312" w:hAnsi="Times New Roman"/>
          <w:sz w:val="32"/>
          <w:szCs w:val="32"/>
        </w:rPr>
        <w:t>个</w:t>
      </w:r>
      <w:proofErr w:type="gramEnd"/>
      <w:r>
        <w:rPr>
          <w:rFonts w:ascii="Times New Roman" w:eastAsia="仿宋_GB2312" w:hAnsi="Times New Roman"/>
          <w:sz w:val="32"/>
          <w:szCs w:val="32"/>
        </w:rPr>
        <w:t>废弃物预处理车间。与上一年度相比，场所边界无变化；与基准年相比，场所边界无变化。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sz w:val="32"/>
          <w:szCs w:val="32"/>
        </w:rPr>
        <w:t>本年度排放设施的变化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xxxx</w:t>
      </w:r>
      <w:r>
        <w:rPr>
          <w:rFonts w:ascii="Times New Roman" w:eastAsia="仿宋_GB2312" w:hAnsi="Times New Roman"/>
          <w:sz w:val="32"/>
          <w:szCs w:val="32"/>
        </w:rPr>
        <w:t>设施（或服务范围）截至</w:t>
      </w:r>
      <w:r>
        <w:rPr>
          <w:rFonts w:ascii="Times New Roman" w:eastAsia="仿宋_GB2312" w:hAnsi="Times New Roman"/>
          <w:sz w:val="32"/>
          <w:szCs w:val="32"/>
        </w:rPr>
        <w:t>2018</w:t>
      </w:r>
      <w:r>
        <w:rPr>
          <w:rFonts w:ascii="Times New Roman" w:eastAsia="仿宋_GB2312" w:hAnsi="Times New Roman"/>
          <w:sz w:val="32"/>
          <w:szCs w:val="32"/>
        </w:rPr>
        <w:t>年底运行（或服务）时间不足</w:t>
      </w:r>
      <w:r>
        <w:rPr>
          <w:rFonts w:ascii="Times New Roman" w:eastAsia="仿宋_GB2312" w:hAnsi="Times New Roman"/>
          <w:sz w:val="32"/>
          <w:szCs w:val="32"/>
        </w:rPr>
        <w:t>12</w:t>
      </w:r>
      <w:r>
        <w:rPr>
          <w:rFonts w:ascii="Times New Roman" w:eastAsia="仿宋_GB2312" w:hAnsi="Times New Roman"/>
          <w:sz w:val="32"/>
          <w:szCs w:val="32"/>
        </w:rPr>
        <w:t>个月，符合既有设施排放配额调整的申请条件。此信息供既有设施调整配额参考。</w:t>
      </w:r>
    </w:p>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排放单位既有设施退出为</w:t>
      </w:r>
      <w:r>
        <w:rPr>
          <w:rFonts w:ascii="Times New Roman" w:eastAsia="仿宋_GB2312" w:hAnsi="Times New Roman"/>
          <w:sz w:val="32"/>
          <w:szCs w:val="32"/>
        </w:rPr>
        <w:t>xxx</w:t>
      </w:r>
      <w:r>
        <w:rPr>
          <w:rFonts w:ascii="Times New Roman" w:eastAsia="仿宋_GB2312" w:hAnsi="Times New Roman"/>
          <w:sz w:val="32"/>
          <w:szCs w:val="32"/>
        </w:rPr>
        <w:t>，未被新增设施替代。</w:t>
      </w:r>
    </w:p>
    <w:p w:rsidR="00B641A8" w:rsidRDefault="00B641A8" w:rsidP="00B641A8">
      <w:pPr>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既有设施退出信息表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762"/>
        <w:gridCol w:w="1084"/>
        <w:gridCol w:w="708"/>
        <w:gridCol w:w="909"/>
        <w:gridCol w:w="1072"/>
        <w:gridCol w:w="1177"/>
        <w:gridCol w:w="1177"/>
        <w:gridCol w:w="1177"/>
      </w:tblGrid>
      <w:tr w:rsidR="00B641A8" w:rsidTr="003850A8">
        <w:trPr>
          <w:trHeight w:val="23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序号</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既有设施名称</w:t>
            </w:r>
          </w:p>
        </w:tc>
        <w:tc>
          <w:tcPr>
            <w:tcW w:w="1134"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既有设施对应其它生产信息（如适用）</w:t>
            </w: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退出时间</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是否由新增设施替代</w:t>
            </w:r>
          </w:p>
        </w:tc>
        <w:tc>
          <w:tcPr>
            <w:tcW w:w="1121" w:type="dxa"/>
            <w:vMerge w:val="restart"/>
            <w:tcBorders>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年度</w:t>
            </w:r>
          </w:p>
        </w:tc>
        <w:tc>
          <w:tcPr>
            <w:tcW w:w="3348" w:type="dxa"/>
            <w:gridSpan w:val="3"/>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历史年度排放量</w:t>
            </w:r>
          </w:p>
        </w:tc>
      </w:tr>
      <w:tr w:rsidR="00B641A8" w:rsidTr="003850A8">
        <w:trPr>
          <w:trHeight w:val="470"/>
          <w:jc w:val="center"/>
        </w:trPr>
        <w:tc>
          <w:tcPr>
            <w:tcW w:w="456" w:type="dxa"/>
            <w:vMerge/>
            <w:vAlign w:val="center"/>
          </w:tcPr>
          <w:p w:rsidR="00B641A8" w:rsidRDefault="00B641A8" w:rsidP="003850A8">
            <w:pPr>
              <w:jc w:val="center"/>
              <w:rPr>
                <w:rFonts w:ascii="Times New Roman" w:eastAsia="仿宋_GB2312" w:hAnsi="Times New Roman"/>
                <w:sz w:val="24"/>
              </w:rPr>
            </w:pPr>
          </w:p>
        </w:tc>
        <w:tc>
          <w:tcPr>
            <w:tcW w:w="786" w:type="dxa"/>
            <w:vMerge/>
            <w:vAlign w:val="center"/>
          </w:tcPr>
          <w:p w:rsidR="00B641A8" w:rsidRDefault="00B641A8" w:rsidP="003850A8">
            <w:pPr>
              <w:jc w:val="center"/>
              <w:rPr>
                <w:rFonts w:ascii="Times New Roman" w:eastAsia="仿宋_GB2312" w:hAnsi="Times New Roman"/>
                <w:sz w:val="24"/>
              </w:rPr>
            </w:pPr>
          </w:p>
        </w:tc>
        <w:tc>
          <w:tcPr>
            <w:tcW w:w="1134" w:type="dxa"/>
            <w:vMerge/>
            <w:vAlign w:val="center"/>
          </w:tcPr>
          <w:p w:rsidR="00B641A8" w:rsidRDefault="00B641A8" w:rsidP="003850A8">
            <w:pPr>
              <w:jc w:val="center"/>
              <w:rPr>
                <w:rFonts w:ascii="Times New Roman" w:eastAsia="仿宋_GB2312" w:hAnsi="Times New Roman"/>
                <w:sz w:val="24"/>
              </w:rPr>
            </w:pPr>
          </w:p>
        </w:tc>
        <w:tc>
          <w:tcPr>
            <w:tcW w:w="709" w:type="dxa"/>
            <w:vMerge/>
            <w:vAlign w:val="center"/>
          </w:tcPr>
          <w:p w:rsidR="00B641A8" w:rsidRDefault="00B641A8" w:rsidP="003850A8">
            <w:pPr>
              <w:jc w:val="center"/>
              <w:rPr>
                <w:rFonts w:ascii="Times New Roman" w:eastAsia="仿宋_GB2312" w:hAnsi="Times New Roman"/>
                <w:sz w:val="24"/>
              </w:rPr>
            </w:pPr>
          </w:p>
        </w:tc>
        <w:tc>
          <w:tcPr>
            <w:tcW w:w="968" w:type="dxa"/>
            <w:vMerge/>
            <w:vAlign w:val="center"/>
          </w:tcPr>
          <w:p w:rsidR="00B641A8" w:rsidRDefault="00B641A8" w:rsidP="003850A8">
            <w:pPr>
              <w:jc w:val="center"/>
              <w:rPr>
                <w:rFonts w:ascii="Times New Roman" w:eastAsia="仿宋_GB2312" w:hAnsi="Times New Roman"/>
                <w:sz w:val="24"/>
              </w:rPr>
            </w:pPr>
          </w:p>
        </w:tc>
        <w:tc>
          <w:tcPr>
            <w:tcW w:w="1121" w:type="dxa"/>
            <w:vMerge/>
            <w:tcBorders>
              <w:right w:val="single" w:sz="4" w:space="0" w:color="auto"/>
            </w:tcBorders>
            <w:vAlign w:val="center"/>
          </w:tcPr>
          <w:p w:rsidR="00B641A8" w:rsidRDefault="00B641A8" w:rsidP="003850A8">
            <w:pPr>
              <w:jc w:val="center"/>
              <w:rPr>
                <w:rFonts w:ascii="Times New Roman" w:eastAsia="仿宋_GB2312" w:hAnsi="Times New Roman"/>
                <w:sz w:val="24"/>
              </w:rPr>
            </w:pP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直接排放量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间接排放量（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总排放量（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r>
      <w:tr w:rsidR="00B641A8" w:rsidTr="003850A8">
        <w:trPr>
          <w:trHeight w:val="22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1</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xxx</w:t>
            </w:r>
          </w:p>
        </w:tc>
        <w:tc>
          <w:tcPr>
            <w:tcW w:w="1134" w:type="dxa"/>
            <w:vMerge w:val="restart"/>
            <w:vAlign w:val="center"/>
          </w:tcPr>
          <w:p w:rsidR="00B641A8" w:rsidRDefault="00B641A8" w:rsidP="003850A8">
            <w:pPr>
              <w:jc w:val="center"/>
              <w:rPr>
                <w:rFonts w:ascii="Times New Roman" w:eastAsia="仿宋_GB2312" w:hAnsi="Times New Roman"/>
                <w:sz w:val="24"/>
              </w:rPr>
            </w:pP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2018</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2016</w:t>
            </w:r>
            <w:r>
              <w:rPr>
                <w:rFonts w:ascii="Times New Roman" w:eastAsia="仿宋_GB2312" w:hAnsi="Times New Roman"/>
                <w:sz w:val="24"/>
              </w:rPr>
              <w:t>年</w:t>
            </w: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200.00</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60.00</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260.00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2017</w:t>
            </w:r>
            <w:r>
              <w:rPr>
                <w:rFonts w:ascii="Times New Roman" w:eastAsia="仿宋_GB2312" w:hAnsi="Times New Roman"/>
                <w:sz w:val="24"/>
              </w:rPr>
              <w:t>年</w:t>
            </w: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180.00</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65.00</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245.00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2018</w:t>
            </w:r>
            <w:r>
              <w:rPr>
                <w:rFonts w:ascii="Times New Roman" w:eastAsia="仿宋_GB2312" w:hAnsi="Times New Roman"/>
                <w:sz w:val="24"/>
              </w:rPr>
              <w:t>年</w:t>
            </w: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20.00</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5.00</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25.00</w:t>
            </w:r>
          </w:p>
        </w:tc>
      </w:tr>
    </w:tbl>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排放单位新增设施主要为生产用电设备，其排放量信息见下表：</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
        <w:gridCol w:w="1217"/>
        <w:gridCol w:w="2194"/>
        <w:gridCol w:w="1552"/>
        <w:gridCol w:w="1193"/>
        <w:gridCol w:w="1424"/>
      </w:tblGrid>
      <w:tr w:rsidR="00B641A8" w:rsidTr="003850A8">
        <w:tc>
          <w:tcPr>
            <w:tcW w:w="551"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序号</w:t>
            </w:r>
          </w:p>
        </w:tc>
        <w:tc>
          <w:tcPr>
            <w:tcW w:w="714"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设施新增年份</w:t>
            </w:r>
          </w:p>
        </w:tc>
        <w:tc>
          <w:tcPr>
            <w:tcW w:w="128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新增设施类型</w:t>
            </w:r>
          </w:p>
        </w:tc>
        <w:tc>
          <w:tcPr>
            <w:tcW w:w="91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是否替代既有设施，被替代既有设施类型</w:t>
            </w:r>
          </w:p>
        </w:tc>
        <w:tc>
          <w:tcPr>
            <w:tcW w:w="70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新增设施排放量（吨）</w:t>
            </w:r>
          </w:p>
        </w:tc>
        <w:tc>
          <w:tcPr>
            <w:tcW w:w="835"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hint="eastAsia"/>
                <w:color w:val="000000"/>
                <w:sz w:val="24"/>
              </w:rPr>
              <w:t>替代既有设施的新增排放量</w:t>
            </w:r>
            <w:r>
              <w:rPr>
                <w:rFonts w:ascii="Times New Roman" w:eastAsia="仿宋_GB2312" w:hAnsi="Times New Roman" w:hint="eastAsia"/>
                <w:color w:val="000000"/>
                <w:sz w:val="24"/>
              </w:rPr>
              <w:t>(</w:t>
            </w:r>
            <w:r>
              <w:rPr>
                <w:rFonts w:ascii="Times New Roman" w:eastAsia="仿宋_GB2312" w:hAnsi="Times New Roman" w:hint="eastAsia"/>
                <w:color w:val="000000"/>
                <w:sz w:val="24"/>
              </w:rPr>
              <w:t>吨</w:t>
            </w:r>
            <w:r>
              <w:rPr>
                <w:rFonts w:ascii="Times New Roman" w:eastAsia="仿宋_GB2312" w:hAnsi="Times New Roman" w:hint="eastAsia"/>
                <w:color w:val="000000"/>
                <w:sz w:val="24"/>
              </w:rPr>
              <w:t>)</w:t>
            </w:r>
          </w:p>
        </w:tc>
      </w:tr>
      <w:tr w:rsidR="00B641A8" w:rsidTr="003850A8">
        <w:tc>
          <w:tcPr>
            <w:tcW w:w="551"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714"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128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xxx</w:t>
            </w:r>
          </w:p>
        </w:tc>
        <w:tc>
          <w:tcPr>
            <w:tcW w:w="91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否</w:t>
            </w:r>
          </w:p>
        </w:tc>
        <w:tc>
          <w:tcPr>
            <w:tcW w:w="70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300.00</w:t>
            </w:r>
          </w:p>
        </w:tc>
        <w:tc>
          <w:tcPr>
            <w:tcW w:w="835"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B641A8" w:rsidTr="003850A8">
        <w:tc>
          <w:tcPr>
            <w:tcW w:w="551"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2</w:t>
            </w:r>
          </w:p>
        </w:tc>
        <w:tc>
          <w:tcPr>
            <w:tcW w:w="714"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8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xxx</w:t>
            </w:r>
          </w:p>
        </w:tc>
        <w:tc>
          <w:tcPr>
            <w:tcW w:w="91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70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500.00</w:t>
            </w:r>
          </w:p>
        </w:tc>
        <w:tc>
          <w:tcPr>
            <w:tcW w:w="835"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3850A8">
        <w:tc>
          <w:tcPr>
            <w:tcW w:w="551" w:type="pct"/>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合计</w:t>
            </w:r>
          </w:p>
        </w:tc>
        <w:tc>
          <w:tcPr>
            <w:tcW w:w="714" w:type="pct"/>
          </w:tcPr>
          <w:p w:rsidR="00B641A8" w:rsidRDefault="00B641A8" w:rsidP="003850A8">
            <w:pPr>
              <w:rPr>
                <w:rFonts w:ascii="Times New Roman" w:eastAsia="仿宋_GB2312" w:hAnsi="Times New Roman"/>
                <w:sz w:val="24"/>
              </w:rPr>
            </w:pPr>
          </w:p>
        </w:tc>
        <w:tc>
          <w:tcPr>
            <w:tcW w:w="1287" w:type="pct"/>
          </w:tcPr>
          <w:p w:rsidR="00B641A8" w:rsidRDefault="00B641A8" w:rsidP="003850A8">
            <w:pPr>
              <w:rPr>
                <w:rFonts w:ascii="Times New Roman" w:eastAsia="仿宋_GB2312" w:hAnsi="Times New Roman"/>
                <w:sz w:val="24"/>
              </w:rPr>
            </w:pPr>
          </w:p>
        </w:tc>
        <w:tc>
          <w:tcPr>
            <w:tcW w:w="910" w:type="pct"/>
          </w:tcPr>
          <w:p w:rsidR="00B641A8" w:rsidRDefault="00B641A8" w:rsidP="003850A8">
            <w:pPr>
              <w:rPr>
                <w:rFonts w:ascii="Times New Roman" w:eastAsia="仿宋_GB2312" w:hAnsi="Times New Roman"/>
                <w:sz w:val="24"/>
              </w:rPr>
            </w:pPr>
          </w:p>
        </w:tc>
        <w:tc>
          <w:tcPr>
            <w:tcW w:w="70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800.00</w:t>
            </w:r>
          </w:p>
        </w:tc>
        <w:tc>
          <w:tcPr>
            <w:tcW w:w="835" w:type="pct"/>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bl>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排放单位</w:t>
      </w:r>
      <w:r>
        <w:rPr>
          <w:rFonts w:ascii="Times New Roman" w:eastAsia="仿宋_GB2312" w:hAnsi="Times New Roman"/>
          <w:sz w:val="32"/>
          <w:szCs w:val="32"/>
        </w:rPr>
        <w:t>2019</w:t>
      </w:r>
      <w:r>
        <w:rPr>
          <w:rFonts w:ascii="Times New Roman" w:eastAsia="仿宋_GB2312" w:hAnsi="Times New Roman"/>
          <w:sz w:val="32"/>
          <w:szCs w:val="32"/>
        </w:rPr>
        <w:t>年新增设施的总排放量为</w:t>
      </w:r>
      <w:r>
        <w:rPr>
          <w:rFonts w:ascii="Times New Roman" w:eastAsia="仿宋_GB2312" w:hAnsi="Times New Roman"/>
          <w:sz w:val="32"/>
          <w:szCs w:val="32"/>
        </w:rPr>
        <w:t>800.00</w:t>
      </w:r>
      <w:r>
        <w:rPr>
          <w:rFonts w:ascii="Times New Roman" w:eastAsia="仿宋_GB2312" w:hAnsi="Times New Roman"/>
          <w:sz w:val="32"/>
          <w:szCs w:val="32"/>
        </w:rPr>
        <w:t>吨，是基准年排放量的</w:t>
      </w:r>
      <w:r>
        <w:rPr>
          <w:rFonts w:ascii="Times New Roman" w:eastAsia="仿宋_GB2312" w:hAnsi="Times New Roman"/>
          <w:sz w:val="32"/>
          <w:szCs w:val="32"/>
        </w:rPr>
        <w:t>4.</w:t>
      </w:r>
      <w:r>
        <w:rPr>
          <w:rFonts w:ascii="Times New Roman" w:eastAsia="仿宋_GB2312" w:hAnsi="Times New Roman" w:hint="eastAsia"/>
          <w:sz w:val="32"/>
          <w:szCs w:val="32"/>
        </w:rPr>
        <w:t>71</w:t>
      </w:r>
      <w:r>
        <w:rPr>
          <w:rFonts w:ascii="Times New Roman" w:eastAsia="仿宋_GB2312" w:hAnsi="Times New Roman"/>
          <w:sz w:val="32"/>
          <w:szCs w:val="32"/>
        </w:rPr>
        <w:t>%</w:t>
      </w:r>
      <w:r>
        <w:rPr>
          <w:rStyle w:val="a6"/>
          <w:rFonts w:eastAsia="仿宋_GB2312"/>
          <w:sz w:val="32"/>
          <w:szCs w:val="32"/>
        </w:rPr>
        <w:t>，新增设施主要用于废弃物协同处置，对应的</w:t>
      </w:r>
      <w:r>
        <w:rPr>
          <w:rStyle w:val="a6"/>
          <w:rFonts w:eastAsia="仿宋_GB2312"/>
          <w:sz w:val="32"/>
          <w:szCs w:val="32"/>
        </w:rPr>
        <w:t>xx</w:t>
      </w:r>
      <w:r>
        <w:rPr>
          <w:rStyle w:val="a6"/>
          <w:rFonts w:eastAsia="仿宋_GB2312"/>
          <w:sz w:val="32"/>
          <w:szCs w:val="32"/>
        </w:rPr>
        <w:t>废弃物处理量为</w:t>
      </w:r>
      <w:r>
        <w:rPr>
          <w:rStyle w:val="a6"/>
          <w:rFonts w:eastAsia="仿宋_GB2312"/>
          <w:sz w:val="32"/>
          <w:szCs w:val="32"/>
        </w:rPr>
        <w:t>xxx</w:t>
      </w:r>
      <w:r>
        <w:rPr>
          <w:rStyle w:val="a6"/>
          <w:rFonts w:eastAsia="仿宋_GB2312"/>
          <w:sz w:val="32"/>
          <w:szCs w:val="32"/>
        </w:rPr>
        <w:t>吨</w:t>
      </w:r>
      <w:r>
        <w:rPr>
          <w:rFonts w:ascii="Times New Roman" w:eastAsia="仿宋_GB2312" w:hAnsi="Times New Roman"/>
          <w:sz w:val="32"/>
          <w:szCs w:val="32"/>
        </w:rPr>
        <w:t>。此信息供新增设施发放配额参考。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核查过程未覆盖的问题描述</w:t>
      </w:r>
    </w:p>
    <w:p w:rsidR="00B641A8" w:rsidRDefault="00B641A8" w:rsidP="00D21D5C">
      <w:pPr>
        <w:spacing w:after="0" w:line="560" w:lineRule="exact"/>
        <w:ind w:firstLineChars="200" w:firstLine="640"/>
        <w:rPr>
          <w:rFonts w:ascii="Times New Roman" w:hAnsi="Times New Roman"/>
        </w:rPr>
      </w:pPr>
      <w:r>
        <w:rPr>
          <w:rFonts w:ascii="Times New Roman" w:eastAsia="仿宋_GB2312" w:hAnsi="Times New Roman"/>
          <w:sz w:val="32"/>
          <w:szCs w:val="32"/>
        </w:rPr>
        <w:t>由于天然气表和电表分别为燃气公司及电力公司管控，因此未能核查这些仪表的检定信息。</w:t>
      </w:r>
    </w:p>
    <w:p w:rsidR="00B641A8" w:rsidRDefault="00B641A8" w:rsidP="00D21D5C">
      <w:pPr>
        <w:spacing w:after="0" w:line="560" w:lineRule="exact"/>
        <w:rPr>
          <w:rFonts w:ascii="Times New Roman" w:hAnsi="Times New Roman"/>
        </w:rPr>
        <w:sectPr w:rsidR="00B641A8">
          <w:pgSz w:w="11906" w:h="16838"/>
          <w:pgMar w:top="1440" w:right="1800" w:bottom="1440" w:left="1800" w:header="851" w:footer="992" w:gutter="0"/>
          <w:cols w:space="720"/>
          <w:docGrid w:type="lines" w:linePitch="312"/>
        </w:sectPr>
      </w:pPr>
    </w:p>
    <w:p w:rsidR="00B641A8" w:rsidRPr="00D21D5C" w:rsidRDefault="00B641A8"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石化生产企业</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w:t>
      </w:r>
      <w:r>
        <w:rPr>
          <w:rFonts w:ascii="Times New Roman" w:eastAsia="仿宋_GB2312" w:hAnsi="Times New Roman"/>
          <w:sz w:val="32"/>
          <w:szCs w:val="32"/>
        </w:rPr>
        <w:t>二氧化碳排放的核查工作。核查范围包括排放单位所有在北京市行政辖区内固定设施导致的二氧化碳直接排放和二氧化碳间接排放。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通过文件评审、现场访问、核查报告编写及内部技术复核，核查组对排放单位</w:t>
      </w:r>
      <w:r>
        <w:rPr>
          <w:rFonts w:ascii="Times New Roman" w:eastAsia="仿宋_GB2312" w:hAnsi="Times New Roman"/>
          <w:sz w:val="32"/>
          <w:szCs w:val="32"/>
        </w:rPr>
        <w:t>XXXX</w:t>
      </w:r>
      <w:r>
        <w:rPr>
          <w:rFonts w:ascii="Times New Roman" w:eastAsia="仿宋_GB2312"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核查组确认所有不符合已全部关闭，排放单位的核算与报告均符合方法学《石化生产企业排放核算和报告指南》的要求，核查组对本排放报告出具肯定的核查结论。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本年度排放量及活动水平数据的声明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经核查的直接和间接排放量与最终排放报告中的数据一致。经核查的直接排放量为</w:t>
      </w:r>
      <w:r>
        <w:rPr>
          <w:rFonts w:ascii="Times New Roman" w:eastAsia="仿宋_GB2312" w:hAnsi="Times New Roman"/>
          <w:sz w:val="32"/>
          <w:szCs w:val="32"/>
        </w:rPr>
        <w:t>2000.00</w:t>
      </w:r>
      <w:r>
        <w:rPr>
          <w:rFonts w:ascii="Times New Roman" w:eastAsia="仿宋_GB2312" w:hAnsi="Times New Roman"/>
          <w:sz w:val="32"/>
          <w:szCs w:val="32"/>
        </w:rPr>
        <w:t>吨（化石燃料燃烧排放量为</w:t>
      </w:r>
      <w:r>
        <w:rPr>
          <w:rFonts w:ascii="Times New Roman" w:eastAsia="仿宋_GB2312" w:hAnsi="Times New Roman"/>
          <w:sz w:val="32"/>
          <w:szCs w:val="32"/>
        </w:rPr>
        <w:t>1500.00</w:t>
      </w:r>
      <w:r>
        <w:rPr>
          <w:rFonts w:ascii="Times New Roman" w:eastAsia="仿宋_GB2312" w:hAnsi="Times New Roman"/>
          <w:sz w:val="32"/>
          <w:szCs w:val="32"/>
        </w:rPr>
        <w:t>吨，工业生产过程排放量为</w:t>
      </w:r>
      <w:r>
        <w:rPr>
          <w:rFonts w:ascii="Times New Roman" w:eastAsia="仿宋_GB2312" w:hAnsi="Times New Roman"/>
          <w:sz w:val="32"/>
          <w:szCs w:val="32"/>
        </w:rPr>
        <w:t>500.00</w:t>
      </w:r>
      <w:r>
        <w:rPr>
          <w:rFonts w:ascii="Times New Roman" w:eastAsia="仿宋_GB2312" w:hAnsi="Times New Roman"/>
          <w:sz w:val="32"/>
          <w:szCs w:val="32"/>
        </w:rPr>
        <w:t>吨），间接排放量为</w:t>
      </w:r>
      <w:r>
        <w:rPr>
          <w:rFonts w:ascii="Times New Roman" w:eastAsia="仿宋_GB2312" w:hAnsi="Times New Roman"/>
          <w:sz w:val="32"/>
          <w:szCs w:val="32"/>
        </w:rPr>
        <w:t>12000.00</w:t>
      </w:r>
      <w:r>
        <w:rPr>
          <w:rFonts w:ascii="Times New Roman" w:eastAsia="仿宋_GB2312" w:hAnsi="Times New Roman"/>
          <w:sz w:val="32"/>
          <w:szCs w:val="32"/>
        </w:rPr>
        <w:t>吨，总排放量为</w:t>
      </w:r>
      <w:r>
        <w:rPr>
          <w:rFonts w:ascii="Times New Roman" w:eastAsia="仿宋_GB2312" w:hAnsi="Times New Roman"/>
          <w:sz w:val="32"/>
          <w:szCs w:val="32"/>
        </w:rPr>
        <w:t>14000.00</w:t>
      </w:r>
      <w:r>
        <w:rPr>
          <w:rFonts w:ascii="Times New Roman" w:eastAsia="仿宋_GB2312" w:hAnsi="Times New Roman"/>
          <w:sz w:val="32"/>
          <w:szCs w:val="32"/>
        </w:rPr>
        <w:t>吨。</w:t>
      </w:r>
    </w:p>
    <w:p w:rsidR="00B641A8" w:rsidRDefault="00B641A8" w:rsidP="00D21D5C">
      <w:pPr>
        <w:spacing w:after="0" w:line="560" w:lineRule="exact"/>
        <w:ind w:firstLineChars="200" w:firstLine="640"/>
        <w:rPr>
          <w:rFonts w:ascii="Times New Roman" w:eastAsia="仿宋_GB2312" w:hAnsi="Times New Roman"/>
          <w:sz w:val="32"/>
          <w:szCs w:val="32"/>
        </w:rPr>
      </w:pPr>
      <w:r w:rsidRPr="00D21D5C">
        <w:rPr>
          <w:rFonts w:ascii="Times New Roman" w:eastAsia="仿宋_GB2312" w:hAnsi="Times New Roman" w:hint="eastAsia"/>
          <w:sz w:val="32"/>
          <w:szCs w:val="32"/>
        </w:rPr>
        <w:t>经核查的产品产量、产值与最终排放报告中数据一致。经核查的</w:t>
      </w:r>
      <w:r w:rsidRPr="00D21D5C">
        <w:rPr>
          <w:rFonts w:ascii="Times New Roman" w:eastAsia="仿宋_GB2312" w:hAnsi="Times New Roman"/>
          <w:sz w:val="32"/>
          <w:szCs w:val="32"/>
        </w:rPr>
        <w:t>xx</w:t>
      </w:r>
      <w:r w:rsidRPr="00D21D5C">
        <w:rPr>
          <w:rFonts w:ascii="Times New Roman" w:eastAsia="仿宋_GB2312" w:hAnsi="Times New Roman" w:hint="eastAsia"/>
          <w:sz w:val="32"/>
          <w:szCs w:val="32"/>
        </w:rPr>
        <w:t>产品产量为</w:t>
      </w:r>
      <w:r w:rsidRPr="00D21D5C">
        <w:rPr>
          <w:rFonts w:ascii="Times New Roman" w:eastAsia="仿宋_GB2312" w:hAnsi="Times New Roman"/>
          <w:sz w:val="32"/>
          <w:szCs w:val="32"/>
        </w:rPr>
        <w:t>xx</w:t>
      </w:r>
      <w:r w:rsidRPr="00D21D5C">
        <w:rPr>
          <w:rFonts w:ascii="Times New Roman" w:eastAsia="仿宋_GB2312" w:hAnsi="Times New Roman" w:hint="eastAsia"/>
          <w:sz w:val="32"/>
          <w:szCs w:val="32"/>
        </w:rPr>
        <w:t>吨，产值为</w:t>
      </w:r>
      <w:r w:rsidRPr="00D21D5C">
        <w:rPr>
          <w:rFonts w:ascii="Times New Roman" w:eastAsia="仿宋_GB2312" w:hAnsi="Times New Roman"/>
          <w:sz w:val="32"/>
          <w:szCs w:val="32"/>
        </w:rPr>
        <w:t>xxx</w:t>
      </w:r>
      <w:r w:rsidRPr="00D21D5C">
        <w:rPr>
          <w:rFonts w:ascii="Times New Roman" w:eastAsia="仿宋_GB2312" w:hAnsi="Times New Roman" w:hint="eastAsia"/>
          <w:sz w:val="32"/>
          <w:szCs w:val="32"/>
        </w:rPr>
        <w:t>万元。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年度排放量及活动水平波动的原因说明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本年度排放量与上年度排放量相比下降了</w:t>
      </w:r>
      <w:r>
        <w:rPr>
          <w:rFonts w:ascii="Times New Roman" w:eastAsia="仿宋_GB2312" w:hAnsi="Times New Roman"/>
          <w:sz w:val="32"/>
          <w:szCs w:val="32"/>
        </w:rPr>
        <w:t>3000.00</w:t>
      </w:r>
      <w:r>
        <w:rPr>
          <w:rFonts w:ascii="Times New Roman" w:eastAsia="仿宋_GB2312" w:hAnsi="Times New Roman"/>
          <w:sz w:val="32"/>
          <w:szCs w:val="32"/>
        </w:rPr>
        <w:t>吨</w:t>
      </w:r>
      <w:r>
        <w:rPr>
          <w:rFonts w:ascii="Times New Roman" w:eastAsia="仿宋_GB2312" w:hAnsi="Times New Roman"/>
          <w:sz w:val="32"/>
          <w:szCs w:val="32"/>
        </w:rPr>
        <w:t>/17.65%</w:t>
      </w:r>
      <w:r>
        <w:rPr>
          <w:rFonts w:ascii="Times New Roman" w:eastAsia="仿宋_GB2312" w:hAnsi="Times New Roman"/>
          <w:sz w:val="32"/>
          <w:szCs w:val="32"/>
        </w:rPr>
        <w:t>，其中，直接排放量下降了</w:t>
      </w:r>
      <w:r>
        <w:rPr>
          <w:rFonts w:ascii="Times New Roman" w:eastAsia="仿宋_GB2312" w:hAnsi="Times New Roman"/>
          <w:sz w:val="32"/>
          <w:szCs w:val="32"/>
        </w:rPr>
        <w:t>1500.00</w:t>
      </w:r>
      <w:r>
        <w:rPr>
          <w:rFonts w:ascii="Times New Roman" w:eastAsia="仿宋_GB2312" w:hAnsi="Times New Roman"/>
          <w:sz w:val="32"/>
          <w:szCs w:val="32"/>
        </w:rPr>
        <w:t>吨</w:t>
      </w:r>
      <w:r>
        <w:rPr>
          <w:rFonts w:ascii="Times New Roman" w:eastAsia="仿宋_GB2312" w:hAnsi="Times New Roman"/>
          <w:sz w:val="32"/>
          <w:szCs w:val="32"/>
        </w:rPr>
        <w:t>/42.86%</w:t>
      </w:r>
      <w:r>
        <w:rPr>
          <w:rFonts w:ascii="Times New Roman" w:eastAsia="仿宋_GB2312" w:hAnsi="Times New Roman"/>
          <w:sz w:val="32"/>
          <w:szCs w:val="32"/>
        </w:rPr>
        <w:t>，间接排放量下降了</w:t>
      </w:r>
      <w:r>
        <w:rPr>
          <w:rFonts w:ascii="Times New Roman" w:eastAsia="仿宋_GB2312" w:hAnsi="Times New Roman"/>
          <w:sz w:val="32"/>
          <w:szCs w:val="32"/>
        </w:rPr>
        <w:t>1500.00</w:t>
      </w:r>
      <w:r>
        <w:rPr>
          <w:rFonts w:ascii="Times New Roman" w:eastAsia="仿宋_GB2312" w:hAnsi="Times New Roman"/>
          <w:sz w:val="32"/>
          <w:szCs w:val="32"/>
        </w:rPr>
        <w:t>吨</w:t>
      </w:r>
      <w:r>
        <w:rPr>
          <w:rFonts w:ascii="Times New Roman" w:eastAsia="仿宋_GB2312" w:hAnsi="Times New Roman"/>
          <w:sz w:val="32"/>
          <w:szCs w:val="32"/>
        </w:rPr>
        <w:t>/11.11%</w:t>
      </w:r>
      <w:r>
        <w:rPr>
          <w:rFonts w:ascii="Times New Roman" w:eastAsia="仿宋_GB2312" w:hAnsi="Times New Roman"/>
          <w:sz w:val="32"/>
          <w:szCs w:val="32"/>
        </w:rPr>
        <w:t>。原因为</w:t>
      </w:r>
      <w:r>
        <w:rPr>
          <w:rFonts w:ascii="Times New Roman" w:eastAsia="仿宋_GB2312" w:hAnsi="Times New Roman"/>
          <w:sz w:val="32"/>
          <w:szCs w:val="32"/>
        </w:rPr>
        <w:t>xxxxxx</w:t>
      </w:r>
      <w:r>
        <w:rPr>
          <w:rFonts w:ascii="Times New Roman" w:eastAsia="仿宋_GB2312" w:hAnsi="Times New Roman"/>
          <w:sz w:val="32"/>
          <w:szCs w:val="32"/>
        </w:rPr>
        <w:t>。</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本年度排放量与历史基准年份排放量相比下降了</w:t>
      </w:r>
      <w:r>
        <w:rPr>
          <w:rFonts w:ascii="Times New Roman" w:eastAsia="仿宋_GB2312" w:hAnsi="Times New Roman"/>
          <w:sz w:val="32"/>
          <w:szCs w:val="32"/>
        </w:rPr>
        <w:t>3000.00</w:t>
      </w:r>
      <w:r>
        <w:rPr>
          <w:rFonts w:ascii="Times New Roman" w:eastAsia="仿宋_GB2312" w:hAnsi="Times New Roman"/>
          <w:sz w:val="32"/>
          <w:szCs w:val="32"/>
        </w:rPr>
        <w:t>吨，下降比例为</w:t>
      </w:r>
      <w:r>
        <w:rPr>
          <w:rFonts w:ascii="Times New Roman" w:eastAsia="仿宋_GB2312" w:hAnsi="Times New Roman"/>
          <w:sz w:val="32"/>
          <w:szCs w:val="32"/>
        </w:rPr>
        <w:t>17.65%</w:t>
      </w:r>
      <w:r>
        <w:rPr>
          <w:rFonts w:ascii="Times New Roman" w:eastAsia="仿宋_GB2312" w:hAnsi="Times New Roman"/>
          <w:sz w:val="32"/>
          <w:szCs w:val="32"/>
        </w:rPr>
        <w:t>。原因为</w:t>
      </w:r>
      <w:r>
        <w:rPr>
          <w:rFonts w:ascii="Times New Roman" w:eastAsia="仿宋_GB2312" w:hAnsi="Times New Roman"/>
          <w:sz w:val="32"/>
          <w:szCs w:val="32"/>
        </w:rPr>
        <w:t>xxxxxx</w:t>
      </w:r>
      <w:r>
        <w:rPr>
          <w:rFonts w:ascii="Times New Roman" w:eastAsia="仿宋_GB2312" w:hAnsi="Times New Roman"/>
          <w:sz w:val="32"/>
          <w:szCs w:val="32"/>
        </w:rPr>
        <w:t>。</w:t>
      </w:r>
    </w:p>
    <w:p w:rsidR="00B641A8" w:rsidRDefault="00B641A8" w:rsidP="00D21D5C">
      <w:pPr>
        <w:spacing w:after="0" w:line="560" w:lineRule="exact"/>
        <w:jc w:val="center"/>
        <w:rPr>
          <w:rFonts w:ascii="Times New Roman" w:eastAsia="仿宋_GB2312" w:hAnsi="Times New Roman"/>
          <w:sz w:val="32"/>
          <w:szCs w:val="32"/>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排放量汇总表</w:t>
      </w:r>
    </w:p>
    <w:tbl>
      <w:tblPr>
        <w:tblW w:w="7917" w:type="dxa"/>
        <w:tblInd w:w="108" w:type="dxa"/>
        <w:tblLayout w:type="fixed"/>
        <w:tblLook w:val="0000"/>
      </w:tblPr>
      <w:tblGrid>
        <w:gridCol w:w="1260"/>
        <w:gridCol w:w="2144"/>
        <w:gridCol w:w="2243"/>
        <w:gridCol w:w="2270"/>
      </w:tblGrid>
      <w:tr w:rsidR="00B641A8" w:rsidTr="003850A8">
        <w:trPr>
          <w:trHeight w:val="1028"/>
        </w:trPr>
        <w:tc>
          <w:tcPr>
            <w:tcW w:w="1260"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2144"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43"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2270"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5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5000.00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14297.00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19297.00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3000.00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13643.00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16643.00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3500.00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13500.00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17000.00 </w:t>
            </w:r>
          </w:p>
        </w:tc>
      </w:tr>
      <w:tr w:rsidR="00B641A8" w:rsidTr="003850A8">
        <w:trPr>
          <w:trHeight w:val="347"/>
        </w:trPr>
        <w:tc>
          <w:tcPr>
            <w:tcW w:w="1260"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2144"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2000.00 </w:t>
            </w:r>
          </w:p>
        </w:tc>
        <w:tc>
          <w:tcPr>
            <w:tcW w:w="2243"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12000.00 </w:t>
            </w:r>
          </w:p>
        </w:tc>
        <w:tc>
          <w:tcPr>
            <w:tcW w:w="2270"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14000.00 </w:t>
            </w:r>
          </w:p>
        </w:tc>
      </w:tr>
    </w:tbl>
    <w:p w:rsidR="00B641A8" w:rsidRDefault="00B641A8" w:rsidP="00B641A8">
      <w:pPr>
        <w:ind w:firstLineChars="200" w:firstLine="440"/>
        <w:rPr>
          <w:rFonts w:ascii="Times New Roman" w:hAnsi="Times New Roman"/>
        </w:rPr>
      </w:pPr>
      <w:r>
        <w:rPr>
          <w:noProof/>
          <w:lang w:val="en-US"/>
        </w:rPr>
        <w:drawing>
          <wp:inline distT="0" distB="0" distL="0" distR="0">
            <wp:extent cx="4568825" cy="2740025"/>
            <wp:effectExtent l="0" t="0" r="3175" b="317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41A8" w:rsidRDefault="00B641A8" w:rsidP="00D21D5C">
      <w:pPr>
        <w:spacing w:after="0" w:line="560" w:lineRule="exact"/>
        <w:jc w:val="center"/>
        <w:rPr>
          <w:rFonts w:ascii="Times New Roman" w:hAnsi="Times New Roman"/>
        </w:rPr>
      </w:pPr>
      <w:r>
        <w:rPr>
          <w:rFonts w:ascii="Times New Roman" w:eastAsia="仿宋_GB2312" w:hAnsi="Times New Roman"/>
          <w:sz w:val="24"/>
        </w:rPr>
        <w:t>图</w:t>
      </w:r>
      <w:r>
        <w:rPr>
          <w:rFonts w:ascii="Times New Roman" w:eastAsia="仿宋_GB2312" w:hAnsi="Times New Roman"/>
          <w:sz w:val="24"/>
        </w:rPr>
        <w:t xml:space="preserve">XX  </w:t>
      </w:r>
      <w:r>
        <w:rPr>
          <w:rFonts w:ascii="Times New Roman" w:eastAsia="仿宋_GB2312" w:hAnsi="Times New Roman"/>
          <w:sz w:val="24"/>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排放单位核算和报告边界为位于</w:t>
      </w:r>
      <w:r>
        <w:rPr>
          <w:rFonts w:ascii="Times New Roman" w:eastAsia="仿宋_GB2312" w:hAnsi="Times New Roman"/>
          <w:sz w:val="32"/>
          <w:szCs w:val="32"/>
        </w:rPr>
        <w:t>xxx</w:t>
      </w:r>
      <w:r>
        <w:rPr>
          <w:rFonts w:ascii="Times New Roman" w:eastAsia="仿宋_GB2312" w:hAnsi="Times New Roman"/>
          <w:sz w:val="32"/>
          <w:szCs w:val="32"/>
        </w:rPr>
        <w:t>的生产厂区，有</w:t>
      </w:r>
      <w:r>
        <w:rPr>
          <w:rFonts w:ascii="Times New Roman" w:eastAsia="仿宋_GB2312" w:hAnsi="Times New Roman"/>
          <w:sz w:val="32"/>
          <w:szCs w:val="32"/>
        </w:rPr>
        <w:t>2</w:t>
      </w:r>
      <w:r>
        <w:rPr>
          <w:rFonts w:ascii="Times New Roman" w:eastAsia="仿宋_GB2312" w:hAnsi="Times New Roman"/>
          <w:sz w:val="32"/>
          <w:szCs w:val="32"/>
        </w:rPr>
        <w:t>条</w:t>
      </w:r>
      <w:r>
        <w:rPr>
          <w:rFonts w:ascii="Times New Roman" w:eastAsia="仿宋_GB2312" w:hAnsi="Times New Roman"/>
          <w:sz w:val="32"/>
          <w:szCs w:val="32"/>
        </w:rPr>
        <w:t>xxxx</w:t>
      </w:r>
      <w:r>
        <w:rPr>
          <w:rFonts w:ascii="Times New Roman" w:eastAsia="仿宋_GB2312" w:hAnsi="Times New Roman"/>
          <w:sz w:val="32"/>
          <w:szCs w:val="32"/>
        </w:rPr>
        <w:t>生产线。与上年度相比，场所边界无变化；与基准年相比，场所边界无变化。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sz w:val="32"/>
          <w:szCs w:val="32"/>
        </w:rPr>
        <w:t>本年度排放设施的变化</w:t>
      </w:r>
    </w:p>
    <w:p w:rsidR="00B641A8" w:rsidRDefault="00B641A8" w:rsidP="00D21D5C">
      <w:pPr>
        <w:spacing w:after="0" w:line="56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排放单位不涉及既有设施排放配额调整。</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排放单位既有设施退出为</w:t>
      </w:r>
      <w:r>
        <w:rPr>
          <w:rFonts w:ascii="Times New Roman" w:eastAsia="仿宋_GB2312" w:hAnsi="Times New Roman"/>
          <w:sz w:val="32"/>
          <w:szCs w:val="32"/>
        </w:rPr>
        <w:t>xxx</w:t>
      </w:r>
      <w:r>
        <w:rPr>
          <w:rFonts w:ascii="Times New Roman" w:eastAsia="仿宋_GB2312" w:hAnsi="Times New Roman"/>
          <w:sz w:val="32"/>
          <w:szCs w:val="32"/>
        </w:rPr>
        <w:t>，未被新增设施替代。</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既有设施退出信息表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762"/>
        <w:gridCol w:w="1084"/>
        <w:gridCol w:w="708"/>
        <w:gridCol w:w="909"/>
        <w:gridCol w:w="1072"/>
        <w:gridCol w:w="1177"/>
        <w:gridCol w:w="1177"/>
        <w:gridCol w:w="1177"/>
      </w:tblGrid>
      <w:tr w:rsidR="00B641A8" w:rsidTr="003850A8">
        <w:trPr>
          <w:trHeight w:val="23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序号</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既有设施名称</w:t>
            </w:r>
          </w:p>
        </w:tc>
        <w:tc>
          <w:tcPr>
            <w:tcW w:w="1134"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既有设施对应其它生产信息（如适用）</w:t>
            </w: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退出时间</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是否由新增设施替代</w:t>
            </w:r>
          </w:p>
        </w:tc>
        <w:tc>
          <w:tcPr>
            <w:tcW w:w="1121" w:type="dxa"/>
            <w:vMerge w:val="restart"/>
            <w:tcBorders>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年度</w:t>
            </w:r>
          </w:p>
        </w:tc>
        <w:tc>
          <w:tcPr>
            <w:tcW w:w="3348" w:type="dxa"/>
            <w:gridSpan w:val="3"/>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历史年度排放量</w:t>
            </w:r>
          </w:p>
        </w:tc>
      </w:tr>
      <w:tr w:rsidR="00B641A8" w:rsidTr="003850A8">
        <w:trPr>
          <w:trHeight w:val="470"/>
          <w:jc w:val="center"/>
        </w:trPr>
        <w:tc>
          <w:tcPr>
            <w:tcW w:w="456" w:type="dxa"/>
            <w:vMerge/>
            <w:vAlign w:val="center"/>
          </w:tcPr>
          <w:p w:rsidR="00B641A8" w:rsidRDefault="00B641A8" w:rsidP="003850A8">
            <w:pPr>
              <w:jc w:val="center"/>
              <w:rPr>
                <w:rFonts w:ascii="Times New Roman" w:eastAsia="仿宋_GB2312" w:hAnsi="Times New Roman"/>
                <w:sz w:val="24"/>
              </w:rPr>
            </w:pPr>
          </w:p>
        </w:tc>
        <w:tc>
          <w:tcPr>
            <w:tcW w:w="786" w:type="dxa"/>
            <w:vMerge/>
            <w:vAlign w:val="center"/>
          </w:tcPr>
          <w:p w:rsidR="00B641A8" w:rsidRDefault="00B641A8" w:rsidP="003850A8">
            <w:pPr>
              <w:jc w:val="center"/>
              <w:rPr>
                <w:rFonts w:ascii="Times New Roman" w:eastAsia="仿宋_GB2312" w:hAnsi="Times New Roman"/>
                <w:sz w:val="24"/>
              </w:rPr>
            </w:pPr>
          </w:p>
        </w:tc>
        <w:tc>
          <w:tcPr>
            <w:tcW w:w="1134" w:type="dxa"/>
            <w:vMerge/>
            <w:vAlign w:val="center"/>
          </w:tcPr>
          <w:p w:rsidR="00B641A8" w:rsidRDefault="00B641A8" w:rsidP="003850A8">
            <w:pPr>
              <w:jc w:val="center"/>
              <w:rPr>
                <w:rFonts w:ascii="Times New Roman" w:eastAsia="仿宋_GB2312" w:hAnsi="Times New Roman"/>
                <w:sz w:val="24"/>
              </w:rPr>
            </w:pPr>
          </w:p>
        </w:tc>
        <w:tc>
          <w:tcPr>
            <w:tcW w:w="709" w:type="dxa"/>
            <w:vMerge/>
            <w:vAlign w:val="center"/>
          </w:tcPr>
          <w:p w:rsidR="00B641A8" w:rsidRDefault="00B641A8" w:rsidP="003850A8">
            <w:pPr>
              <w:jc w:val="center"/>
              <w:rPr>
                <w:rFonts w:ascii="Times New Roman" w:eastAsia="仿宋_GB2312" w:hAnsi="Times New Roman"/>
                <w:sz w:val="24"/>
              </w:rPr>
            </w:pPr>
          </w:p>
        </w:tc>
        <w:tc>
          <w:tcPr>
            <w:tcW w:w="968" w:type="dxa"/>
            <w:vMerge/>
            <w:vAlign w:val="center"/>
          </w:tcPr>
          <w:p w:rsidR="00B641A8" w:rsidRDefault="00B641A8" w:rsidP="003850A8">
            <w:pPr>
              <w:jc w:val="center"/>
              <w:rPr>
                <w:rFonts w:ascii="Times New Roman" w:eastAsia="仿宋_GB2312" w:hAnsi="Times New Roman"/>
                <w:sz w:val="24"/>
              </w:rPr>
            </w:pPr>
          </w:p>
        </w:tc>
        <w:tc>
          <w:tcPr>
            <w:tcW w:w="1121" w:type="dxa"/>
            <w:vMerge/>
            <w:tcBorders>
              <w:right w:val="single" w:sz="4" w:space="0" w:color="auto"/>
            </w:tcBorders>
            <w:vAlign w:val="center"/>
          </w:tcPr>
          <w:p w:rsidR="00B641A8" w:rsidRDefault="00B641A8" w:rsidP="003850A8">
            <w:pPr>
              <w:jc w:val="center"/>
              <w:rPr>
                <w:rFonts w:ascii="Times New Roman" w:eastAsia="仿宋_GB2312" w:hAnsi="Times New Roman"/>
                <w:sz w:val="24"/>
              </w:rPr>
            </w:pPr>
          </w:p>
        </w:tc>
        <w:tc>
          <w:tcPr>
            <w:tcW w:w="1116" w:type="dxa"/>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直接排放量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间接排放量（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总排放量（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r>
      <w:tr w:rsidR="00B641A8" w:rsidTr="003850A8">
        <w:trPr>
          <w:trHeight w:val="22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1</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xxx</w:t>
            </w:r>
          </w:p>
        </w:tc>
        <w:tc>
          <w:tcPr>
            <w:tcW w:w="1134" w:type="dxa"/>
            <w:vMerge w:val="restart"/>
            <w:vAlign w:val="center"/>
          </w:tcPr>
          <w:p w:rsidR="00B641A8" w:rsidRDefault="00B641A8" w:rsidP="003850A8">
            <w:pPr>
              <w:jc w:val="center"/>
              <w:rPr>
                <w:rFonts w:ascii="Times New Roman" w:eastAsia="仿宋_GB2312" w:hAnsi="Times New Roman"/>
                <w:sz w:val="24"/>
              </w:rPr>
            </w:pP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2018</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2016</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100.00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20.00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120.00</w:t>
            </w:r>
          </w:p>
        </w:tc>
      </w:tr>
      <w:tr w:rsidR="00B641A8" w:rsidTr="003850A8">
        <w:trPr>
          <w:trHeight w:val="285"/>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2017</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120.00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18.00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138.00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2018</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60.00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70.00</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排放单位新增设施主要为生产用电设备，其排放量信息见下表：</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
        <w:gridCol w:w="1217"/>
        <w:gridCol w:w="2194"/>
        <w:gridCol w:w="1552"/>
        <w:gridCol w:w="1193"/>
        <w:gridCol w:w="1423"/>
      </w:tblGrid>
      <w:tr w:rsidR="00B641A8" w:rsidTr="003850A8">
        <w:tc>
          <w:tcPr>
            <w:tcW w:w="552"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序号</w:t>
            </w:r>
          </w:p>
        </w:tc>
        <w:tc>
          <w:tcPr>
            <w:tcW w:w="714"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设施新增年份</w:t>
            </w:r>
          </w:p>
        </w:tc>
        <w:tc>
          <w:tcPr>
            <w:tcW w:w="1288"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新增设施类型</w:t>
            </w:r>
          </w:p>
        </w:tc>
        <w:tc>
          <w:tcPr>
            <w:tcW w:w="911"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是否替代既有设施，被替代既有设施类型</w:t>
            </w:r>
          </w:p>
        </w:tc>
        <w:tc>
          <w:tcPr>
            <w:tcW w:w="70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新增设施排放量（吨）</w:t>
            </w:r>
          </w:p>
        </w:tc>
        <w:tc>
          <w:tcPr>
            <w:tcW w:w="832"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hint="eastAsia"/>
                <w:color w:val="000000"/>
                <w:sz w:val="24"/>
              </w:rPr>
              <w:t>替代既有设施的新增排放量</w:t>
            </w:r>
            <w:r>
              <w:rPr>
                <w:rFonts w:ascii="Times New Roman" w:eastAsia="仿宋_GB2312" w:hAnsi="Times New Roman" w:hint="eastAsia"/>
                <w:color w:val="000000"/>
                <w:sz w:val="24"/>
              </w:rPr>
              <w:t>(</w:t>
            </w:r>
            <w:r>
              <w:rPr>
                <w:rFonts w:ascii="Times New Roman" w:eastAsia="仿宋_GB2312" w:hAnsi="Times New Roman" w:hint="eastAsia"/>
                <w:color w:val="000000"/>
                <w:sz w:val="24"/>
              </w:rPr>
              <w:t>吨</w:t>
            </w:r>
            <w:r>
              <w:rPr>
                <w:rFonts w:ascii="Times New Roman" w:eastAsia="仿宋_GB2312" w:hAnsi="Times New Roman" w:hint="eastAsia"/>
                <w:color w:val="000000"/>
                <w:sz w:val="24"/>
              </w:rPr>
              <w:t>)</w:t>
            </w:r>
          </w:p>
        </w:tc>
      </w:tr>
      <w:tr w:rsidR="00B641A8" w:rsidTr="003850A8">
        <w:tc>
          <w:tcPr>
            <w:tcW w:w="552"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714"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1288"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xxx</w:t>
            </w:r>
            <w:r>
              <w:rPr>
                <w:rFonts w:ascii="Times New Roman" w:eastAsia="仿宋_GB2312" w:hAnsi="Times New Roman"/>
                <w:color w:val="000000"/>
                <w:sz w:val="24"/>
              </w:rPr>
              <w:t>设备</w:t>
            </w:r>
          </w:p>
        </w:tc>
        <w:tc>
          <w:tcPr>
            <w:tcW w:w="911"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否</w:t>
            </w:r>
          </w:p>
        </w:tc>
        <w:tc>
          <w:tcPr>
            <w:tcW w:w="70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200.00</w:t>
            </w:r>
          </w:p>
        </w:tc>
        <w:tc>
          <w:tcPr>
            <w:tcW w:w="832"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B641A8" w:rsidTr="003850A8">
        <w:tc>
          <w:tcPr>
            <w:tcW w:w="552"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2</w:t>
            </w:r>
          </w:p>
        </w:tc>
        <w:tc>
          <w:tcPr>
            <w:tcW w:w="714"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8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xxx</w:t>
            </w:r>
            <w:r>
              <w:rPr>
                <w:rFonts w:ascii="Times New Roman" w:eastAsia="仿宋_GB2312" w:hAnsi="Times New Roman"/>
                <w:color w:val="000000"/>
                <w:sz w:val="24"/>
              </w:rPr>
              <w:t>设备</w:t>
            </w:r>
          </w:p>
        </w:tc>
        <w:tc>
          <w:tcPr>
            <w:tcW w:w="911"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70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800.00</w:t>
            </w:r>
          </w:p>
        </w:tc>
        <w:tc>
          <w:tcPr>
            <w:tcW w:w="832"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3850A8">
        <w:tc>
          <w:tcPr>
            <w:tcW w:w="552" w:type="pct"/>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合计</w:t>
            </w:r>
          </w:p>
        </w:tc>
        <w:tc>
          <w:tcPr>
            <w:tcW w:w="714" w:type="pct"/>
          </w:tcPr>
          <w:p w:rsidR="00B641A8" w:rsidRDefault="00B641A8" w:rsidP="003850A8">
            <w:pPr>
              <w:rPr>
                <w:rFonts w:ascii="Times New Roman" w:eastAsia="仿宋_GB2312" w:hAnsi="Times New Roman"/>
                <w:sz w:val="24"/>
              </w:rPr>
            </w:pPr>
          </w:p>
        </w:tc>
        <w:tc>
          <w:tcPr>
            <w:tcW w:w="1288" w:type="pct"/>
          </w:tcPr>
          <w:p w:rsidR="00B641A8" w:rsidRDefault="00B641A8" w:rsidP="003850A8">
            <w:pPr>
              <w:rPr>
                <w:rFonts w:ascii="Times New Roman" w:eastAsia="仿宋_GB2312" w:hAnsi="Times New Roman"/>
                <w:sz w:val="24"/>
              </w:rPr>
            </w:pPr>
          </w:p>
        </w:tc>
        <w:tc>
          <w:tcPr>
            <w:tcW w:w="911" w:type="pct"/>
          </w:tcPr>
          <w:p w:rsidR="00B641A8" w:rsidRDefault="00B641A8" w:rsidP="003850A8">
            <w:pPr>
              <w:rPr>
                <w:rFonts w:ascii="Times New Roman" w:eastAsia="仿宋_GB2312" w:hAnsi="Times New Roman"/>
                <w:sz w:val="24"/>
              </w:rPr>
            </w:pPr>
          </w:p>
        </w:tc>
        <w:tc>
          <w:tcPr>
            <w:tcW w:w="70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1000.00</w:t>
            </w:r>
          </w:p>
        </w:tc>
        <w:tc>
          <w:tcPr>
            <w:tcW w:w="832" w:type="pct"/>
          </w:tcPr>
          <w:p w:rsidR="00B641A8" w:rsidRDefault="00B641A8" w:rsidP="003850A8">
            <w:pPr>
              <w:rPr>
                <w:rFonts w:ascii="Times New Roman" w:eastAsia="仿宋_GB2312" w:hAnsi="Times New Roman"/>
                <w:sz w:val="24"/>
              </w:rPr>
            </w:pPr>
          </w:p>
        </w:tc>
      </w:tr>
      <w:tr w:rsidR="00B641A8" w:rsidTr="003850A8">
        <w:tc>
          <w:tcPr>
            <w:tcW w:w="5000" w:type="pct"/>
            <w:gridSpan w:val="6"/>
          </w:tcPr>
          <w:p w:rsidR="00B641A8" w:rsidRDefault="00B641A8" w:rsidP="003850A8">
            <w:pPr>
              <w:rPr>
                <w:rFonts w:ascii="Times New Roman" w:eastAsia="仿宋_GB2312" w:hAnsi="Times New Roman"/>
                <w:sz w:val="24"/>
              </w:rPr>
            </w:pPr>
            <w:r>
              <w:rPr>
                <w:rFonts w:ascii="Times New Roman" w:eastAsia="仿宋_GB2312" w:hAnsi="Times New Roman"/>
                <w:sz w:val="24"/>
              </w:rPr>
              <w:t>备注：</w:t>
            </w:r>
          </w:p>
        </w:tc>
      </w:tr>
    </w:tbl>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新增设施排放量为</w:t>
      </w:r>
      <w:r>
        <w:rPr>
          <w:rFonts w:ascii="Times New Roman" w:eastAsia="仿宋_GB2312" w:hAnsi="Times New Roman"/>
          <w:sz w:val="32"/>
          <w:szCs w:val="32"/>
        </w:rPr>
        <w:t>1000.00</w:t>
      </w:r>
      <w:r>
        <w:rPr>
          <w:rFonts w:ascii="Times New Roman" w:eastAsia="仿宋_GB2312" w:hAnsi="Times New Roman"/>
          <w:sz w:val="32"/>
          <w:szCs w:val="32"/>
        </w:rPr>
        <w:t>吨，是基准年份排放量的</w:t>
      </w:r>
      <w:r>
        <w:rPr>
          <w:rFonts w:ascii="Times New Roman" w:eastAsia="仿宋_GB2312" w:hAnsi="Times New Roman"/>
          <w:sz w:val="32"/>
          <w:szCs w:val="32"/>
        </w:rPr>
        <w:t>5.88%</w:t>
      </w:r>
      <w:r>
        <w:rPr>
          <w:rFonts w:ascii="Times New Roman" w:eastAsia="仿宋_GB2312" w:hAnsi="Times New Roman"/>
          <w:sz w:val="32"/>
          <w:szCs w:val="32"/>
        </w:rPr>
        <w:t>，新增设施对应的产值为</w:t>
      </w:r>
      <w:r>
        <w:rPr>
          <w:rFonts w:ascii="Times New Roman" w:eastAsia="仿宋_GB2312" w:hAnsi="Times New Roman"/>
          <w:sz w:val="32"/>
          <w:szCs w:val="32"/>
        </w:rPr>
        <w:t>xxxx</w:t>
      </w:r>
      <w:r>
        <w:rPr>
          <w:rFonts w:ascii="Times New Roman" w:eastAsia="仿宋_GB2312" w:hAnsi="Times New Roman"/>
          <w:sz w:val="32"/>
          <w:szCs w:val="32"/>
        </w:rPr>
        <w:t>万元。此信息供新增设施发放配额参考。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核查过程未覆盖的问题描述</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由于天然气表和电表分别为燃气公司及电力公司管控，因此未能核查这些仪表的检定信息。</w:t>
      </w:r>
    </w:p>
    <w:p w:rsidR="00B641A8" w:rsidRDefault="00B641A8" w:rsidP="00D21D5C">
      <w:pPr>
        <w:spacing w:after="0" w:line="560" w:lineRule="exact"/>
        <w:ind w:firstLineChars="200" w:firstLine="640"/>
        <w:rPr>
          <w:rFonts w:ascii="Times New Roman" w:eastAsia="仿宋_GB2312" w:hAnsi="Times New Roman"/>
          <w:sz w:val="32"/>
          <w:szCs w:val="32"/>
        </w:rPr>
        <w:sectPr w:rsidR="00B641A8">
          <w:pgSz w:w="11906" w:h="16838"/>
          <w:pgMar w:top="1440" w:right="1800" w:bottom="1440" w:left="1800" w:header="851" w:footer="992" w:gutter="0"/>
          <w:cols w:space="720"/>
          <w:docGrid w:type="lines" w:linePitch="312"/>
        </w:sectPr>
      </w:pPr>
    </w:p>
    <w:p w:rsidR="00B641A8" w:rsidRPr="00D21D5C" w:rsidRDefault="00B641A8"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交通运输企业</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w:t>
      </w:r>
      <w:r>
        <w:rPr>
          <w:rFonts w:ascii="Times New Roman" w:eastAsia="仿宋_GB2312" w:hAnsi="Times New Roman"/>
          <w:sz w:val="32"/>
          <w:szCs w:val="32"/>
        </w:rPr>
        <w:t>度二氧化碳排放的核查工作。核查范围包括排放单位所有在北京市辖区内的运营系统以及直接为营运车辆服务的辅助系统导致的二氧化碳直接排放和二氧化碳间接排放。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通过文件评审、现场访问、核查报告编写及内部技术复核，核查组对排放单位</w:t>
      </w:r>
      <w:r>
        <w:rPr>
          <w:rFonts w:ascii="Times New Roman" w:eastAsia="仿宋_GB2312" w:hAnsi="Times New Roman"/>
          <w:sz w:val="32"/>
          <w:szCs w:val="32"/>
        </w:rPr>
        <w:t>XXXX</w:t>
      </w:r>
      <w:r>
        <w:rPr>
          <w:rFonts w:ascii="Times New Roman" w:eastAsia="仿宋_GB2312"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核查组确认所有不符合已全部关闭，排放单位的核算与报告均符合方法学《交通运输企业排放核算和报告</w:t>
      </w:r>
      <w:r>
        <w:rPr>
          <w:rFonts w:ascii="Times New Roman" w:eastAsia="仿宋_GB2312" w:hAnsi="Times New Roman" w:hint="eastAsia"/>
          <w:sz w:val="32"/>
          <w:szCs w:val="32"/>
        </w:rPr>
        <w:t>指南</w:t>
      </w:r>
      <w:r>
        <w:rPr>
          <w:rFonts w:ascii="Times New Roman" w:eastAsia="仿宋_GB2312" w:hAnsi="Times New Roman"/>
          <w:sz w:val="32"/>
          <w:szCs w:val="32"/>
        </w:rPr>
        <w:t>》的要求，核查组对本排放报告出具肯定的核查结论。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本年度排放量及活动水平数据的声明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经核查排放量与最终排放报告中的一致。经核查的排放量如下：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7"/>
        <w:gridCol w:w="1894"/>
        <w:gridCol w:w="1667"/>
        <w:gridCol w:w="1753"/>
        <w:gridCol w:w="1688"/>
      </w:tblGrid>
      <w:tr w:rsidR="00B641A8" w:rsidTr="003850A8">
        <w:tc>
          <w:tcPr>
            <w:tcW w:w="89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排放设施</w:t>
            </w:r>
          </w:p>
        </w:tc>
        <w:tc>
          <w:tcPr>
            <w:tcW w:w="1111"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化石燃料燃烧排放量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tCO2</w:t>
            </w:r>
            <w:r>
              <w:rPr>
                <w:rFonts w:ascii="Times New Roman" w:eastAsia="仿宋_GB2312" w:hAnsi="Times New Roman"/>
                <w:sz w:val="24"/>
              </w:rPr>
              <w:t>）</w:t>
            </w:r>
          </w:p>
        </w:tc>
        <w:tc>
          <w:tcPr>
            <w:tcW w:w="97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过程排放量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tCO2</w:t>
            </w:r>
            <w:r>
              <w:rPr>
                <w:rFonts w:ascii="Times New Roman" w:eastAsia="仿宋_GB2312" w:hAnsi="Times New Roman"/>
                <w:sz w:val="24"/>
              </w:rPr>
              <w:t>）</w:t>
            </w:r>
          </w:p>
        </w:tc>
        <w:tc>
          <w:tcPr>
            <w:tcW w:w="102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间接排放量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tCO2</w:t>
            </w:r>
            <w:r>
              <w:rPr>
                <w:rFonts w:ascii="Times New Roman" w:eastAsia="仿宋_GB2312" w:hAnsi="Times New Roman"/>
                <w:sz w:val="24"/>
              </w:rPr>
              <w:t>）</w:t>
            </w:r>
          </w:p>
        </w:tc>
        <w:tc>
          <w:tcPr>
            <w:tcW w:w="99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总排放量</w:t>
            </w:r>
          </w:p>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tCO2</w:t>
            </w:r>
            <w:r>
              <w:rPr>
                <w:rFonts w:ascii="Times New Roman" w:eastAsia="仿宋_GB2312" w:hAnsi="Times New Roman"/>
                <w:sz w:val="24"/>
              </w:rPr>
              <w:t>）</w:t>
            </w:r>
          </w:p>
        </w:tc>
      </w:tr>
      <w:tr w:rsidR="00B641A8" w:rsidTr="003850A8">
        <w:tc>
          <w:tcPr>
            <w:tcW w:w="89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移动设施</w:t>
            </w:r>
          </w:p>
        </w:tc>
        <w:tc>
          <w:tcPr>
            <w:tcW w:w="1894"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34000.00 </w:t>
            </w:r>
          </w:p>
        </w:tc>
        <w:tc>
          <w:tcPr>
            <w:tcW w:w="1667"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20.00 </w:t>
            </w:r>
          </w:p>
        </w:tc>
        <w:tc>
          <w:tcPr>
            <w:tcW w:w="1753"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1000.00 </w:t>
            </w:r>
          </w:p>
        </w:tc>
        <w:tc>
          <w:tcPr>
            <w:tcW w:w="1688"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35020.00 </w:t>
            </w:r>
          </w:p>
        </w:tc>
      </w:tr>
      <w:tr w:rsidR="00B641A8" w:rsidTr="003850A8">
        <w:tc>
          <w:tcPr>
            <w:tcW w:w="89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固定设施</w:t>
            </w:r>
          </w:p>
        </w:tc>
        <w:tc>
          <w:tcPr>
            <w:tcW w:w="1894"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0.00 </w:t>
            </w:r>
          </w:p>
        </w:tc>
        <w:tc>
          <w:tcPr>
            <w:tcW w:w="1667"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0.00 </w:t>
            </w:r>
          </w:p>
        </w:tc>
        <w:tc>
          <w:tcPr>
            <w:tcW w:w="1753"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300.00 </w:t>
            </w:r>
          </w:p>
        </w:tc>
        <w:tc>
          <w:tcPr>
            <w:tcW w:w="1688"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322.20 </w:t>
            </w:r>
          </w:p>
        </w:tc>
      </w:tr>
      <w:tr w:rsidR="00B641A8" w:rsidTr="003850A8">
        <w:tc>
          <w:tcPr>
            <w:tcW w:w="89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合计</w:t>
            </w:r>
          </w:p>
        </w:tc>
        <w:tc>
          <w:tcPr>
            <w:tcW w:w="1894"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34000.00 </w:t>
            </w:r>
          </w:p>
        </w:tc>
        <w:tc>
          <w:tcPr>
            <w:tcW w:w="1667"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20.00 </w:t>
            </w:r>
          </w:p>
        </w:tc>
        <w:tc>
          <w:tcPr>
            <w:tcW w:w="1753" w:type="dxa"/>
            <w:vAlign w:val="center"/>
          </w:tcPr>
          <w:p w:rsidR="00B641A8" w:rsidRDefault="00B641A8" w:rsidP="003850A8">
            <w:pPr>
              <w:jc w:val="center"/>
              <w:textAlignment w:val="center"/>
              <w:rPr>
                <w:rFonts w:ascii="Times New Roman" w:eastAsia="仿宋_GB2312" w:hAnsi="Times New Roman"/>
                <w:sz w:val="24"/>
              </w:rPr>
            </w:pPr>
            <w:r>
              <w:rPr>
                <w:rFonts w:ascii="Times New Roman" w:hAnsi="Times New Roman"/>
                <w:color w:val="000000"/>
                <w:sz w:val="24"/>
              </w:rPr>
              <w:t xml:space="preserve">1300.00 </w:t>
            </w:r>
          </w:p>
        </w:tc>
        <w:tc>
          <w:tcPr>
            <w:tcW w:w="1688" w:type="dxa"/>
          </w:tcPr>
          <w:p w:rsidR="00B641A8" w:rsidRDefault="00B641A8" w:rsidP="003850A8">
            <w:pPr>
              <w:jc w:val="center"/>
              <w:textAlignment w:val="top"/>
              <w:rPr>
                <w:rFonts w:ascii="Times New Roman" w:eastAsia="仿宋_GB2312" w:hAnsi="Times New Roman"/>
                <w:sz w:val="24"/>
              </w:rPr>
            </w:pPr>
            <w:r>
              <w:rPr>
                <w:rFonts w:ascii="Times New Roman" w:hAnsi="Times New Roman"/>
                <w:color w:val="000000"/>
                <w:sz w:val="24"/>
              </w:rPr>
              <w:t xml:space="preserve">35320.00 </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排放单位固定设施建筑面积和移动设施的运输总里程与最终排放报告中一致。经核查的固定设施建筑面积为</w:t>
      </w:r>
      <w:r>
        <w:rPr>
          <w:rFonts w:ascii="Times New Roman" w:eastAsia="仿宋_GB2312" w:hAnsi="Times New Roman"/>
          <w:sz w:val="32"/>
          <w:szCs w:val="32"/>
        </w:rPr>
        <w:t>xxxx</w:t>
      </w:r>
      <w:r>
        <w:rPr>
          <w:rFonts w:ascii="Times New Roman" w:eastAsia="仿宋_GB2312" w:hAnsi="Times New Roman"/>
          <w:sz w:val="32"/>
          <w:szCs w:val="32"/>
        </w:rPr>
        <w:t>平方米，移动设施运输总里程为</w:t>
      </w:r>
      <w:r>
        <w:rPr>
          <w:rFonts w:ascii="Times New Roman" w:eastAsia="仿宋_GB2312" w:hAnsi="Times New Roman"/>
          <w:sz w:val="32"/>
          <w:szCs w:val="32"/>
        </w:rPr>
        <w:t>xxxx</w:t>
      </w:r>
      <w:proofErr w:type="gramStart"/>
      <w:r>
        <w:rPr>
          <w:rFonts w:ascii="Times New Roman" w:eastAsia="仿宋_GB2312" w:hAnsi="Times New Roman"/>
          <w:sz w:val="32"/>
          <w:szCs w:val="32"/>
        </w:rPr>
        <w:t>万公里</w:t>
      </w:r>
      <w:proofErr w:type="gramEnd"/>
      <w:r>
        <w:rPr>
          <w:rFonts w:ascii="Times New Roman" w:eastAsia="仿宋_GB2312" w:hAnsi="Times New Roman"/>
          <w:sz w:val="32"/>
          <w:szCs w:val="32"/>
        </w:rPr>
        <w:t>。</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proofErr w:type="gramStart"/>
      <w:r>
        <w:rPr>
          <w:rFonts w:ascii="Times New Roman" w:eastAsia="仿宋_GB2312" w:hAnsi="Times New Roman"/>
          <w:sz w:val="32"/>
          <w:szCs w:val="32"/>
        </w:rPr>
        <w:t>排放量排放量</w:t>
      </w:r>
      <w:proofErr w:type="gramEnd"/>
      <w:r>
        <w:rPr>
          <w:rFonts w:ascii="Times New Roman" w:eastAsia="仿宋_GB2312" w:hAnsi="Times New Roman"/>
          <w:sz w:val="32"/>
          <w:szCs w:val="32"/>
        </w:rPr>
        <w:t>及活动水平的原因说明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排放单位本年度排放量相比上年度排放量增加了</w:t>
      </w:r>
      <w:r>
        <w:rPr>
          <w:rFonts w:ascii="Times New Roman" w:eastAsia="仿宋_GB2312" w:hAnsi="Times New Roman"/>
          <w:sz w:val="32"/>
          <w:szCs w:val="32"/>
        </w:rPr>
        <w:t>4008.00</w:t>
      </w:r>
      <w:r>
        <w:rPr>
          <w:rFonts w:ascii="Times New Roman" w:eastAsia="仿宋_GB2312" w:hAnsi="Times New Roman"/>
          <w:sz w:val="32"/>
          <w:szCs w:val="32"/>
        </w:rPr>
        <w:t>吨</w:t>
      </w:r>
      <w:r>
        <w:rPr>
          <w:rFonts w:ascii="Times New Roman" w:eastAsia="仿宋_GB2312" w:hAnsi="Times New Roman"/>
          <w:sz w:val="32"/>
          <w:szCs w:val="32"/>
        </w:rPr>
        <w:t>/12.80%</w:t>
      </w:r>
      <w:r>
        <w:rPr>
          <w:rFonts w:ascii="Times New Roman" w:eastAsia="仿宋_GB2312" w:hAnsi="Times New Roman"/>
          <w:sz w:val="32"/>
          <w:szCs w:val="32"/>
        </w:rPr>
        <w:t>，其中</w:t>
      </w:r>
      <w:r>
        <w:rPr>
          <w:rFonts w:ascii="Times New Roman" w:eastAsia="仿宋_GB2312" w:hAnsi="Times New Roman" w:hint="eastAsia"/>
          <w:sz w:val="32"/>
          <w:szCs w:val="32"/>
        </w:rPr>
        <w:t>化石燃料燃烧</w:t>
      </w:r>
      <w:r>
        <w:rPr>
          <w:rFonts w:ascii="Times New Roman" w:eastAsia="仿宋_GB2312" w:hAnsi="Times New Roman"/>
          <w:sz w:val="32"/>
          <w:szCs w:val="32"/>
        </w:rPr>
        <w:t>排放量增加了</w:t>
      </w:r>
      <w:r>
        <w:rPr>
          <w:rFonts w:ascii="Times New Roman" w:eastAsia="仿宋_GB2312" w:hAnsi="Times New Roman"/>
          <w:sz w:val="32"/>
          <w:szCs w:val="32"/>
        </w:rPr>
        <w:t>3800.00</w:t>
      </w:r>
      <w:r>
        <w:rPr>
          <w:rFonts w:ascii="Times New Roman" w:eastAsia="仿宋_GB2312" w:hAnsi="Times New Roman"/>
          <w:sz w:val="32"/>
          <w:szCs w:val="32"/>
        </w:rPr>
        <w:t>吨</w:t>
      </w:r>
      <w:r>
        <w:rPr>
          <w:rFonts w:ascii="Times New Roman" w:eastAsia="仿宋_GB2312" w:hAnsi="Times New Roman"/>
          <w:sz w:val="32"/>
          <w:szCs w:val="32"/>
        </w:rPr>
        <w:t>/12.58%</w:t>
      </w:r>
      <w:r>
        <w:rPr>
          <w:rFonts w:ascii="Times New Roman" w:eastAsia="仿宋_GB2312" w:hAnsi="Times New Roman"/>
          <w:sz w:val="32"/>
          <w:szCs w:val="32"/>
        </w:rPr>
        <w:t>，过程排放量增加了</w:t>
      </w:r>
      <w:r>
        <w:rPr>
          <w:rFonts w:ascii="Times New Roman" w:eastAsia="仿宋_GB2312" w:hAnsi="Times New Roman"/>
          <w:sz w:val="32"/>
          <w:szCs w:val="32"/>
        </w:rPr>
        <w:t>8.00</w:t>
      </w:r>
      <w:r>
        <w:rPr>
          <w:rFonts w:ascii="Times New Roman" w:eastAsia="仿宋_GB2312" w:hAnsi="Times New Roman"/>
          <w:sz w:val="32"/>
          <w:szCs w:val="32"/>
        </w:rPr>
        <w:t>吨</w:t>
      </w:r>
      <w:r>
        <w:rPr>
          <w:rFonts w:ascii="Times New Roman" w:eastAsia="仿宋_GB2312" w:hAnsi="Times New Roman"/>
          <w:sz w:val="32"/>
          <w:szCs w:val="32"/>
        </w:rPr>
        <w:t>/66.67%</w:t>
      </w:r>
      <w:r>
        <w:rPr>
          <w:rFonts w:ascii="Times New Roman" w:eastAsia="仿宋_GB2312" w:hAnsi="Times New Roman" w:hint="eastAsia"/>
          <w:sz w:val="32"/>
          <w:szCs w:val="32"/>
        </w:rPr>
        <w:t>，</w:t>
      </w:r>
      <w:r>
        <w:rPr>
          <w:rFonts w:ascii="Times New Roman" w:eastAsia="仿宋_GB2312" w:hAnsi="Times New Roman"/>
          <w:sz w:val="32"/>
          <w:szCs w:val="32"/>
        </w:rPr>
        <w:t>间接排放量增加了</w:t>
      </w:r>
      <w:r>
        <w:rPr>
          <w:rFonts w:ascii="Times New Roman" w:eastAsia="仿宋_GB2312" w:hAnsi="Times New Roman"/>
          <w:sz w:val="32"/>
          <w:szCs w:val="32"/>
        </w:rPr>
        <w:t>200.00</w:t>
      </w:r>
      <w:r>
        <w:rPr>
          <w:rFonts w:ascii="Times New Roman" w:eastAsia="仿宋_GB2312" w:hAnsi="Times New Roman"/>
          <w:sz w:val="32"/>
          <w:szCs w:val="32"/>
        </w:rPr>
        <w:t>吨</w:t>
      </w:r>
      <w:r>
        <w:rPr>
          <w:rFonts w:ascii="Times New Roman" w:eastAsia="仿宋_GB2312" w:hAnsi="Times New Roman"/>
          <w:sz w:val="32"/>
          <w:szCs w:val="32"/>
        </w:rPr>
        <w:t>/18.18%</w:t>
      </w:r>
      <w:r>
        <w:rPr>
          <w:rFonts w:ascii="Times New Roman" w:eastAsia="仿宋_GB2312" w:hAnsi="Times New Roman"/>
          <w:sz w:val="32"/>
          <w:szCs w:val="32"/>
        </w:rPr>
        <w:t>。主要原因是排放单位客运里程数增加</w:t>
      </w:r>
      <w:r>
        <w:rPr>
          <w:rFonts w:ascii="Times New Roman" w:eastAsia="仿宋_GB2312" w:hAnsi="Times New Roman"/>
          <w:sz w:val="32"/>
          <w:szCs w:val="32"/>
        </w:rPr>
        <w:t>10.44%</w:t>
      </w:r>
      <w:r>
        <w:rPr>
          <w:rFonts w:ascii="Times New Roman" w:eastAsia="仿宋_GB2312" w:hAnsi="Times New Roman"/>
          <w:sz w:val="32"/>
          <w:szCs w:val="32"/>
        </w:rPr>
        <w:t>，增加了运营车辆的数量，导致排放量上升明显。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本年度排放量相比历史基准年份排放量相比增加</w:t>
      </w:r>
      <w:r>
        <w:rPr>
          <w:rFonts w:ascii="Times New Roman" w:eastAsia="仿宋_GB2312" w:hAnsi="Times New Roman"/>
          <w:sz w:val="32"/>
          <w:szCs w:val="32"/>
        </w:rPr>
        <w:t>4008.00</w:t>
      </w:r>
      <w:r>
        <w:rPr>
          <w:rFonts w:ascii="Times New Roman" w:eastAsia="仿宋_GB2312" w:hAnsi="Times New Roman"/>
          <w:sz w:val="32"/>
          <w:szCs w:val="32"/>
        </w:rPr>
        <w:t>吨，增加比例为</w:t>
      </w:r>
      <w:r>
        <w:rPr>
          <w:rFonts w:ascii="Times New Roman" w:eastAsia="仿宋_GB2312" w:hAnsi="Times New Roman"/>
          <w:sz w:val="32"/>
          <w:szCs w:val="32"/>
        </w:rPr>
        <w:t>12.80%</w:t>
      </w:r>
      <w:r>
        <w:rPr>
          <w:rFonts w:ascii="Times New Roman" w:eastAsia="仿宋_GB2312" w:hAnsi="Times New Roman"/>
          <w:sz w:val="32"/>
          <w:szCs w:val="32"/>
        </w:rPr>
        <w:t>，原因为客运里程数增加了</w:t>
      </w:r>
      <w:r>
        <w:rPr>
          <w:rFonts w:ascii="Times New Roman" w:eastAsia="仿宋_GB2312" w:hAnsi="Times New Roman"/>
          <w:sz w:val="32"/>
          <w:szCs w:val="32"/>
        </w:rPr>
        <w:t>xxx</w:t>
      </w:r>
      <w:proofErr w:type="gramStart"/>
      <w:r>
        <w:rPr>
          <w:rFonts w:ascii="Times New Roman" w:eastAsia="仿宋_GB2312" w:hAnsi="Times New Roman"/>
          <w:sz w:val="32"/>
          <w:szCs w:val="32"/>
        </w:rPr>
        <w:t>万公里</w:t>
      </w:r>
      <w:proofErr w:type="gramEnd"/>
      <w:r>
        <w:rPr>
          <w:rFonts w:ascii="Times New Roman" w:eastAsia="仿宋_GB2312" w:hAnsi="Times New Roman"/>
          <w:sz w:val="32"/>
          <w:szCs w:val="32"/>
        </w:rPr>
        <w:t>。</w:t>
      </w:r>
    </w:p>
    <w:p w:rsidR="00B641A8" w:rsidRDefault="00B641A8" w:rsidP="00D21D5C">
      <w:pPr>
        <w:spacing w:after="0" w:line="560" w:lineRule="exact"/>
        <w:jc w:val="center"/>
        <w:rPr>
          <w:rFonts w:ascii="Times New Roman" w:eastAsia="仿宋_GB2312" w:hAnsi="Times New Roman"/>
          <w:sz w:val="32"/>
          <w:szCs w:val="32"/>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排放量汇总表</w:t>
      </w:r>
    </w:p>
    <w:tbl>
      <w:tblPr>
        <w:tblW w:w="4997" w:type="pct"/>
        <w:tblLook w:val="0000"/>
      </w:tblPr>
      <w:tblGrid>
        <w:gridCol w:w="1409"/>
        <w:gridCol w:w="1411"/>
        <w:gridCol w:w="1799"/>
        <w:gridCol w:w="1949"/>
        <w:gridCol w:w="1949"/>
      </w:tblGrid>
      <w:tr w:rsidR="00B641A8" w:rsidTr="003850A8">
        <w:trPr>
          <w:trHeight w:val="730"/>
        </w:trPr>
        <w:tc>
          <w:tcPr>
            <w:tcW w:w="828" w:type="pct"/>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828"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化石燃料燃烧排放量（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1055"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过程排放量（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1143"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1143"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381"/>
        </w:trPr>
        <w:tc>
          <w:tcPr>
            <w:tcW w:w="828" w:type="pct"/>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1411"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29000.00 </w:t>
            </w:r>
          </w:p>
        </w:tc>
        <w:tc>
          <w:tcPr>
            <w:tcW w:w="1798"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4.00 </w:t>
            </w:r>
          </w:p>
        </w:tc>
        <w:tc>
          <w:tcPr>
            <w:tcW w:w="1948"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900</w:t>
            </w:r>
          </w:p>
        </w:tc>
        <w:tc>
          <w:tcPr>
            <w:tcW w:w="1949"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29904.00 </w:t>
            </w:r>
          </w:p>
        </w:tc>
      </w:tr>
      <w:tr w:rsidR="00B641A8" w:rsidTr="003850A8">
        <w:trPr>
          <w:trHeight w:val="347"/>
        </w:trPr>
        <w:tc>
          <w:tcPr>
            <w:tcW w:w="828" w:type="pct"/>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1411"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29800.00 </w:t>
            </w:r>
          </w:p>
        </w:tc>
        <w:tc>
          <w:tcPr>
            <w:tcW w:w="1798"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5.00 </w:t>
            </w:r>
          </w:p>
        </w:tc>
        <w:tc>
          <w:tcPr>
            <w:tcW w:w="1948"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1000</w:t>
            </w:r>
          </w:p>
        </w:tc>
        <w:tc>
          <w:tcPr>
            <w:tcW w:w="1949"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30805.00 </w:t>
            </w:r>
          </w:p>
        </w:tc>
      </w:tr>
      <w:tr w:rsidR="00B641A8" w:rsidTr="003850A8">
        <w:trPr>
          <w:trHeight w:val="347"/>
        </w:trPr>
        <w:tc>
          <w:tcPr>
            <w:tcW w:w="828" w:type="pct"/>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1411"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30200.00 </w:t>
            </w:r>
          </w:p>
        </w:tc>
        <w:tc>
          <w:tcPr>
            <w:tcW w:w="1798" w:type="dxa"/>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12.00 </w:t>
            </w:r>
          </w:p>
        </w:tc>
        <w:tc>
          <w:tcPr>
            <w:tcW w:w="1948"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1100</w:t>
            </w:r>
          </w:p>
        </w:tc>
        <w:tc>
          <w:tcPr>
            <w:tcW w:w="1949" w:type="dxa"/>
            <w:tcBorders>
              <w:top w:val="nil"/>
              <w:left w:val="nil"/>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31312.00 </w:t>
            </w:r>
          </w:p>
        </w:tc>
      </w:tr>
      <w:tr w:rsidR="00B641A8" w:rsidTr="003850A8">
        <w:trPr>
          <w:trHeight w:val="347"/>
        </w:trPr>
        <w:tc>
          <w:tcPr>
            <w:tcW w:w="828" w:type="pct"/>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1411" w:type="dxa"/>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34000.00 </w:t>
            </w:r>
          </w:p>
        </w:tc>
        <w:tc>
          <w:tcPr>
            <w:tcW w:w="1798" w:type="dxa"/>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20.00 </w:t>
            </w:r>
          </w:p>
        </w:tc>
        <w:tc>
          <w:tcPr>
            <w:tcW w:w="1948"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1300</w:t>
            </w:r>
          </w:p>
        </w:tc>
        <w:tc>
          <w:tcPr>
            <w:tcW w:w="1949"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 xml:space="preserve">35320.00 </w:t>
            </w:r>
          </w:p>
        </w:tc>
      </w:tr>
    </w:tbl>
    <w:p w:rsidR="00B641A8" w:rsidRDefault="00B641A8" w:rsidP="00B641A8">
      <w:pPr>
        <w:rPr>
          <w:rFonts w:ascii="Times New Roman" w:hAnsi="Times New Roman"/>
        </w:rPr>
      </w:pPr>
      <w:r>
        <w:rPr>
          <w:noProof/>
          <w:lang w:val="en-US"/>
        </w:rPr>
        <w:drawing>
          <wp:inline distT="0" distB="0" distL="0" distR="0">
            <wp:extent cx="5282565" cy="2540000"/>
            <wp:effectExtent l="0" t="0" r="13335" b="1270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41A8" w:rsidRDefault="00B641A8" w:rsidP="00D21D5C">
      <w:pPr>
        <w:spacing w:after="0" w:line="560" w:lineRule="exact"/>
        <w:jc w:val="center"/>
        <w:rPr>
          <w:rFonts w:ascii="Times New Roman" w:hAnsi="Times New Roman"/>
        </w:rPr>
      </w:pPr>
      <w:r>
        <w:rPr>
          <w:rFonts w:ascii="Times New Roman" w:eastAsia="仿宋_GB2312" w:hAnsi="Times New Roman"/>
          <w:sz w:val="24"/>
        </w:rPr>
        <w:t>图</w:t>
      </w:r>
      <w:r>
        <w:rPr>
          <w:rFonts w:ascii="Times New Roman" w:eastAsia="仿宋_GB2312" w:hAnsi="Times New Roman"/>
          <w:sz w:val="24"/>
        </w:rPr>
        <w:t xml:space="preserve">XX  </w:t>
      </w:r>
      <w:r>
        <w:rPr>
          <w:rFonts w:ascii="Times New Roman" w:eastAsia="仿宋_GB2312" w:hAnsi="Times New Roman"/>
          <w:sz w:val="24"/>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排放单位核算和报告边界为北京市辖区内的服务范围，包括</w:t>
      </w:r>
      <w:r>
        <w:rPr>
          <w:rFonts w:ascii="Times New Roman" w:eastAsia="仿宋_GB2312" w:hAnsi="Times New Roman"/>
          <w:sz w:val="32"/>
          <w:szCs w:val="32"/>
        </w:rPr>
        <w:t>xx</w:t>
      </w:r>
      <w:proofErr w:type="gramStart"/>
      <w:r>
        <w:rPr>
          <w:rFonts w:ascii="Times New Roman" w:eastAsia="仿宋_GB2312" w:hAnsi="Times New Roman"/>
          <w:sz w:val="32"/>
          <w:szCs w:val="32"/>
        </w:rPr>
        <w:t>个</w:t>
      </w:r>
      <w:proofErr w:type="gramEnd"/>
      <w:r>
        <w:rPr>
          <w:rFonts w:ascii="Times New Roman" w:eastAsia="仿宋_GB2312" w:hAnsi="Times New Roman"/>
          <w:sz w:val="32"/>
          <w:szCs w:val="32"/>
        </w:rPr>
        <w:t>公交场站，</w:t>
      </w:r>
      <w:r>
        <w:rPr>
          <w:rFonts w:ascii="Times New Roman" w:eastAsia="仿宋_GB2312" w:hAnsi="Times New Roman" w:hint="eastAsia"/>
          <w:sz w:val="32"/>
          <w:szCs w:val="32"/>
        </w:rPr>
        <w:t>汽油车</w:t>
      </w:r>
      <w:r>
        <w:rPr>
          <w:rFonts w:ascii="Times New Roman" w:eastAsia="仿宋_GB2312" w:hAnsi="Times New Roman" w:hint="eastAsia"/>
          <w:sz w:val="32"/>
          <w:szCs w:val="32"/>
        </w:rPr>
        <w:t>xx</w:t>
      </w:r>
      <w:r>
        <w:rPr>
          <w:rFonts w:ascii="Times New Roman" w:eastAsia="仿宋_GB2312" w:hAnsi="Times New Roman" w:hint="eastAsia"/>
          <w:sz w:val="32"/>
          <w:szCs w:val="32"/>
        </w:rPr>
        <w:t>辆，柴油车</w:t>
      </w:r>
      <w:r>
        <w:rPr>
          <w:rFonts w:ascii="Times New Roman" w:eastAsia="仿宋_GB2312" w:hAnsi="Times New Roman" w:hint="eastAsia"/>
          <w:sz w:val="32"/>
          <w:szCs w:val="32"/>
        </w:rPr>
        <w:t>xx</w:t>
      </w:r>
      <w:r>
        <w:rPr>
          <w:rFonts w:ascii="Times New Roman" w:eastAsia="仿宋_GB2312" w:hAnsi="Times New Roman" w:hint="eastAsia"/>
          <w:sz w:val="32"/>
          <w:szCs w:val="32"/>
        </w:rPr>
        <w:t>辆，电动车</w:t>
      </w:r>
      <w:r>
        <w:rPr>
          <w:rFonts w:ascii="Times New Roman" w:eastAsia="仿宋_GB2312" w:hAnsi="Times New Roman" w:hint="eastAsia"/>
          <w:sz w:val="32"/>
          <w:szCs w:val="32"/>
        </w:rPr>
        <w:t>xx</w:t>
      </w:r>
      <w:r>
        <w:rPr>
          <w:rFonts w:ascii="Times New Roman" w:eastAsia="仿宋_GB2312" w:hAnsi="Times New Roman" w:hint="eastAsia"/>
          <w:sz w:val="32"/>
          <w:szCs w:val="32"/>
        </w:rPr>
        <w:t>辆，</w:t>
      </w:r>
      <w:r>
        <w:rPr>
          <w:rFonts w:ascii="Times New Roman" w:eastAsia="仿宋_GB2312" w:hAnsi="Times New Roman" w:hint="eastAsia"/>
          <w:sz w:val="32"/>
          <w:szCs w:val="32"/>
        </w:rPr>
        <w:t>LNG</w:t>
      </w:r>
      <w:r>
        <w:rPr>
          <w:rFonts w:ascii="Times New Roman" w:eastAsia="仿宋_GB2312" w:hAnsi="Times New Roman" w:hint="eastAsia"/>
          <w:sz w:val="32"/>
          <w:szCs w:val="32"/>
        </w:rPr>
        <w:t>混合动力车</w:t>
      </w:r>
      <w:r>
        <w:rPr>
          <w:rFonts w:ascii="Times New Roman" w:eastAsia="仿宋_GB2312" w:hAnsi="Times New Roman" w:hint="eastAsia"/>
          <w:sz w:val="32"/>
          <w:szCs w:val="32"/>
        </w:rPr>
        <w:t>xx</w:t>
      </w:r>
      <w:r>
        <w:rPr>
          <w:rFonts w:ascii="Times New Roman" w:eastAsia="仿宋_GB2312" w:hAnsi="Times New Roman" w:hint="eastAsia"/>
          <w:sz w:val="32"/>
          <w:szCs w:val="32"/>
        </w:rPr>
        <w:t>辆，</w:t>
      </w:r>
      <w:r>
        <w:rPr>
          <w:rFonts w:ascii="Times New Roman" w:eastAsia="仿宋_GB2312" w:hAnsi="Times New Roman" w:hint="eastAsia"/>
          <w:sz w:val="32"/>
          <w:szCs w:val="32"/>
        </w:rPr>
        <w:t>CNG</w:t>
      </w:r>
      <w:r>
        <w:rPr>
          <w:rFonts w:ascii="Times New Roman" w:eastAsia="仿宋_GB2312" w:hAnsi="Times New Roman" w:hint="eastAsia"/>
          <w:sz w:val="32"/>
          <w:szCs w:val="32"/>
        </w:rPr>
        <w:t>混合动力车</w:t>
      </w:r>
      <w:r>
        <w:rPr>
          <w:rFonts w:ascii="Times New Roman" w:eastAsia="仿宋_GB2312" w:hAnsi="Times New Roman" w:hint="eastAsia"/>
          <w:sz w:val="32"/>
          <w:szCs w:val="32"/>
        </w:rPr>
        <w:t>xx</w:t>
      </w:r>
      <w:r>
        <w:rPr>
          <w:rFonts w:ascii="Times New Roman" w:eastAsia="仿宋_GB2312" w:hAnsi="Times New Roman" w:hint="eastAsia"/>
          <w:sz w:val="32"/>
          <w:szCs w:val="32"/>
        </w:rPr>
        <w:t>辆，</w:t>
      </w:r>
      <w:r>
        <w:rPr>
          <w:rFonts w:ascii="Times New Roman" w:eastAsia="仿宋_GB2312" w:hAnsi="Times New Roman"/>
          <w:sz w:val="32"/>
          <w:szCs w:val="32"/>
        </w:rPr>
        <w:t>xxx</w:t>
      </w:r>
      <w:proofErr w:type="gramStart"/>
      <w:r>
        <w:rPr>
          <w:rFonts w:ascii="Times New Roman" w:eastAsia="仿宋_GB2312" w:hAnsi="Times New Roman"/>
          <w:sz w:val="32"/>
          <w:szCs w:val="32"/>
        </w:rPr>
        <w:t>条运输</w:t>
      </w:r>
      <w:proofErr w:type="gramEnd"/>
      <w:r>
        <w:rPr>
          <w:rFonts w:ascii="Times New Roman" w:eastAsia="仿宋_GB2312" w:hAnsi="Times New Roman"/>
          <w:sz w:val="32"/>
          <w:szCs w:val="32"/>
        </w:rPr>
        <w:t>线路。与上一年度相比，场所边界无变化；与基准年相比，场所边界无变化。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sz w:val="32"/>
          <w:szCs w:val="32"/>
        </w:rPr>
        <w:t>本年度排放设施的变化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排放单位固定设施不涉及既有配额调整。</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排放单位无既有设施退出。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根据交通企业配额调整办法，新增移动设施不需要申请配额调整，因此未对移动设施的排放量及对应的活动水平数据进行核查。排放单位新增设施详见下表：</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7"/>
        <w:gridCol w:w="797"/>
        <w:gridCol w:w="2087"/>
        <w:gridCol w:w="1562"/>
        <w:gridCol w:w="1562"/>
        <w:gridCol w:w="1564"/>
      </w:tblGrid>
      <w:tr w:rsidR="00B641A8" w:rsidTr="00D21D5C">
        <w:tc>
          <w:tcPr>
            <w:tcW w:w="555"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序号</w:t>
            </w:r>
          </w:p>
        </w:tc>
        <w:tc>
          <w:tcPr>
            <w:tcW w:w="468"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设施新增年份</w:t>
            </w:r>
          </w:p>
        </w:tc>
        <w:tc>
          <w:tcPr>
            <w:tcW w:w="1225"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新增设施类型</w:t>
            </w:r>
          </w:p>
        </w:tc>
        <w:tc>
          <w:tcPr>
            <w:tcW w:w="91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是否替代既有设施，被替代既有设施类型</w:t>
            </w:r>
          </w:p>
        </w:tc>
        <w:tc>
          <w:tcPr>
            <w:tcW w:w="91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新增设施排放量（吨）</w:t>
            </w:r>
          </w:p>
        </w:tc>
        <w:tc>
          <w:tcPr>
            <w:tcW w:w="918"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hint="eastAsia"/>
                <w:color w:val="000000"/>
                <w:sz w:val="24"/>
              </w:rPr>
              <w:t>替代既有设施的新增排放量</w:t>
            </w:r>
            <w:r>
              <w:rPr>
                <w:rFonts w:ascii="Times New Roman" w:eastAsia="仿宋_GB2312" w:hAnsi="Times New Roman" w:hint="eastAsia"/>
                <w:color w:val="000000"/>
                <w:sz w:val="24"/>
              </w:rPr>
              <w:t>(</w:t>
            </w:r>
            <w:r>
              <w:rPr>
                <w:rFonts w:ascii="Times New Roman" w:eastAsia="仿宋_GB2312" w:hAnsi="Times New Roman" w:hint="eastAsia"/>
                <w:color w:val="000000"/>
                <w:sz w:val="24"/>
              </w:rPr>
              <w:t>吨</w:t>
            </w:r>
            <w:r>
              <w:rPr>
                <w:rFonts w:ascii="Times New Roman" w:eastAsia="仿宋_GB2312" w:hAnsi="Times New Roman" w:hint="eastAsia"/>
                <w:color w:val="000000"/>
                <w:sz w:val="24"/>
              </w:rPr>
              <w:t>)</w:t>
            </w:r>
          </w:p>
        </w:tc>
      </w:tr>
      <w:tr w:rsidR="00B641A8" w:rsidTr="00D21D5C">
        <w:tc>
          <w:tcPr>
            <w:tcW w:w="555"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1</w:t>
            </w:r>
          </w:p>
        </w:tc>
        <w:tc>
          <w:tcPr>
            <w:tcW w:w="46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25"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移动设施：新增</w:t>
            </w:r>
            <w:r>
              <w:rPr>
                <w:rFonts w:ascii="Times New Roman" w:eastAsia="仿宋_GB2312" w:hAnsi="Times New Roman"/>
                <w:sz w:val="24"/>
              </w:rPr>
              <w:t>xx</w:t>
            </w:r>
            <w:r>
              <w:rPr>
                <w:rFonts w:ascii="Times New Roman" w:eastAsia="仿宋_GB2312" w:hAnsi="Times New Roman"/>
                <w:sz w:val="24"/>
              </w:rPr>
              <w:t>台</w:t>
            </w:r>
            <w:r>
              <w:rPr>
                <w:rFonts w:ascii="Times New Roman" w:eastAsia="仿宋_GB2312" w:hAnsi="Times New Roman"/>
                <w:sz w:val="24"/>
              </w:rPr>
              <w:t>LNG</w:t>
            </w:r>
            <w:r>
              <w:rPr>
                <w:rFonts w:ascii="Times New Roman" w:eastAsia="仿宋_GB2312" w:hAnsi="Times New Roman"/>
                <w:sz w:val="24"/>
              </w:rPr>
              <w:t>（</w:t>
            </w:r>
            <w:r>
              <w:rPr>
                <w:rFonts w:ascii="Times New Roman" w:eastAsia="仿宋_GB2312" w:hAnsi="Times New Roman"/>
                <w:sz w:val="24"/>
              </w:rPr>
              <w:t>xx</w:t>
            </w:r>
            <w:r>
              <w:rPr>
                <w:rFonts w:ascii="Times New Roman" w:eastAsia="仿宋_GB2312" w:hAnsi="Times New Roman"/>
                <w:sz w:val="24"/>
              </w:rPr>
              <w:t>）和</w:t>
            </w:r>
            <w:r>
              <w:rPr>
                <w:rFonts w:ascii="Times New Roman" w:eastAsia="仿宋_GB2312" w:hAnsi="Times New Roman"/>
                <w:sz w:val="24"/>
              </w:rPr>
              <w:t>CNG</w:t>
            </w:r>
            <w:r>
              <w:rPr>
                <w:rFonts w:ascii="Times New Roman" w:eastAsia="仿宋_GB2312" w:hAnsi="Times New Roman"/>
                <w:sz w:val="24"/>
              </w:rPr>
              <w:t>（</w:t>
            </w:r>
            <w:r>
              <w:rPr>
                <w:rFonts w:ascii="Times New Roman" w:eastAsia="仿宋_GB2312" w:hAnsi="Times New Roman"/>
                <w:sz w:val="24"/>
              </w:rPr>
              <w:t>xx</w:t>
            </w:r>
            <w:r>
              <w:rPr>
                <w:rFonts w:ascii="Times New Roman" w:eastAsia="仿宋_GB2312" w:hAnsi="Times New Roman"/>
                <w:sz w:val="24"/>
              </w:rPr>
              <w:t>）混合动力公交车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c>
          <w:tcPr>
            <w:tcW w:w="91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D21D5C">
        <w:tc>
          <w:tcPr>
            <w:tcW w:w="555" w:type="pct"/>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46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25"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移动设施：新增</w:t>
            </w:r>
            <w:r>
              <w:rPr>
                <w:rFonts w:ascii="Times New Roman" w:eastAsia="仿宋_GB2312" w:hAnsi="Times New Roman"/>
                <w:sz w:val="24"/>
              </w:rPr>
              <w:t>xx</w:t>
            </w:r>
            <w:r>
              <w:rPr>
                <w:rFonts w:ascii="Times New Roman" w:eastAsia="仿宋_GB2312" w:hAnsi="Times New Roman"/>
                <w:sz w:val="24"/>
              </w:rPr>
              <w:t>台</w:t>
            </w:r>
            <w:r>
              <w:rPr>
                <w:rFonts w:ascii="Times New Roman" w:eastAsia="仿宋_GB2312" w:hAnsi="Times New Roman"/>
                <w:sz w:val="24"/>
              </w:rPr>
              <w:t>LNG</w:t>
            </w:r>
            <w:r>
              <w:rPr>
                <w:rFonts w:ascii="Times New Roman" w:eastAsia="仿宋_GB2312" w:hAnsi="Times New Roman"/>
                <w:sz w:val="24"/>
              </w:rPr>
              <w:t>（</w:t>
            </w:r>
            <w:r>
              <w:rPr>
                <w:rFonts w:ascii="Times New Roman" w:eastAsia="仿宋_GB2312" w:hAnsi="Times New Roman"/>
                <w:sz w:val="24"/>
              </w:rPr>
              <w:t>xx</w:t>
            </w:r>
            <w:r>
              <w:rPr>
                <w:rFonts w:ascii="Times New Roman" w:eastAsia="仿宋_GB2312" w:hAnsi="Times New Roman"/>
                <w:sz w:val="24"/>
              </w:rPr>
              <w:t>）和</w:t>
            </w:r>
            <w:r>
              <w:rPr>
                <w:rFonts w:ascii="Times New Roman" w:eastAsia="仿宋_GB2312" w:hAnsi="Times New Roman"/>
                <w:sz w:val="24"/>
              </w:rPr>
              <w:t>CNG</w:t>
            </w:r>
            <w:r>
              <w:rPr>
                <w:rFonts w:ascii="Times New Roman" w:eastAsia="仿宋_GB2312" w:hAnsi="Times New Roman"/>
                <w:sz w:val="24"/>
              </w:rPr>
              <w:t>（</w:t>
            </w:r>
            <w:r>
              <w:rPr>
                <w:rFonts w:ascii="Times New Roman" w:eastAsia="仿宋_GB2312" w:hAnsi="Times New Roman"/>
                <w:sz w:val="24"/>
              </w:rPr>
              <w:t>xx</w:t>
            </w:r>
            <w:r>
              <w:rPr>
                <w:rFonts w:ascii="Times New Roman" w:eastAsia="仿宋_GB2312" w:hAnsi="Times New Roman"/>
                <w:sz w:val="24"/>
              </w:rPr>
              <w:t>）混合动力公交车，电动车</w:t>
            </w:r>
            <w:r>
              <w:rPr>
                <w:rFonts w:ascii="Times New Roman" w:eastAsia="仿宋_GB2312" w:hAnsi="Times New Roman"/>
                <w:sz w:val="24"/>
              </w:rPr>
              <w:t>xx</w:t>
            </w:r>
            <w:r>
              <w:rPr>
                <w:rFonts w:ascii="Times New Roman" w:eastAsia="仿宋_GB2312" w:hAnsi="Times New Roman"/>
                <w:sz w:val="24"/>
              </w:rPr>
              <w:t>台。</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c>
          <w:tcPr>
            <w:tcW w:w="91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D21D5C">
        <w:tc>
          <w:tcPr>
            <w:tcW w:w="555" w:type="pct"/>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46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25"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移动设施：</w:t>
            </w:r>
            <w:r>
              <w:rPr>
                <w:rFonts w:ascii="Times New Roman" w:eastAsia="仿宋_GB2312" w:hAnsi="Times New Roman"/>
                <w:sz w:val="24"/>
              </w:rPr>
              <w:t>xx</w:t>
            </w:r>
            <w:r>
              <w:rPr>
                <w:rFonts w:ascii="Times New Roman" w:eastAsia="仿宋_GB2312" w:hAnsi="Times New Roman"/>
                <w:sz w:val="24"/>
              </w:rPr>
              <w:t>辆客车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c>
          <w:tcPr>
            <w:tcW w:w="91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D21D5C">
        <w:tc>
          <w:tcPr>
            <w:tcW w:w="555" w:type="pct"/>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46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25"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xx</w:t>
            </w:r>
            <w:r>
              <w:rPr>
                <w:rFonts w:ascii="Times New Roman" w:eastAsia="仿宋_GB2312" w:hAnsi="Times New Roman"/>
                <w:sz w:val="24"/>
              </w:rPr>
              <w:t>辆柴油</w:t>
            </w:r>
            <w:r>
              <w:rPr>
                <w:rFonts w:ascii="Times New Roman" w:eastAsia="仿宋_GB2312" w:hAnsi="Times New Roman"/>
                <w:sz w:val="24"/>
              </w:rPr>
              <w:t>/</w:t>
            </w:r>
            <w:r>
              <w:rPr>
                <w:rFonts w:ascii="Times New Roman" w:eastAsia="仿宋_GB2312" w:hAnsi="Times New Roman"/>
                <w:sz w:val="24"/>
              </w:rPr>
              <w:t>电混合动力客车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91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c>
          <w:tcPr>
            <w:tcW w:w="91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核查过程未覆盖的问题描述</w:t>
      </w:r>
    </w:p>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由于排放单位食堂液化石油气消耗量较低，排放单位液化石油气消耗量依据</w:t>
      </w:r>
      <w:proofErr w:type="gramStart"/>
      <w:r>
        <w:rPr>
          <w:rFonts w:ascii="Times New Roman" w:eastAsia="仿宋_GB2312" w:hAnsi="Times New Roman"/>
          <w:sz w:val="32"/>
          <w:szCs w:val="32"/>
        </w:rPr>
        <w:t>消耗罐数进行</w:t>
      </w:r>
      <w:proofErr w:type="gramEnd"/>
      <w:r>
        <w:rPr>
          <w:rFonts w:ascii="Times New Roman" w:eastAsia="仿宋_GB2312" w:hAnsi="Times New Roman"/>
          <w:sz w:val="32"/>
          <w:szCs w:val="32"/>
        </w:rPr>
        <w:t>估计，因此未能核查液化石油气计量设备信息。</w:t>
      </w:r>
    </w:p>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由于电表为电力公司管控，因此未能核查电表的检定信息。</w:t>
      </w:r>
    </w:p>
    <w:p w:rsidR="00B641A8" w:rsidRDefault="00B641A8" w:rsidP="00B641A8">
      <w:pPr>
        <w:ind w:firstLine="465"/>
        <w:rPr>
          <w:rFonts w:ascii="Times New Roman" w:eastAsia="仿宋" w:hAnsi="Times New Roman"/>
          <w:sz w:val="24"/>
        </w:rPr>
      </w:pPr>
    </w:p>
    <w:p w:rsidR="00B641A8" w:rsidRDefault="00B641A8" w:rsidP="00B641A8">
      <w:pPr>
        <w:pStyle w:val="3"/>
        <w:rPr>
          <w:rFonts w:ascii="Times New Roman" w:hAnsi="Times New Roman"/>
        </w:rPr>
        <w:sectPr w:rsidR="00B641A8">
          <w:pgSz w:w="11906" w:h="16838"/>
          <w:pgMar w:top="1440" w:right="1800" w:bottom="1440" w:left="1800" w:header="851" w:footer="992" w:gutter="0"/>
          <w:cols w:space="720"/>
          <w:docGrid w:type="lines" w:linePitch="312"/>
        </w:sectPr>
      </w:pPr>
    </w:p>
    <w:p w:rsidR="00B641A8" w:rsidRPr="00D21D5C" w:rsidRDefault="00B641A8"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其他服务业企业（单位）</w:t>
      </w:r>
      <w:r w:rsidRPr="00D21D5C">
        <w:rPr>
          <w:rFonts w:asciiTheme="majorEastAsia" w:eastAsiaTheme="majorEastAsia" w:hAnsiTheme="majorEastAsia"/>
          <w:sz w:val="32"/>
          <w:szCs w:val="32"/>
        </w:rPr>
        <w:t>-</w:t>
      </w:r>
      <w:r w:rsidRPr="00D21D5C">
        <w:rPr>
          <w:rFonts w:asciiTheme="majorEastAsia" w:eastAsiaTheme="majorEastAsia" w:hAnsiTheme="majorEastAsia" w:hint="eastAsia"/>
          <w:sz w:val="32"/>
          <w:szCs w:val="32"/>
        </w:rPr>
        <w:t>通信</w:t>
      </w:r>
    </w:p>
    <w:p w:rsidR="00B641A8" w:rsidRDefault="00B641A8" w:rsidP="00D21D5C">
      <w:pPr>
        <w:spacing w:after="0" w:line="560" w:lineRule="exact"/>
        <w:rPr>
          <w:rFonts w:eastAsia="仿宋_GB2312"/>
          <w:sz w:val="32"/>
          <w:szCs w:val="32"/>
        </w:rPr>
      </w:pPr>
      <w:r>
        <w:rPr>
          <w:rFonts w:eastAsia="仿宋_GB2312"/>
          <w:sz w:val="32"/>
          <w:szCs w:val="32"/>
        </w:rPr>
        <w:t>核查结论</w:t>
      </w:r>
    </w:p>
    <w:p w:rsidR="00B641A8" w:rsidRDefault="00B641A8" w:rsidP="00D21D5C">
      <w:pPr>
        <w:spacing w:after="0" w:line="560" w:lineRule="exact"/>
        <w:ind w:firstLineChars="200" w:firstLine="640"/>
        <w:rPr>
          <w:rFonts w:eastAsia="仿宋_GB2312"/>
          <w:sz w:val="32"/>
          <w:szCs w:val="32"/>
        </w:rPr>
      </w:pPr>
      <w:r>
        <w:rPr>
          <w:rFonts w:eastAsia="仿宋"/>
          <w:sz w:val="32"/>
          <w:szCs w:val="32"/>
        </w:rPr>
        <w:t>xxxx</w:t>
      </w:r>
      <w:r>
        <w:rPr>
          <w:rFonts w:eastAsia="仿宋"/>
          <w:sz w:val="32"/>
          <w:szCs w:val="32"/>
        </w:rPr>
        <w:t>公司（以下简称排放单位）委托</w:t>
      </w:r>
      <w:r>
        <w:rPr>
          <w:rFonts w:eastAsia="仿宋"/>
          <w:sz w:val="32"/>
          <w:szCs w:val="32"/>
        </w:rPr>
        <w:t>xxx</w:t>
      </w:r>
      <w:r>
        <w:rPr>
          <w:rFonts w:eastAsia="仿宋"/>
          <w:sz w:val="32"/>
          <w:szCs w:val="32"/>
        </w:rPr>
        <w:t>公司开展</w:t>
      </w:r>
      <w:r>
        <w:rPr>
          <w:rFonts w:eastAsia="仿宋" w:hint="eastAsia"/>
          <w:sz w:val="32"/>
          <w:szCs w:val="32"/>
        </w:rPr>
        <w:t>XXXX</w:t>
      </w:r>
      <w:r>
        <w:rPr>
          <w:rFonts w:eastAsia="仿宋" w:hint="eastAsia"/>
          <w:sz w:val="32"/>
          <w:szCs w:val="32"/>
        </w:rPr>
        <w:t>年</w:t>
      </w:r>
      <w:r>
        <w:rPr>
          <w:rFonts w:eastAsia="仿宋_GB2312"/>
          <w:sz w:val="32"/>
          <w:szCs w:val="32"/>
        </w:rPr>
        <w:t>二氧化碳排放的核查工作。核查范围包括排放单位所有在北京市辖区内的固定设施导致的二氧化碳直接排放和二氧化碳间接排放。</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通过文件评审、现场访问、核查报告编写及内部技术复核，核查组对排放单位</w:t>
      </w:r>
      <w:r>
        <w:rPr>
          <w:rFonts w:eastAsia="仿宋_GB2312" w:hint="eastAsia"/>
          <w:sz w:val="32"/>
          <w:szCs w:val="32"/>
        </w:rPr>
        <w:t>XXXX</w:t>
      </w:r>
      <w:r>
        <w:rPr>
          <w:rFonts w:eastAsia="仿宋_GB2312" w:hint="eastAsia"/>
          <w:sz w:val="32"/>
          <w:szCs w:val="32"/>
        </w:rPr>
        <w:t>年</w:t>
      </w:r>
      <w:r>
        <w:rPr>
          <w:rFonts w:eastAsia="仿宋_GB2312"/>
          <w:sz w:val="32"/>
          <w:szCs w:val="32"/>
        </w:rPr>
        <w:t>度二氧化碳排放报告形成如下核查结论：</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核算、报告与方法学的符合性</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核查组确认所有不符合已全部关闭，排放单位的核算与报告均符合方法学《其他服务业企业</w:t>
      </w:r>
      <w:r>
        <w:rPr>
          <w:rFonts w:eastAsia="仿宋_GB2312" w:hint="eastAsia"/>
          <w:sz w:val="32"/>
          <w:szCs w:val="32"/>
        </w:rPr>
        <w:t>（单位）</w:t>
      </w:r>
      <w:r>
        <w:rPr>
          <w:rFonts w:eastAsia="仿宋_GB2312"/>
          <w:sz w:val="32"/>
          <w:szCs w:val="32"/>
        </w:rPr>
        <w:t>排放核算和报告指南》的要求，核查组对本排放报告出具肯定的核查结论。</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sz w:val="32"/>
          <w:szCs w:val="32"/>
        </w:rPr>
        <w:t>本年度排放量及活动水平数据的声明</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经核查的直接和间接排放量与最终排放报告中数据一致。经核查的直接排放量为</w:t>
      </w:r>
      <w:r>
        <w:rPr>
          <w:rFonts w:eastAsia="仿宋_GB2312"/>
          <w:sz w:val="32"/>
          <w:szCs w:val="32"/>
        </w:rPr>
        <w:t>10616.72</w:t>
      </w:r>
      <w:r>
        <w:rPr>
          <w:rFonts w:eastAsia="仿宋_GB2312"/>
          <w:sz w:val="32"/>
          <w:szCs w:val="32"/>
        </w:rPr>
        <w:t>吨，间接排放量为</w:t>
      </w:r>
      <w:r>
        <w:rPr>
          <w:rFonts w:eastAsia="仿宋_GB2312"/>
          <w:sz w:val="32"/>
          <w:szCs w:val="32"/>
        </w:rPr>
        <w:t>1192094.66</w:t>
      </w:r>
      <w:r>
        <w:rPr>
          <w:rFonts w:eastAsia="仿宋_GB2312"/>
          <w:sz w:val="32"/>
          <w:szCs w:val="32"/>
        </w:rPr>
        <w:t>吨，总排放量为</w:t>
      </w:r>
      <w:r>
        <w:rPr>
          <w:rFonts w:eastAsia="仿宋_GB2312"/>
          <w:sz w:val="32"/>
          <w:szCs w:val="32"/>
        </w:rPr>
        <w:t>1202711.39</w:t>
      </w:r>
      <w:r>
        <w:rPr>
          <w:rFonts w:eastAsia="仿宋_GB2312"/>
          <w:sz w:val="32"/>
          <w:szCs w:val="32"/>
        </w:rPr>
        <w:t>吨。</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经核查的电信业务总量与最终排放报告中数据一致。经核查的电信业务总量为</w:t>
      </w:r>
      <w:r>
        <w:rPr>
          <w:rFonts w:eastAsia="仿宋_GB2312"/>
          <w:sz w:val="32"/>
          <w:szCs w:val="32"/>
        </w:rPr>
        <w:t>xxxxx</w:t>
      </w:r>
      <w:r>
        <w:rPr>
          <w:rFonts w:eastAsia="仿宋_GB2312"/>
          <w:sz w:val="32"/>
          <w:szCs w:val="32"/>
        </w:rPr>
        <w:t>万元</w:t>
      </w:r>
      <w:r>
        <w:rPr>
          <w:rFonts w:eastAsia="仿宋_GB2312" w:hint="eastAsia"/>
          <w:sz w:val="32"/>
          <w:szCs w:val="32"/>
        </w:rPr>
        <w:t>，其中移动业务总量为</w:t>
      </w:r>
      <w:r>
        <w:rPr>
          <w:rFonts w:eastAsia="仿宋_GB2312" w:hint="eastAsia"/>
          <w:sz w:val="32"/>
          <w:szCs w:val="32"/>
        </w:rPr>
        <w:t>xx</w:t>
      </w:r>
      <w:r>
        <w:rPr>
          <w:rFonts w:eastAsia="仿宋_GB2312" w:hint="eastAsia"/>
          <w:sz w:val="32"/>
          <w:szCs w:val="32"/>
        </w:rPr>
        <w:t>万元（移动语音业务总量</w:t>
      </w:r>
      <w:r>
        <w:rPr>
          <w:rFonts w:eastAsia="仿宋_GB2312" w:hint="eastAsia"/>
          <w:sz w:val="32"/>
          <w:szCs w:val="32"/>
        </w:rPr>
        <w:t>xx</w:t>
      </w:r>
      <w:r>
        <w:rPr>
          <w:rFonts w:eastAsia="仿宋_GB2312" w:hint="eastAsia"/>
          <w:sz w:val="32"/>
          <w:szCs w:val="32"/>
        </w:rPr>
        <w:t>万元、移动数据与互联网业务总量</w:t>
      </w:r>
      <w:r>
        <w:rPr>
          <w:rFonts w:eastAsia="仿宋_GB2312" w:hint="eastAsia"/>
          <w:sz w:val="32"/>
          <w:szCs w:val="32"/>
        </w:rPr>
        <w:t>xx</w:t>
      </w:r>
      <w:r>
        <w:rPr>
          <w:rFonts w:eastAsia="仿宋_GB2312" w:hint="eastAsia"/>
          <w:sz w:val="32"/>
          <w:szCs w:val="32"/>
        </w:rPr>
        <w:t>万元、移动增值及其他业务总量</w:t>
      </w:r>
      <w:r>
        <w:rPr>
          <w:rFonts w:eastAsia="仿宋_GB2312" w:hint="eastAsia"/>
          <w:sz w:val="32"/>
          <w:szCs w:val="32"/>
        </w:rPr>
        <w:t>xx</w:t>
      </w:r>
      <w:r>
        <w:rPr>
          <w:rFonts w:eastAsia="仿宋_GB2312" w:hint="eastAsia"/>
          <w:sz w:val="32"/>
          <w:szCs w:val="32"/>
        </w:rPr>
        <w:t>万元），固网业务总量</w:t>
      </w:r>
      <w:r>
        <w:rPr>
          <w:rFonts w:eastAsia="仿宋_GB2312" w:hint="eastAsia"/>
          <w:sz w:val="32"/>
          <w:szCs w:val="32"/>
        </w:rPr>
        <w:t>xx</w:t>
      </w:r>
      <w:r>
        <w:rPr>
          <w:rFonts w:eastAsia="仿宋_GB2312" w:hint="eastAsia"/>
          <w:sz w:val="32"/>
          <w:szCs w:val="32"/>
        </w:rPr>
        <w:t>万元。排放单位含</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大型数据中心，数据中心总用电量为</w:t>
      </w:r>
      <w:r>
        <w:rPr>
          <w:rFonts w:eastAsia="仿宋_GB2312" w:hint="eastAsia"/>
          <w:sz w:val="32"/>
          <w:szCs w:val="32"/>
        </w:rPr>
        <w:t>xxMWh</w:t>
      </w:r>
      <w:r>
        <w:rPr>
          <w:rFonts w:eastAsia="仿宋_GB2312" w:hint="eastAsia"/>
          <w:sz w:val="32"/>
          <w:szCs w:val="32"/>
        </w:rPr>
        <w:t>，</w:t>
      </w:r>
      <w:r>
        <w:rPr>
          <w:rFonts w:eastAsia="仿宋_GB2312" w:hint="eastAsia"/>
          <w:sz w:val="32"/>
          <w:szCs w:val="32"/>
        </w:rPr>
        <w:t>IT</w:t>
      </w:r>
      <w:r>
        <w:rPr>
          <w:rFonts w:eastAsia="仿宋_GB2312" w:hint="eastAsia"/>
          <w:sz w:val="32"/>
          <w:szCs w:val="32"/>
        </w:rPr>
        <w:t>设备用电量为</w:t>
      </w:r>
      <w:r>
        <w:rPr>
          <w:rFonts w:eastAsia="仿宋_GB2312" w:hint="eastAsia"/>
          <w:sz w:val="32"/>
          <w:szCs w:val="32"/>
        </w:rPr>
        <w:t>xxMWh</w:t>
      </w:r>
      <w:r>
        <w:rPr>
          <w:rFonts w:eastAsia="仿宋_GB2312" w:hint="eastAsia"/>
          <w:sz w:val="32"/>
          <w:szCs w:val="32"/>
        </w:rPr>
        <w:t>。</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年度排放量及活动水平波动的原因说明</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本年度排放量与上一年度排放量相比增加</w:t>
      </w:r>
      <w:r>
        <w:rPr>
          <w:rFonts w:eastAsia="仿宋_GB2312"/>
          <w:sz w:val="32"/>
          <w:szCs w:val="32"/>
        </w:rPr>
        <w:t>28021.34</w:t>
      </w:r>
      <w:r>
        <w:rPr>
          <w:rFonts w:eastAsia="仿宋_GB2312"/>
          <w:sz w:val="32"/>
          <w:szCs w:val="32"/>
        </w:rPr>
        <w:t>吨</w:t>
      </w:r>
      <w:r>
        <w:rPr>
          <w:rFonts w:eastAsia="仿宋_GB2312"/>
          <w:sz w:val="32"/>
          <w:szCs w:val="32"/>
        </w:rPr>
        <w:t>/2.3</w:t>
      </w:r>
      <w:r>
        <w:rPr>
          <w:rFonts w:eastAsia="仿宋_GB2312" w:hint="eastAsia"/>
          <w:sz w:val="32"/>
          <w:szCs w:val="32"/>
        </w:rPr>
        <w:t>9</w:t>
      </w:r>
      <w:r>
        <w:rPr>
          <w:rFonts w:eastAsia="仿宋_GB2312"/>
          <w:sz w:val="32"/>
          <w:szCs w:val="32"/>
        </w:rPr>
        <w:t>%</w:t>
      </w:r>
      <w:r>
        <w:rPr>
          <w:rFonts w:eastAsia="仿宋_GB2312"/>
          <w:sz w:val="32"/>
          <w:szCs w:val="32"/>
        </w:rPr>
        <w:t>，其中直接排放相比上一年度减少</w:t>
      </w:r>
      <w:r>
        <w:rPr>
          <w:rFonts w:eastAsia="仿宋_GB2312"/>
          <w:sz w:val="32"/>
          <w:szCs w:val="32"/>
        </w:rPr>
        <w:t>335.</w:t>
      </w:r>
      <w:r>
        <w:rPr>
          <w:rFonts w:eastAsia="仿宋_GB2312" w:hint="eastAsia"/>
          <w:sz w:val="32"/>
          <w:szCs w:val="32"/>
        </w:rPr>
        <w:t>70</w:t>
      </w:r>
      <w:r>
        <w:rPr>
          <w:rFonts w:eastAsia="仿宋_GB2312"/>
          <w:sz w:val="32"/>
          <w:szCs w:val="32"/>
        </w:rPr>
        <w:t>吨</w:t>
      </w:r>
      <w:r>
        <w:rPr>
          <w:rFonts w:eastAsia="仿宋_GB2312"/>
          <w:sz w:val="32"/>
          <w:szCs w:val="32"/>
        </w:rPr>
        <w:t>/3.07%</w:t>
      </w:r>
      <w:r>
        <w:rPr>
          <w:rFonts w:eastAsia="仿宋_GB2312"/>
          <w:sz w:val="32"/>
          <w:szCs w:val="32"/>
        </w:rPr>
        <w:t>，间接排放相比上一年度增加</w:t>
      </w:r>
      <w:r>
        <w:rPr>
          <w:rFonts w:eastAsia="仿宋_GB2312"/>
          <w:sz w:val="32"/>
          <w:szCs w:val="32"/>
        </w:rPr>
        <w:t>28357.0</w:t>
      </w:r>
      <w:r>
        <w:rPr>
          <w:rFonts w:eastAsia="仿宋_GB2312" w:hint="eastAsia"/>
          <w:sz w:val="32"/>
          <w:szCs w:val="32"/>
        </w:rPr>
        <w:t>2</w:t>
      </w:r>
      <w:r>
        <w:rPr>
          <w:rFonts w:eastAsia="仿宋_GB2312"/>
          <w:sz w:val="32"/>
          <w:szCs w:val="32"/>
        </w:rPr>
        <w:t>吨</w:t>
      </w:r>
      <w:r>
        <w:rPr>
          <w:rFonts w:eastAsia="仿宋_GB2312"/>
          <w:sz w:val="32"/>
          <w:szCs w:val="32"/>
        </w:rPr>
        <w:t>/2.44%</w:t>
      </w:r>
      <w:r>
        <w:rPr>
          <w:rFonts w:eastAsia="仿宋_GB2312"/>
          <w:sz w:val="32"/>
          <w:szCs w:val="32"/>
        </w:rPr>
        <w:t>，</w:t>
      </w:r>
      <w:r>
        <w:rPr>
          <w:rFonts w:eastAsia="仿宋_GB2312" w:hint="eastAsia"/>
          <w:sz w:val="32"/>
          <w:szCs w:val="32"/>
        </w:rPr>
        <w:t>由于</w:t>
      </w:r>
      <w:r>
        <w:rPr>
          <w:rFonts w:eastAsia="仿宋_GB2312" w:hint="eastAsia"/>
          <w:sz w:val="32"/>
          <w:szCs w:val="32"/>
        </w:rPr>
        <w:t>4G</w:t>
      </w:r>
      <w:r>
        <w:rPr>
          <w:rFonts w:eastAsia="仿宋_GB2312" w:hint="eastAsia"/>
          <w:sz w:val="32"/>
          <w:szCs w:val="32"/>
        </w:rPr>
        <w:t>的普及、大王卡等业务营销，导致移动数据与互联网业务总量上涨，所需要的设施增加，导致排放量上升。</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本年度排放量与历史基准年度相比，增加了</w:t>
      </w:r>
      <w:r>
        <w:rPr>
          <w:rFonts w:eastAsia="仿宋_GB2312"/>
          <w:sz w:val="32"/>
          <w:szCs w:val="32"/>
        </w:rPr>
        <w:t>28021.34</w:t>
      </w:r>
      <w:r>
        <w:rPr>
          <w:rFonts w:eastAsia="仿宋_GB2312"/>
          <w:sz w:val="32"/>
          <w:szCs w:val="32"/>
        </w:rPr>
        <w:t>吨，增加比例为</w:t>
      </w:r>
      <w:r>
        <w:rPr>
          <w:rFonts w:eastAsia="仿宋_GB2312" w:hint="eastAsia"/>
          <w:sz w:val="32"/>
          <w:szCs w:val="32"/>
        </w:rPr>
        <w:t>2.39</w:t>
      </w:r>
      <w:r>
        <w:rPr>
          <w:rFonts w:eastAsia="仿宋_GB2312"/>
          <w:sz w:val="32"/>
          <w:szCs w:val="32"/>
        </w:rPr>
        <w:t>%</w:t>
      </w:r>
      <w:r>
        <w:rPr>
          <w:rFonts w:eastAsia="仿宋_GB2312" w:hint="eastAsia"/>
          <w:sz w:val="32"/>
          <w:szCs w:val="32"/>
        </w:rPr>
        <w:t>，用电设施增加导致排放量增加</w:t>
      </w:r>
      <w:r>
        <w:rPr>
          <w:rFonts w:eastAsia="仿宋_GB2312"/>
          <w:sz w:val="32"/>
          <w:szCs w:val="32"/>
        </w:rPr>
        <w:t>。</w:t>
      </w:r>
    </w:p>
    <w:p w:rsidR="00B641A8" w:rsidRDefault="00B641A8" w:rsidP="00D21D5C">
      <w:pPr>
        <w:spacing w:after="0" w:line="560" w:lineRule="exact"/>
        <w:jc w:val="center"/>
        <w:rPr>
          <w:rFonts w:eastAsia="仿宋_GB2312"/>
          <w:sz w:val="32"/>
          <w:szCs w:val="32"/>
        </w:rPr>
      </w:pPr>
      <w:r>
        <w:rPr>
          <w:rFonts w:eastAsia="仿宋_GB2312"/>
          <w:sz w:val="24"/>
        </w:rPr>
        <w:t>表</w:t>
      </w:r>
      <w:r>
        <w:rPr>
          <w:rFonts w:eastAsia="仿宋_GB2312"/>
          <w:sz w:val="24"/>
        </w:rPr>
        <w:t xml:space="preserve">XX  </w:t>
      </w:r>
      <w:r>
        <w:rPr>
          <w:rFonts w:eastAsia="仿宋_GB2312"/>
          <w:sz w:val="24"/>
        </w:rPr>
        <w:t>排放量汇总表</w:t>
      </w:r>
    </w:p>
    <w:tbl>
      <w:tblPr>
        <w:tblW w:w="5000" w:type="pct"/>
        <w:tblLook w:val="0000"/>
      </w:tblPr>
      <w:tblGrid>
        <w:gridCol w:w="1349"/>
        <w:gridCol w:w="2315"/>
        <w:gridCol w:w="2332"/>
        <w:gridCol w:w="2526"/>
      </w:tblGrid>
      <w:tr w:rsidR="00B641A8" w:rsidTr="003850A8">
        <w:trPr>
          <w:trHeight w:val="718"/>
        </w:trPr>
        <w:tc>
          <w:tcPr>
            <w:tcW w:w="792" w:type="pct"/>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年度</w:t>
            </w:r>
          </w:p>
        </w:tc>
        <w:tc>
          <w:tcPr>
            <w:tcW w:w="1358"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直接排放量（</w:t>
            </w:r>
            <w:r>
              <w:rPr>
                <w:rFonts w:eastAsia="仿宋_GB2312"/>
                <w:color w:val="000000"/>
                <w:sz w:val="24"/>
              </w:rPr>
              <w:t>tCO2</w:t>
            </w:r>
            <w:r>
              <w:rPr>
                <w:rFonts w:eastAsia="仿宋_GB2312"/>
                <w:color w:val="000000"/>
                <w:sz w:val="24"/>
              </w:rPr>
              <w:t>）</w:t>
            </w:r>
          </w:p>
        </w:tc>
        <w:tc>
          <w:tcPr>
            <w:tcW w:w="1368"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间接排放量（</w:t>
            </w:r>
            <w:r>
              <w:rPr>
                <w:rFonts w:eastAsia="仿宋_GB2312"/>
                <w:color w:val="000000"/>
                <w:sz w:val="24"/>
              </w:rPr>
              <w:t>tCO2</w:t>
            </w:r>
            <w:r>
              <w:rPr>
                <w:rFonts w:eastAsia="仿宋_GB2312"/>
                <w:color w:val="000000"/>
                <w:sz w:val="24"/>
              </w:rPr>
              <w:t>）</w:t>
            </w:r>
          </w:p>
        </w:tc>
        <w:tc>
          <w:tcPr>
            <w:tcW w:w="1482"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排放总量（</w:t>
            </w:r>
            <w:r>
              <w:rPr>
                <w:rFonts w:eastAsia="仿宋_GB2312"/>
                <w:color w:val="000000"/>
                <w:sz w:val="24"/>
              </w:rPr>
              <w:t>tCO2</w:t>
            </w:r>
            <w:r>
              <w:rPr>
                <w:rFonts w:eastAsia="仿宋_GB2312"/>
                <w:color w:val="000000"/>
                <w:sz w:val="24"/>
              </w:rPr>
              <w:t>）</w:t>
            </w:r>
          </w:p>
        </w:tc>
      </w:tr>
      <w:tr w:rsidR="00B641A8" w:rsidTr="003850A8">
        <w:trPr>
          <w:trHeight w:val="403"/>
        </w:trPr>
        <w:tc>
          <w:tcPr>
            <w:tcW w:w="792"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2016</w:t>
            </w:r>
          </w:p>
        </w:tc>
        <w:tc>
          <w:tcPr>
            <w:tcW w:w="135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8100.00</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1145500.00</w:t>
            </w:r>
          </w:p>
        </w:tc>
        <w:tc>
          <w:tcPr>
            <w:tcW w:w="1482" w:type="pct"/>
            <w:tcBorders>
              <w:top w:val="nil"/>
              <w:left w:val="nil"/>
              <w:bottom w:val="single" w:sz="4" w:space="0" w:color="auto"/>
              <w:right w:val="single" w:sz="4" w:space="0" w:color="auto"/>
            </w:tcBorders>
            <w:vAlign w:val="center"/>
          </w:tcPr>
          <w:p w:rsidR="00B641A8" w:rsidRDefault="00B641A8" w:rsidP="003850A8">
            <w:pPr>
              <w:jc w:val="center"/>
              <w:rPr>
                <w:rFonts w:ascii="Times New Roman" w:hAnsi="Times New Roman"/>
              </w:rPr>
            </w:pPr>
            <w:r>
              <w:rPr>
                <w:rFonts w:ascii="Times New Roman" w:hAnsi="Times New Roman"/>
              </w:rPr>
              <w:t>1153600.00</w:t>
            </w:r>
          </w:p>
        </w:tc>
      </w:tr>
      <w:tr w:rsidR="00B641A8" w:rsidTr="003850A8">
        <w:trPr>
          <w:trHeight w:val="347"/>
        </w:trPr>
        <w:tc>
          <w:tcPr>
            <w:tcW w:w="792"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2017</w:t>
            </w:r>
          </w:p>
        </w:tc>
        <w:tc>
          <w:tcPr>
            <w:tcW w:w="135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10125.00</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1152750.00</w:t>
            </w:r>
          </w:p>
        </w:tc>
        <w:tc>
          <w:tcPr>
            <w:tcW w:w="1482" w:type="pct"/>
            <w:tcBorders>
              <w:top w:val="nil"/>
              <w:left w:val="nil"/>
              <w:bottom w:val="single" w:sz="4" w:space="0" w:color="auto"/>
              <w:right w:val="single" w:sz="4" w:space="0" w:color="auto"/>
            </w:tcBorders>
            <w:vAlign w:val="center"/>
          </w:tcPr>
          <w:p w:rsidR="00B641A8" w:rsidRDefault="00B641A8" w:rsidP="003850A8">
            <w:pPr>
              <w:jc w:val="center"/>
              <w:rPr>
                <w:rFonts w:ascii="Times New Roman" w:hAnsi="Times New Roman"/>
              </w:rPr>
            </w:pPr>
            <w:r>
              <w:rPr>
                <w:rFonts w:ascii="Times New Roman" w:hAnsi="Times New Roman"/>
              </w:rPr>
              <w:t>1162875.00</w:t>
            </w:r>
          </w:p>
        </w:tc>
      </w:tr>
      <w:tr w:rsidR="00B641A8" w:rsidTr="003850A8">
        <w:trPr>
          <w:trHeight w:val="347"/>
        </w:trPr>
        <w:tc>
          <w:tcPr>
            <w:tcW w:w="792"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2018</w:t>
            </w:r>
          </w:p>
        </w:tc>
        <w:tc>
          <w:tcPr>
            <w:tcW w:w="135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10952.42</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1163737.64</w:t>
            </w:r>
          </w:p>
        </w:tc>
        <w:tc>
          <w:tcPr>
            <w:tcW w:w="1482" w:type="pct"/>
            <w:tcBorders>
              <w:top w:val="nil"/>
              <w:left w:val="nil"/>
              <w:bottom w:val="single" w:sz="4" w:space="0" w:color="auto"/>
              <w:right w:val="single" w:sz="4" w:space="0" w:color="auto"/>
            </w:tcBorders>
            <w:vAlign w:val="center"/>
          </w:tcPr>
          <w:p w:rsidR="00B641A8" w:rsidRDefault="00B641A8" w:rsidP="003850A8">
            <w:pPr>
              <w:jc w:val="center"/>
              <w:rPr>
                <w:rFonts w:ascii="Times New Roman" w:hAnsi="Times New Roman"/>
              </w:rPr>
            </w:pPr>
            <w:r>
              <w:rPr>
                <w:rFonts w:ascii="Times New Roman" w:hAnsi="Times New Roman"/>
              </w:rPr>
              <w:t>1174690.05</w:t>
            </w:r>
          </w:p>
        </w:tc>
      </w:tr>
      <w:tr w:rsidR="00B641A8" w:rsidTr="003850A8">
        <w:trPr>
          <w:trHeight w:val="347"/>
        </w:trPr>
        <w:tc>
          <w:tcPr>
            <w:tcW w:w="792"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bookmarkStart w:id="22" w:name="_Hlk34842921"/>
            <w:r>
              <w:rPr>
                <w:rFonts w:eastAsia="仿宋_GB2312"/>
                <w:color w:val="000000"/>
                <w:sz w:val="24"/>
              </w:rPr>
              <w:t>2019</w:t>
            </w:r>
          </w:p>
        </w:tc>
        <w:tc>
          <w:tcPr>
            <w:tcW w:w="135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10616.72</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rPr>
                <w:rFonts w:ascii="Times New Roman" w:hAnsi="Times New Roman"/>
              </w:rPr>
            </w:pPr>
            <w:r>
              <w:rPr>
                <w:rFonts w:ascii="Times New Roman" w:hAnsi="Times New Roman"/>
              </w:rPr>
              <w:t>1192094.66</w:t>
            </w:r>
          </w:p>
        </w:tc>
        <w:tc>
          <w:tcPr>
            <w:tcW w:w="1482" w:type="pct"/>
            <w:tcBorders>
              <w:top w:val="nil"/>
              <w:left w:val="nil"/>
              <w:bottom w:val="single" w:sz="4" w:space="0" w:color="auto"/>
              <w:right w:val="single" w:sz="4" w:space="0" w:color="auto"/>
            </w:tcBorders>
            <w:vAlign w:val="center"/>
          </w:tcPr>
          <w:p w:rsidR="00B641A8" w:rsidRDefault="00B641A8" w:rsidP="003850A8">
            <w:pPr>
              <w:jc w:val="center"/>
              <w:rPr>
                <w:rFonts w:ascii="Times New Roman" w:hAnsi="Times New Roman"/>
              </w:rPr>
            </w:pPr>
            <w:r>
              <w:rPr>
                <w:rFonts w:ascii="Times New Roman" w:hAnsi="Times New Roman"/>
              </w:rPr>
              <w:t>1202711.39</w:t>
            </w:r>
          </w:p>
        </w:tc>
      </w:tr>
      <w:bookmarkEnd w:id="22"/>
    </w:tbl>
    <w:p w:rsidR="00B641A8" w:rsidRDefault="00B641A8" w:rsidP="00B641A8">
      <w:pPr>
        <w:ind w:firstLineChars="200" w:firstLine="440"/>
      </w:pPr>
    </w:p>
    <w:p w:rsidR="00B641A8" w:rsidRDefault="00B641A8" w:rsidP="00B641A8">
      <w:pPr>
        <w:jc w:val="center"/>
      </w:pPr>
      <w:r>
        <w:rPr>
          <w:noProof/>
          <w:lang w:val="en-US"/>
        </w:rPr>
        <w:drawing>
          <wp:inline distT="0" distB="0" distL="0" distR="0">
            <wp:extent cx="4568825" cy="2740025"/>
            <wp:effectExtent l="0" t="0" r="3175" b="317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641A8" w:rsidRDefault="00B641A8" w:rsidP="00D21D5C">
      <w:pPr>
        <w:spacing w:after="0" w:line="560" w:lineRule="exact"/>
        <w:jc w:val="center"/>
        <w:rPr>
          <w:rFonts w:eastAsia="仿宋_GB2312"/>
          <w:sz w:val="32"/>
          <w:szCs w:val="32"/>
        </w:rPr>
      </w:pPr>
      <w:r>
        <w:rPr>
          <w:rFonts w:eastAsia="仿宋_GB2312" w:hint="eastAsia"/>
          <w:sz w:val="24"/>
        </w:rPr>
        <w:t>图</w:t>
      </w:r>
      <w:r>
        <w:rPr>
          <w:rFonts w:eastAsia="仿宋_GB2312"/>
          <w:sz w:val="24"/>
        </w:rPr>
        <w:t xml:space="preserve">XX  </w:t>
      </w:r>
      <w:r>
        <w:rPr>
          <w:rFonts w:eastAsia="仿宋_GB2312"/>
          <w:sz w:val="24"/>
        </w:rPr>
        <w:t>排放量</w:t>
      </w:r>
      <w:r>
        <w:rPr>
          <w:rFonts w:eastAsia="仿宋_GB2312" w:hint="eastAsia"/>
          <w:sz w:val="24"/>
        </w:rPr>
        <w:t>变化趋势图</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eastAsia="仿宋_GB2312" w:hint="eastAsia"/>
          <w:sz w:val="32"/>
          <w:szCs w:val="32"/>
        </w:rPr>
        <w:t>情况</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 xml:space="preserve">4.1 </w:t>
      </w:r>
      <w:r>
        <w:rPr>
          <w:rFonts w:eastAsia="仿宋_GB2312" w:hint="eastAsia"/>
          <w:sz w:val="32"/>
          <w:szCs w:val="32"/>
        </w:rPr>
        <w:t>本年度场所边界的变化</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排放单位核算和报告边界为北京市辖区内的两个行政办公楼（</w:t>
      </w:r>
      <w:r>
        <w:rPr>
          <w:rFonts w:eastAsia="仿宋_GB2312" w:hint="eastAsia"/>
          <w:sz w:val="32"/>
          <w:szCs w:val="32"/>
        </w:rPr>
        <w:t>xxx</w:t>
      </w:r>
      <w:r>
        <w:rPr>
          <w:rFonts w:eastAsia="仿宋_GB2312" w:hint="eastAsia"/>
          <w:sz w:val="32"/>
          <w:szCs w:val="32"/>
        </w:rPr>
        <w:t>、</w:t>
      </w:r>
      <w:r>
        <w:rPr>
          <w:rFonts w:eastAsia="仿宋_GB2312" w:hint="eastAsia"/>
          <w:sz w:val="32"/>
          <w:szCs w:val="32"/>
        </w:rPr>
        <w:t>x</w:t>
      </w:r>
      <w:r>
        <w:rPr>
          <w:rFonts w:eastAsia="仿宋_GB2312"/>
          <w:sz w:val="32"/>
          <w:szCs w:val="32"/>
        </w:rPr>
        <w:t>xx</w:t>
      </w:r>
      <w:r>
        <w:rPr>
          <w:rFonts w:eastAsia="仿宋_GB2312" w:hint="eastAsia"/>
          <w:sz w:val="32"/>
          <w:szCs w:val="32"/>
        </w:rPr>
        <w:t>）、</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通信局所场所（办公楼、机房、基站、营业厅）以及</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独立的营业厅、</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基站、</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大型数据中心。与上一年度相比，增加了</w:t>
      </w:r>
      <w:r>
        <w:rPr>
          <w:rFonts w:eastAsia="仿宋_GB2312" w:hint="eastAsia"/>
          <w:sz w:val="32"/>
          <w:szCs w:val="32"/>
        </w:rPr>
        <w:t>2</w:t>
      </w:r>
      <w:r>
        <w:rPr>
          <w:rFonts w:eastAsia="仿宋_GB2312" w:hint="eastAsia"/>
          <w:sz w:val="32"/>
          <w:szCs w:val="32"/>
        </w:rPr>
        <w:t>台燃气锅炉，</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基站；与基准年相比，增加了</w:t>
      </w:r>
      <w:r>
        <w:rPr>
          <w:rFonts w:eastAsia="仿宋_GB2312" w:hint="eastAsia"/>
          <w:sz w:val="32"/>
          <w:szCs w:val="32"/>
        </w:rPr>
        <w:t>2</w:t>
      </w:r>
      <w:r>
        <w:rPr>
          <w:rFonts w:eastAsia="仿宋_GB2312" w:hint="eastAsia"/>
          <w:sz w:val="32"/>
          <w:szCs w:val="32"/>
        </w:rPr>
        <w:t>台燃气锅炉，</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基站。</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4.2</w:t>
      </w:r>
      <w:r>
        <w:rPr>
          <w:rFonts w:eastAsia="仿宋_GB2312"/>
          <w:sz w:val="32"/>
          <w:szCs w:val="32"/>
        </w:rPr>
        <w:t>本年度排放设施的变化</w:t>
      </w:r>
    </w:p>
    <w:p w:rsidR="00B641A8" w:rsidRDefault="00B641A8" w:rsidP="00D21D5C">
      <w:pPr>
        <w:spacing w:after="0" w:line="560" w:lineRule="exact"/>
        <w:ind w:firstLine="465"/>
        <w:rPr>
          <w:rFonts w:eastAsia="仿宋_GB2312"/>
          <w:sz w:val="32"/>
          <w:szCs w:val="32"/>
        </w:rPr>
      </w:pPr>
      <w:r>
        <w:rPr>
          <w:rFonts w:eastAsia="仿宋_GB2312"/>
          <w:sz w:val="32"/>
          <w:szCs w:val="32"/>
        </w:rPr>
        <w:t>排放单位不涉及既有配额调整。</w:t>
      </w:r>
    </w:p>
    <w:p w:rsidR="00B641A8" w:rsidRDefault="00B641A8" w:rsidP="00D21D5C">
      <w:pPr>
        <w:spacing w:after="0" w:line="560" w:lineRule="exact"/>
        <w:ind w:firstLine="465"/>
        <w:rPr>
          <w:rFonts w:eastAsia="仿宋_GB2312"/>
          <w:sz w:val="32"/>
          <w:szCs w:val="32"/>
        </w:rPr>
      </w:pPr>
      <w:r>
        <w:rPr>
          <w:rFonts w:eastAsia="仿宋_GB2312"/>
          <w:sz w:val="32"/>
          <w:szCs w:val="32"/>
        </w:rPr>
        <w:t>排放单位</w:t>
      </w:r>
      <w:r>
        <w:rPr>
          <w:rFonts w:eastAsia="仿宋_GB2312" w:hint="eastAsia"/>
          <w:sz w:val="32"/>
          <w:szCs w:val="32"/>
        </w:rPr>
        <w:t>XXXX</w:t>
      </w:r>
      <w:r>
        <w:rPr>
          <w:rFonts w:eastAsia="仿宋_GB2312" w:hint="eastAsia"/>
          <w:sz w:val="32"/>
          <w:szCs w:val="32"/>
        </w:rPr>
        <w:t>年</w:t>
      </w:r>
      <w:r>
        <w:rPr>
          <w:rFonts w:eastAsia="仿宋_GB2312"/>
          <w:sz w:val="32"/>
          <w:szCs w:val="32"/>
        </w:rPr>
        <w:t>期间新增</w:t>
      </w:r>
      <w:r>
        <w:rPr>
          <w:rFonts w:eastAsia="仿宋_GB2312"/>
          <w:sz w:val="32"/>
          <w:szCs w:val="32"/>
        </w:rPr>
        <w:t>2</w:t>
      </w:r>
      <w:r>
        <w:rPr>
          <w:rFonts w:eastAsia="仿宋_GB2312"/>
          <w:sz w:val="32"/>
          <w:szCs w:val="32"/>
        </w:rPr>
        <w:t>台燃气锅炉，目前燃气锅炉为</w:t>
      </w:r>
      <w:r>
        <w:rPr>
          <w:rFonts w:eastAsia="仿宋_GB2312"/>
          <w:sz w:val="32"/>
          <w:szCs w:val="32"/>
        </w:rPr>
        <w:t>xx</w:t>
      </w:r>
      <w:r>
        <w:rPr>
          <w:rFonts w:eastAsia="仿宋_GB2312"/>
          <w:sz w:val="32"/>
          <w:szCs w:val="32"/>
        </w:rPr>
        <w:t>台。排放单位未对化石燃料设施替代进行统计，新增排放申请也未对化石燃料进行申请。新增设施主要包括通信网络设施及其配套空调、电源、监控等直接用于通信网络运营的设施。其中，直接用于通信网络运行的设施包括提供移动通信服务的室外站</w:t>
      </w:r>
      <w:r>
        <w:rPr>
          <w:rFonts w:eastAsia="仿宋_GB2312"/>
          <w:sz w:val="32"/>
          <w:szCs w:val="32"/>
        </w:rPr>
        <w:t xml:space="preserve">(2G/3G/4G) </w:t>
      </w:r>
      <w:r>
        <w:rPr>
          <w:rFonts w:eastAsia="仿宋_GB2312"/>
          <w:sz w:val="32"/>
          <w:szCs w:val="32"/>
        </w:rPr>
        <w:t>、室内站</w:t>
      </w:r>
      <w:r>
        <w:rPr>
          <w:rFonts w:eastAsia="仿宋_GB2312"/>
          <w:sz w:val="32"/>
          <w:szCs w:val="32"/>
        </w:rPr>
        <w:t xml:space="preserve">(2G/3G/4G) </w:t>
      </w:r>
      <w:r>
        <w:rPr>
          <w:rFonts w:eastAsia="仿宋_GB2312"/>
          <w:sz w:val="32"/>
          <w:szCs w:val="32"/>
        </w:rPr>
        <w:t>、室外站</w:t>
      </w:r>
      <w:r>
        <w:rPr>
          <w:rFonts w:eastAsia="仿宋_GB2312"/>
          <w:sz w:val="32"/>
          <w:szCs w:val="32"/>
        </w:rPr>
        <w:t xml:space="preserve">5G </w:t>
      </w:r>
      <w:r>
        <w:rPr>
          <w:rFonts w:eastAsia="仿宋_GB2312"/>
          <w:sz w:val="32"/>
          <w:szCs w:val="32"/>
        </w:rPr>
        <w:t>和室内站</w:t>
      </w:r>
      <w:r>
        <w:rPr>
          <w:rFonts w:eastAsia="仿宋_GB2312"/>
          <w:sz w:val="32"/>
          <w:szCs w:val="32"/>
        </w:rPr>
        <w:t>5G</w:t>
      </w:r>
      <w:r>
        <w:rPr>
          <w:rFonts w:eastAsia="仿宋_GB2312"/>
          <w:sz w:val="32"/>
          <w:szCs w:val="32"/>
        </w:rPr>
        <w:t>；提供数据通信服务的</w:t>
      </w:r>
      <w:r>
        <w:rPr>
          <w:rFonts w:eastAsia="仿宋_GB2312"/>
          <w:sz w:val="32"/>
          <w:szCs w:val="32"/>
        </w:rPr>
        <w:t>IDC</w:t>
      </w:r>
      <w:r>
        <w:rPr>
          <w:rFonts w:eastAsia="仿宋_GB2312"/>
          <w:sz w:val="32"/>
          <w:szCs w:val="32"/>
        </w:rPr>
        <w:t>（数据中心）；提供传输、宽带、信息化、互联网等多种通信服务的各种固定网络设施等。上述设施均为新建设施，分布在市区及郊区的各类机房及基站内，不对原有设施替代。新增设施及其排放情况如下表所示：</w:t>
      </w:r>
    </w:p>
    <w:p w:rsidR="00DE4991" w:rsidRDefault="00DE4991" w:rsidP="00D21D5C">
      <w:pPr>
        <w:spacing w:after="0" w:line="560" w:lineRule="exact"/>
        <w:jc w:val="center"/>
        <w:rPr>
          <w:rFonts w:eastAsia="仿宋_GB2312"/>
          <w:sz w:val="24"/>
        </w:rPr>
      </w:pPr>
    </w:p>
    <w:p w:rsidR="00DE4991" w:rsidRDefault="00DE4991" w:rsidP="00D21D5C">
      <w:pPr>
        <w:spacing w:after="0" w:line="560" w:lineRule="exact"/>
        <w:jc w:val="center"/>
        <w:rPr>
          <w:rFonts w:eastAsia="仿宋_GB2312"/>
          <w:sz w:val="24"/>
        </w:rPr>
      </w:pPr>
    </w:p>
    <w:p w:rsidR="00DE4991" w:rsidRDefault="00DE4991" w:rsidP="00D21D5C">
      <w:pPr>
        <w:spacing w:after="0" w:line="560" w:lineRule="exact"/>
        <w:jc w:val="center"/>
        <w:rPr>
          <w:rFonts w:eastAsia="仿宋_GB2312"/>
          <w:sz w:val="24"/>
        </w:rPr>
      </w:pPr>
    </w:p>
    <w:p w:rsidR="00B641A8" w:rsidRDefault="00B641A8" w:rsidP="00D21D5C">
      <w:pPr>
        <w:spacing w:after="0" w:line="560" w:lineRule="exact"/>
        <w:jc w:val="center"/>
        <w:rPr>
          <w:rFonts w:eastAsia="仿宋_GB2312"/>
          <w:sz w:val="32"/>
          <w:szCs w:val="32"/>
        </w:rPr>
      </w:pPr>
      <w:r>
        <w:rPr>
          <w:rFonts w:eastAsia="仿宋_GB2312"/>
          <w:sz w:val="24"/>
        </w:rPr>
        <w:t>表</w:t>
      </w:r>
      <w:r>
        <w:rPr>
          <w:rFonts w:eastAsia="仿宋_GB2312"/>
          <w:sz w:val="24"/>
        </w:rPr>
        <w:t xml:space="preserve">XX  </w:t>
      </w:r>
      <w:r>
        <w:rPr>
          <w:rFonts w:eastAsia="仿宋_GB2312" w:hint="eastAsia"/>
          <w:sz w:val="24"/>
        </w:rPr>
        <w:t>新增设施信息</w:t>
      </w:r>
      <w:r>
        <w:rPr>
          <w:rFonts w:eastAsia="仿宋_GB2312"/>
          <w:sz w:val="24"/>
        </w:rPr>
        <w:t>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
        <w:gridCol w:w="942"/>
        <w:gridCol w:w="1119"/>
        <w:gridCol w:w="2540"/>
        <w:gridCol w:w="1215"/>
        <w:gridCol w:w="1228"/>
        <w:gridCol w:w="988"/>
      </w:tblGrid>
      <w:tr w:rsidR="00B641A8" w:rsidTr="00D21D5C">
        <w:trPr>
          <w:trHeight w:val="1699"/>
          <w:tblHeader/>
        </w:trPr>
        <w:tc>
          <w:tcPr>
            <w:tcW w:w="285" w:type="pct"/>
            <w:vAlign w:val="center"/>
          </w:tcPr>
          <w:p w:rsidR="00B641A8" w:rsidRDefault="00B641A8" w:rsidP="003850A8">
            <w:pPr>
              <w:tabs>
                <w:tab w:val="left" w:pos="1701"/>
              </w:tabs>
              <w:rPr>
                <w:rFonts w:eastAsia="仿宋_GB2312"/>
                <w:color w:val="000000"/>
                <w:sz w:val="24"/>
              </w:rPr>
            </w:pPr>
            <w:r>
              <w:rPr>
                <w:rFonts w:eastAsia="仿宋_GB2312"/>
                <w:color w:val="000000"/>
                <w:sz w:val="24"/>
              </w:rPr>
              <w:t>序号</w:t>
            </w:r>
          </w:p>
        </w:tc>
        <w:tc>
          <w:tcPr>
            <w:tcW w:w="553" w:type="pct"/>
            <w:vAlign w:val="center"/>
          </w:tcPr>
          <w:p w:rsidR="00B641A8" w:rsidRDefault="00B641A8" w:rsidP="003850A8">
            <w:pPr>
              <w:tabs>
                <w:tab w:val="left" w:pos="1701"/>
              </w:tabs>
              <w:ind w:leftChars="-50" w:left="-110" w:rightChars="-50" w:right="-110"/>
              <w:rPr>
                <w:rFonts w:eastAsia="仿宋_GB2312"/>
                <w:color w:val="000000"/>
                <w:sz w:val="24"/>
              </w:rPr>
            </w:pPr>
            <w:r>
              <w:rPr>
                <w:rFonts w:eastAsia="仿宋_GB2312" w:hint="eastAsia"/>
                <w:color w:val="000000"/>
                <w:sz w:val="24"/>
              </w:rPr>
              <w:t>设施新增年份</w:t>
            </w:r>
          </w:p>
        </w:tc>
        <w:tc>
          <w:tcPr>
            <w:tcW w:w="2148" w:type="pct"/>
            <w:gridSpan w:val="2"/>
            <w:vAlign w:val="center"/>
          </w:tcPr>
          <w:p w:rsidR="00B641A8" w:rsidRDefault="00B641A8" w:rsidP="003850A8">
            <w:pPr>
              <w:tabs>
                <w:tab w:val="left" w:pos="1701"/>
              </w:tabs>
              <w:ind w:leftChars="-50" w:left="-110" w:rightChars="-50" w:right="-110"/>
              <w:jc w:val="center"/>
              <w:rPr>
                <w:rFonts w:eastAsia="仿宋_GB2312"/>
                <w:color w:val="000000"/>
                <w:sz w:val="24"/>
              </w:rPr>
            </w:pPr>
            <w:r>
              <w:rPr>
                <w:rFonts w:eastAsia="仿宋_GB2312"/>
                <w:color w:val="000000"/>
                <w:sz w:val="24"/>
              </w:rPr>
              <w:t>新增</w:t>
            </w:r>
            <w:r>
              <w:rPr>
                <w:rFonts w:eastAsia="仿宋_GB2312" w:hint="eastAsia"/>
                <w:color w:val="000000"/>
                <w:sz w:val="24"/>
              </w:rPr>
              <w:t>设施</w:t>
            </w:r>
            <w:r>
              <w:rPr>
                <w:rFonts w:eastAsia="仿宋_GB2312"/>
                <w:color w:val="000000"/>
                <w:sz w:val="24"/>
              </w:rPr>
              <w:t>类型</w:t>
            </w:r>
            <w:r>
              <w:rPr>
                <w:rStyle w:val="aff5"/>
                <w:rFonts w:eastAsia="仿宋_GB2312"/>
                <w:color w:val="000000"/>
                <w:sz w:val="24"/>
              </w:rPr>
              <w:footnoteReference w:id="2"/>
            </w:r>
          </w:p>
          <w:p w:rsidR="00B641A8" w:rsidRDefault="00B641A8" w:rsidP="003850A8">
            <w:pPr>
              <w:tabs>
                <w:tab w:val="left" w:pos="1701"/>
              </w:tabs>
              <w:jc w:val="center"/>
              <w:rPr>
                <w:rFonts w:eastAsia="仿宋_GB2312"/>
                <w:color w:val="000000"/>
                <w:sz w:val="24"/>
              </w:rPr>
            </w:pPr>
          </w:p>
        </w:tc>
        <w:tc>
          <w:tcPr>
            <w:tcW w:w="713" w:type="pct"/>
            <w:vAlign w:val="center"/>
          </w:tcPr>
          <w:p w:rsidR="00B641A8" w:rsidRDefault="00B641A8" w:rsidP="003850A8">
            <w:pPr>
              <w:tabs>
                <w:tab w:val="left" w:pos="1701"/>
              </w:tabs>
              <w:ind w:leftChars="-50" w:left="-110" w:rightChars="-50" w:right="-110"/>
              <w:rPr>
                <w:rFonts w:eastAsia="仿宋_GB2312"/>
                <w:color w:val="000000"/>
                <w:sz w:val="24"/>
              </w:rPr>
            </w:pPr>
            <w:r>
              <w:rPr>
                <w:rFonts w:eastAsia="仿宋_GB2312"/>
                <w:color w:val="000000"/>
                <w:sz w:val="24"/>
              </w:rPr>
              <w:t>是否替代既有设施，被替代既有设施类型</w:t>
            </w:r>
          </w:p>
        </w:tc>
        <w:tc>
          <w:tcPr>
            <w:tcW w:w="721" w:type="pct"/>
            <w:tcBorders>
              <w:bottom w:val="single" w:sz="4" w:space="0" w:color="auto"/>
            </w:tcBorders>
            <w:vAlign w:val="center"/>
          </w:tcPr>
          <w:p w:rsidR="00B641A8" w:rsidRDefault="00B641A8" w:rsidP="003850A8">
            <w:pPr>
              <w:tabs>
                <w:tab w:val="left" w:pos="1701"/>
              </w:tabs>
              <w:rPr>
                <w:rFonts w:eastAsia="仿宋_GB2312"/>
                <w:color w:val="000000"/>
                <w:sz w:val="24"/>
              </w:rPr>
            </w:pPr>
            <w:r>
              <w:rPr>
                <w:rFonts w:eastAsia="仿宋_GB2312" w:hint="eastAsia"/>
                <w:color w:val="000000"/>
                <w:sz w:val="24"/>
              </w:rPr>
              <w:t>新增设施</w:t>
            </w:r>
            <w:r>
              <w:rPr>
                <w:rFonts w:eastAsia="仿宋_GB2312"/>
                <w:color w:val="000000"/>
                <w:sz w:val="24"/>
              </w:rPr>
              <w:t>排放量（吨）</w:t>
            </w:r>
          </w:p>
        </w:tc>
        <w:tc>
          <w:tcPr>
            <w:tcW w:w="577" w:type="pct"/>
            <w:vAlign w:val="center"/>
          </w:tcPr>
          <w:p w:rsidR="00B641A8" w:rsidRDefault="00B641A8" w:rsidP="003850A8">
            <w:pPr>
              <w:tabs>
                <w:tab w:val="left" w:pos="1701"/>
              </w:tabs>
              <w:ind w:leftChars="-50" w:left="-110" w:rightChars="-50" w:right="-110"/>
              <w:rPr>
                <w:rFonts w:eastAsia="仿宋_GB2312"/>
                <w:color w:val="000000"/>
                <w:sz w:val="24"/>
              </w:rPr>
            </w:pPr>
            <w:r>
              <w:rPr>
                <w:rFonts w:eastAsia="仿宋_GB2312" w:hint="eastAsia"/>
                <w:color w:val="000000"/>
                <w:sz w:val="24"/>
              </w:rPr>
              <w:t>替代既有设施的新增排放量</w:t>
            </w:r>
            <w:r>
              <w:rPr>
                <w:rFonts w:eastAsia="仿宋_GB2312" w:hint="eastAsia"/>
                <w:color w:val="000000"/>
                <w:sz w:val="24"/>
              </w:rPr>
              <w:t>(</w:t>
            </w:r>
            <w:r>
              <w:rPr>
                <w:rFonts w:eastAsia="仿宋_GB2312" w:hint="eastAsia"/>
                <w:color w:val="000000"/>
                <w:sz w:val="24"/>
              </w:rPr>
              <w:t>吨</w:t>
            </w:r>
            <w:r>
              <w:rPr>
                <w:rFonts w:eastAsia="仿宋_GB2312" w:hint="eastAsia"/>
                <w:color w:val="000000"/>
                <w:sz w:val="24"/>
              </w:rPr>
              <w:t>)</w:t>
            </w:r>
          </w:p>
        </w:tc>
      </w:tr>
      <w:tr w:rsidR="00B641A8" w:rsidTr="003850A8">
        <w:trPr>
          <w:trHeight w:val="262"/>
        </w:trPr>
        <w:tc>
          <w:tcPr>
            <w:tcW w:w="285" w:type="pct"/>
            <w:vAlign w:val="center"/>
          </w:tcPr>
          <w:p w:rsidR="00B641A8" w:rsidRDefault="00B641A8" w:rsidP="003850A8">
            <w:pPr>
              <w:tabs>
                <w:tab w:val="left" w:pos="1701"/>
              </w:tabs>
              <w:rPr>
                <w:rFonts w:eastAsia="仿宋_GB2312"/>
                <w:sz w:val="24"/>
              </w:rPr>
            </w:pPr>
            <w:r>
              <w:rPr>
                <w:rFonts w:eastAsia="仿宋_GB2312"/>
                <w:sz w:val="24"/>
              </w:rPr>
              <w:t>1</w:t>
            </w:r>
          </w:p>
        </w:tc>
        <w:tc>
          <w:tcPr>
            <w:tcW w:w="553" w:type="pct"/>
            <w:vAlign w:val="center"/>
          </w:tcPr>
          <w:p w:rsidR="00B641A8" w:rsidRDefault="00B641A8" w:rsidP="003850A8">
            <w:pPr>
              <w:tabs>
                <w:tab w:val="left" w:pos="1701"/>
              </w:tabs>
              <w:rPr>
                <w:rFonts w:eastAsia="仿宋_GB2312"/>
                <w:sz w:val="24"/>
              </w:rPr>
            </w:pPr>
            <w:r>
              <w:rPr>
                <w:rFonts w:eastAsia="仿宋_GB2312" w:hint="eastAsia"/>
                <w:sz w:val="24"/>
              </w:rPr>
              <w:t>2019</w:t>
            </w:r>
          </w:p>
        </w:tc>
        <w:tc>
          <w:tcPr>
            <w:tcW w:w="657" w:type="pct"/>
            <w:vAlign w:val="center"/>
          </w:tcPr>
          <w:p w:rsidR="00B641A8" w:rsidRDefault="00B641A8" w:rsidP="003850A8">
            <w:pPr>
              <w:tabs>
                <w:tab w:val="left" w:pos="1701"/>
              </w:tabs>
              <w:rPr>
                <w:rFonts w:eastAsia="仿宋_GB2312"/>
                <w:sz w:val="24"/>
              </w:rPr>
            </w:pPr>
            <w:r>
              <w:rPr>
                <w:rFonts w:eastAsia="仿宋_GB2312"/>
                <w:sz w:val="24"/>
              </w:rPr>
              <w:t>数据中心</w:t>
            </w:r>
          </w:p>
        </w:tc>
        <w:tc>
          <w:tcPr>
            <w:tcW w:w="1491" w:type="pct"/>
            <w:vAlign w:val="center"/>
          </w:tcPr>
          <w:p w:rsidR="00B641A8" w:rsidRDefault="00B641A8" w:rsidP="003850A8">
            <w:pPr>
              <w:tabs>
                <w:tab w:val="left" w:pos="1701"/>
              </w:tabs>
              <w:rPr>
                <w:rFonts w:eastAsia="仿宋_GB2312"/>
                <w:sz w:val="24"/>
              </w:rPr>
            </w:pPr>
            <w:r>
              <w:rPr>
                <w:rFonts w:eastAsia="仿宋_GB2312"/>
                <w:sz w:val="24"/>
              </w:rPr>
              <w:t>新增</w:t>
            </w:r>
            <w:r>
              <w:rPr>
                <w:rFonts w:eastAsia="仿宋_GB2312"/>
                <w:sz w:val="24"/>
              </w:rPr>
              <w:t>IDC</w:t>
            </w:r>
            <w:r>
              <w:rPr>
                <w:rFonts w:eastAsia="仿宋_GB2312"/>
                <w:sz w:val="24"/>
              </w:rPr>
              <w:t>机房设备</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124600.07</w:t>
            </w:r>
          </w:p>
        </w:tc>
        <w:tc>
          <w:tcPr>
            <w:tcW w:w="577" w:type="pct"/>
            <w:vAlign w:val="center"/>
          </w:tcPr>
          <w:p w:rsidR="00B641A8" w:rsidRDefault="00B641A8" w:rsidP="003850A8">
            <w:pPr>
              <w:tabs>
                <w:tab w:val="left" w:pos="1701"/>
              </w:tabs>
              <w:jc w:val="center"/>
              <w:rPr>
                <w:rFonts w:eastAsia="仿宋_GB2312"/>
                <w:sz w:val="24"/>
              </w:rPr>
            </w:pPr>
            <w:r>
              <w:rPr>
                <w:rFonts w:eastAsia="仿宋_GB2312"/>
                <w:sz w:val="24"/>
              </w:rPr>
              <w:t>/</w:t>
            </w:r>
          </w:p>
        </w:tc>
      </w:tr>
      <w:tr w:rsidR="00B641A8" w:rsidTr="003850A8">
        <w:trPr>
          <w:trHeight w:val="263"/>
        </w:trPr>
        <w:tc>
          <w:tcPr>
            <w:tcW w:w="285" w:type="pct"/>
            <w:vMerge w:val="restart"/>
            <w:vAlign w:val="center"/>
          </w:tcPr>
          <w:p w:rsidR="00B641A8" w:rsidRDefault="00B641A8" w:rsidP="003850A8">
            <w:pPr>
              <w:tabs>
                <w:tab w:val="left" w:pos="1701"/>
              </w:tabs>
              <w:rPr>
                <w:rFonts w:eastAsia="仿宋_GB2312"/>
                <w:sz w:val="24"/>
              </w:rPr>
            </w:pPr>
            <w:r>
              <w:rPr>
                <w:rFonts w:eastAsia="仿宋_GB2312"/>
                <w:sz w:val="24"/>
              </w:rPr>
              <w:t>2</w:t>
            </w:r>
          </w:p>
        </w:tc>
        <w:tc>
          <w:tcPr>
            <w:tcW w:w="553" w:type="pct"/>
            <w:vMerge w:val="restart"/>
            <w:vAlign w:val="center"/>
          </w:tcPr>
          <w:p w:rsidR="00B641A8" w:rsidRDefault="00B641A8" w:rsidP="003850A8">
            <w:pPr>
              <w:tabs>
                <w:tab w:val="left" w:pos="1701"/>
              </w:tabs>
              <w:rPr>
                <w:rFonts w:eastAsia="仿宋_GB2312"/>
                <w:sz w:val="24"/>
              </w:rPr>
            </w:pPr>
            <w:r>
              <w:rPr>
                <w:rFonts w:eastAsia="仿宋_GB2312" w:hint="eastAsia"/>
                <w:sz w:val="24"/>
              </w:rPr>
              <w:t>2019</w:t>
            </w:r>
          </w:p>
        </w:tc>
        <w:tc>
          <w:tcPr>
            <w:tcW w:w="657" w:type="pct"/>
            <w:vMerge w:val="restart"/>
            <w:vAlign w:val="center"/>
          </w:tcPr>
          <w:p w:rsidR="00B641A8" w:rsidRDefault="00B641A8" w:rsidP="003850A8">
            <w:pPr>
              <w:tabs>
                <w:tab w:val="left" w:pos="1701"/>
              </w:tabs>
              <w:rPr>
                <w:rFonts w:eastAsia="仿宋_GB2312"/>
                <w:sz w:val="24"/>
              </w:rPr>
            </w:pPr>
            <w:r>
              <w:rPr>
                <w:rFonts w:eastAsia="仿宋_GB2312"/>
                <w:sz w:val="24"/>
              </w:rPr>
              <w:t>移动通信设施</w:t>
            </w:r>
          </w:p>
        </w:tc>
        <w:tc>
          <w:tcPr>
            <w:tcW w:w="1491" w:type="pct"/>
            <w:vAlign w:val="center"/>
          </w:tcPr>
          <w:p w:rsidR="00B641A8" w:rsidRDefault="00B641A8" w:rsidP="003850A8">
            <w:pPr>
              <w:tabs>
                <w:tab w:val="left" w:pos="1701"/>
              </w:tabs>
              <w:rPr>
                <w:rFonts w:eastAsia="仿宋_GB2312"/>
                <w:sz w:val="24"/>
              </w:rPr>
            </w:pPr>
            <w:r>
              <w:rPr>
                <w:rFonts w:eastAsia="仿宋_GB2312"/>
                <w:sz w:val="24"/>
              </w:rPr>
              <w:t>室外站</w:t>
            </w:r>
            <w:r>
              <w:rPr>
                <w:rFonts w:eastAsia="仿宋_GB2312"/>
                <w:sz w:val="24"/>
              </w:rPr>
              <w:t>(2G/3G/4G)</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195644.96</w:t>
            </w:r>
          </w:p>
        </w:tc>
        <w:tc>
          <w:tcPr>
            <w:tcW w:w="577" w:type="pct"/>
            <w:vAlign w:val="center"/>
          </w:tcPr>
          <w:p w:rsidR="00B641A8" w:rsidRDefault="00B641A8" w:rsidP="003850A8">
            <w:pPr>
              <w:tabs>
                <w:tab w:val="left" w:pos="1701"/>
              </w:tabs>
              <w:jc w:val="center"/>
              <w:rPr>
                <w:rFonts w:eastAsia="仿宋_GB2312"/>
                <w:sz w:val="24"/>
              </w:rPr>
            </w:pPr>
            <w:r>
              <w:rPr>
                <w:rFonts w:eastAsia="仿宋_GB2312"/>
                <w:sz w:val="24"/>
              </w:rPr>
              <w:t>/</w:t>
            </w:r>
          </w:p>
        </w:tc>
      </w:tr>
      <w:tr w:rsidR="00B641A8" w:rsidTr="003850A8">
        <w:trPr>
          <w:trHeight w:val="263"/>
        </w:trPr>
        <w:tc>
          <w:tcPr>
            <w:tcW w:w="285" w:type="pct"/>
            <w:vMerge/>
            <w:vAlign w:val="center"/>
          </w:tcPr>
          <w:p w:rsidR="00B641A8" w:rsidRDefault="00B641A8" w:rsidP="003850A8">
            <w:pPr>
              <w:tabs>
                <w:tab w:val="left" w:pos="1701"/>
              </w:tabs>
              <w:rPr>
                <w:rFonts w:eastAsia="仿宋_GB2312"/>
                <w:sz w:val="24"/>
              </w:rPr>
            </w:pPr>
          </w:p>
        </w:tc>
        <w:tc>
          <w:tcPr>
            <w:tcW w:w="553" w:type="pct"/>
            <w:vMerge/>
            <w:vAlign w:val="center"/>
          </w:tcPr>
          <w:p w:rsidR="00B641A8" w:rsidRDefault="00B641A8" w:rsidP="003850A8">
            <w:pPr>
              <w:tabs>
                <w:tab w:val="left" w:pos="1701"/>
              </w:tabs>
              <w:rPr>
                <w:rFonts w:eastAsia="仿宋_GB2312"/>
                <w:sz w:val="24"/>
              </w:rPr>
            </w:pPr>
          </w:p>
        </w:tc>
        <w:tc>
          <w:tcPr>
            <w:tcW w:w="657" w:type="pct"/>
            <w:vMerge/>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r>
              <w:rPr>
                <w:rFonts w:eastAsia="仿宋_GB2312"/>
                <w:sz w:val="24"/>
              </w:rPr>
              <w:t>室内站</w:t>
            </w:r>
            <w:r>
              <w:rPr>
                <w:rFonts w:eastAsia="仿宋_GB2312"/>
                <w:sz w:val="24"/>
              </w:rPr>
              <w:t>(2G/3G/4G)</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114072.95</w:t>
            </w:r>
          </w:p>
        </w:tc>
        <w:tc>
          <w:tcPr>
            <w:tcW w:w="577" w:type="pct"/>
            <w:vAlign w:val="center"/>
          </w:tcPr>
          <w:p w:rsidR="00B641A8" w:rsidRDefault="00B641A8" w:rsidP="003850A8">
            <w:pPr>
              <w:tabs>
                <w:tab w:val="left" w:pos="1701"/>
              </w:tabs>
              <w:jc w:val="center"/>
              <w:rPr>
                <w:rFonts w:eastAsia="仿宋_GB2312"/>
                <w:sz w:val="24"/>
              </w:rPr>
            </w:pPr>
            <w:r>
              <w:rPr>
                <w:rFonts w:eastAsia="仿宋_GB2312"/>
                <w:color w:val="000000"/>
                <w:sz w:val="24"/>
              </w:rPr>
              <w:t>/</w:t>
            </w:r>
          </w:p>
        </w:tc>
      </w:tr>
      <w:tr w:rsidR="00B641A8" w:rsidTr="003850A8">
        <w:trPr>
          <w:trHeight w:val="240"/>
        </w:trPr>
        <w:tc>
          <w:tcPr>
            <w:tcW w:w="285" w:type="pct"/>
            <w:vMerge/>
            <w:vAlign w:val="center"/>
          </w:tcPr>
          <w:p w:rsidR="00B641A8" w:rsidRDefault="00B641A8" w:rsidP="003850A8">
            <w:pPr>
              <w:tabs>
                <w:tab w:val="left" w:pos="1701"/>
              </w:tabs>
              <w:rPr>
                <w:rFonts w:eastAsia="仿宋_GB2312"/>
                <w:sz w:val="24"/>
              </w:rPr>
            </w:pPr>
          </w:p>
        </w:tc>
        <w:tc>
          <w:tcPr>
            <w:tcW w:w="553" w:type="pct"/>
            <w:vMerge/>
            <w:vAlign w:val="center"/>
          </w:tcPr>
          <w:p w:rsidR="00B641A8" w:rsidRDefault="00B641A8" w:rsidP="003850A8">
            <w:pPr>
              <w:tabs>
                <w:tab w:val="left" w:pos="1701"/>
              </w:tabs>
              <w:rPr>
                <w:rFonts w:eastAsia="仿宋_GB2312"/>
                <w:sz w:val="24"/>
              </w:rPr>
            </w:pPr>
          </w:p>
        </w:tc>
        <w:tc>
          <w:tcPr>
            <w:tcW w:w="657" w:type="pct"/>
            <w:vMerge/>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r>
              <w:rPr>
                <w:rFonts w:eastAsia="仿宋_GB2312"/>
                <w:sz w:val="24"/>
              </w:rPr>
              <w:t>室外站</w:t>
            </w:r>
            <w:r>
              <w:rPr>
                <w:rFonts w:eastAsia="仿宋_GB2312"/>
                <w:sz w:val="24"/>
              </w:rPr>
              <w:t>5G</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367.84</w:t>
            </w:r>
          </w:p>
        </w:tc>
        <w:tc>
          <w:tcPr>
            <w:tcW w:w="577" w:type="pct"/>
            <w:vAlign w:val="center"/>
          </w:tcPr>
          <w:p w:rsidR="00B641A8" w:rsidRDefault="00B641A8" w:rsidP="003850A8">
            <w:pPr>
              <w:tabs>
                <w:tab w:val="left" w:pos="1701"/>
              </w:tabs>
              <w:jc w:val="center"/>
              <w:rPr>
                <w:rFonts w:eastAsia="仿宋_GB2312"/>
                <w:sz w:val="24"/>
              </w:rPr>
            </w:pPr>
            <w:r>
              <w:rPr>
                <w:rFonts w:eastAsia="仿宋_GB2312"/>
                <w:color w:val="000000"/>
                <w:sz w:val="24"/>
              </w:rPr>
              <w:t>/</w:t>
            </w:r>
          </w:p>
        </w:tc>
      </w:tr>
      <w:tr w:rsidR="00B641A8" w:rsidTr="003850A8">
        <w:trPr>
          <w:trHeight w:val="262"/>
        </w:trPr>
        <w:tc>
          <w:tcPr>
            <w:tcW w:w="285" w:type="pct"/>
            <w:vMerge/>
            <w:vAlign w:val="center"/>
          </w:tcPr>
          <w:p w:rsidR="00B641A8" w:rsidRDefault="00B641A8" w:rsidP="003850A8">
            <w:pPr>
              <w:tabs>
                <w:tab w:val="left" w:pos="1701"/>
              </w:tabs>
              <w:rPr>
                <w:rFonts w:eastAsia="仿宋_GB2312"/>
                <w:sz w:val="24"/>
              </w:rPr>
            </w:pPr>
          </w:p>
        </w:tc>
        <w:tc>
          <w:tcPr>
            <w:tcW w:w="553" w:type="pct"/>
            <w:vMerge/>
            <w:vAlign w:val="center"/>
          </w:tcPr>
          <w:p w:rsidR="00B641A8" w:rsidRDefault="00B641A8" w:rsidP="003850A8">
            <w:pPr>
              <w:tabs>
                <w:tab w:val="left" w:pos="1701"/>
              </w:tabs>
              <w:rPr>
                <w:rFonts w:eastAsia="仿宋_GB2312"/>
                <w:sz w:val="24"/>
              </w:rPr>
            </w:pPr>
          </w:p>
        </w:tc>
        <w:tc>
          <w:tcPr>
            <w:tcW w:w="657" w:type="pct"/>
            <w:vMerge/>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r>
              <w:rPr>
                <w:rFonts w:eastAsia="仿宋_GB2312"/>
                <w:sz w:val="24"/>
              </w:rPr>
              <w:t>室内站</w:t>
            </w:r>
            <w:r>
              <w:rPr>
                <w:rFonts w:eastAsia="仿宋_GB2312"/>
                <w:sz w:val="24"/>
              </w:rPr>
              <w:t>5G</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0.00</w:t>
            </w:r>
          </w:p>
        </w:tc>
        <w:tc>
          <w:tcPr>
            <w:tcW w:w="577" w:type="pct"/>
            <w:vAlign w:val="center"/>
          </w:tcPr>
          <w:p w:rsidR="00B641A8" w:rsidRDefault="00B641A8" w:rsidP="003850A8">
            <w:pPr>
              <w:tabs>
                <w:tab w:val="left" w:pos="1701"/>
              </w:tabs>
              <w:jc w:val="center"/>
              <w:rPr>
                <w:rFonts w:eastAsia="仿宋_GB2312"/>
                <w:sz w:val="24"/>
              </w:rPr>
            </w:pPr>
            <w:r>
              <w:rPr>
                <w:rFonts w:eastAsia="仿宋_GB2312"/>
                <w:color w:val="000000"/>
                <w:sz w:val="24"/>
              </w:rPr>
              <w:t>/</w:t>
            </w:r>
          </w:p>
        </w:tc>
      </w:tr>
      <w:tr w:rsidR="00B641A8" w:rsidTr="003850A8">
        <w:trPr>
          <w:trHeight w:val="263"/>
        </w:trPr>
        <w:tc>
          <w:tcPr>
            <w:tcW w:w="285" w:type="pct"/>
            <w:vMerge w:val="restart"/>
            <w:vAlign w:val="center"/>
          </w:tcPr>
          <w:p w:rsidR="00B641A8" w:rsidRDefault="00B641A8" w:rsidP="003850A8">
            <w:pPr>
              <w:tabs>
                <w:tab w:val="left" w:pos="1701"/>
              </w:tabs>
              <w:rPr>
                <w:rFonts w:eastAsia="仿宋_GB2312"/>
                <w:sz w:val="24"/>
              </w:rPr>
            </w:pPr>
            <w:r>
              <w:rPr>
                <w:rFonts w:eastAsia="仿宋_GB2312"/>
                <w:sz w:val="24"/>
              </w:rPr>
              <w:t>3</w:t>
            </w:r>
          </w:p>
        </w:tc>
        <w:tc>
          <w:tcPr>
            <w:tcW w:w="553" w:type="pct"/>
            <w:vMerge w:val="restart"/>
            <w:vAlign w:val="center"/>
          </w:tcPr>
          <w:p w:rsidR="00B641A8" w:rsidRDefault="00B641A8" w:rsidP="003850A8">
            <w:pPr>
              <w:tabs>
                <w:tab w:val="left" w:pos="1701"/>
              </w:tabs>
              <w:rPr>
                <w:rFonts w:eastAsia="仿宋_GB2312"/>
                <w:sz w:val="24"/>
              </w:rPr>
            </w:pPr>
            <w:r>
              <w:rPr>
                <w:rFonts w:eastAsia="仿宋_GB2312" w:hint="eastAsia"/>
                <w:sz w:val="24"/>
              </w:rPr>
              <w:t>2019</w:t>
            </w:r>
          </w:p>
        </w:tc>
        <w:tc>
          <w:tcPr>
            <w:tcW w:w="657" w:type="pct"/>
            <w:vMerge w:val="restart"/>
            <w:vAlign w:val="center"/>
          </w:tcPr>
          <w:p w:rsidR="00B641A8" w:rsidRDefault="00B641A8" w:rsidP="003850A8">
            <w:pPr>
              <w:tabs>
                <w:tab w:val="left" w:pos="1701"/>
              </w:tabs>
              <w:rPr>
                <w:rFonts w:eastAsia="仿宋_GB2312"/>
                <w:sz w:val="24"/>
              </w:rPr>
            </w:pPr>
            <w:r>
              <w:rPr>
                <w:rFonts w:eastAsia="仿宋_GB2312"/>
                <w:sz w:val="24"/>
              </w:rPr>
              <w:t>固定及移动网络通信设施</w:t>
            </w:r>
          </w:p>
        </w:tc>
        <w:tc>
          <w:tcPr>
            <w:tcW w:w="1491" w:type="pct"/>
            <w:vAlign w:val="center"/>
          </w:tcPr>
          <w:p w:rsidR="00B641A8" w:rsidRDefault="00B641A8" w:rsidP="003850A8">
            <w:pPr>
              <w:tabs>
                <w:tab w:val="left" w:pos="1701"/>
              </w:tabs>
              <w:rPr>
                <w:rFonts w:eastAsia="仿宋_GB2312"/>
                <w:sz w:val="24"/>
              </w:rPr>
            </w:pPr>
            <w:proofErr w:type="gramStart"/>
            <w:r>
              <w:rPr>
                <w:rFonts w:eastAsia="仿宋_GB2312"/>
                <w:sz w:val="24"/>
              </w:rPr>
              <w:t>固定网</w:t>
            </w:r>
            <w:proofErr w:type="gramEnd"/>
            <w:r>
              <w:rPr>
                <w:rFonts w:eastAsia="仿宋_GB2312"/>
                <w:sz w:val="24"/>
              </w:rPr>
              <w:t>主要传输设备（包括</w:t>
            </w:r>
            <w:r>
              <w:rPr>
                <w:rFonts w:eastAsia="仿宋_GB2312"/>
                <w:sz w:val="24"/>
              </w:rPr>
              <w:t>ATM</w:t>
            </w:r>
            <w:r>
              <w:rPr>
                <w:rFonts w:eastAsia="仿宋_GB2312"/>
                <w:sz w:val="24"/>
              </w:rPr>
              <w:t>、</w:t>
            </w:r>
            <w:r>
              <w:rPr>
                <w:rFonts w:eastAsia="仿宋_GB2312"/>
                <w:sz w:val="24"/>
              </w:rPr>
              <w:t>DDN</w:t>
            </w:r>
            <w:r>
              <w:rPr>
                <w:rFonts w:eastAsia="仿宋_GB2312"/>
                <w:sz w:val="24"/>
              </w:rPr>
              <w:t>、</w:t>
            </w:r>
            <w:r>
              <w:rPr>
                <w:rFonts w:eastAsia="仿宋_GB2312"/>
                <w:sz w:val="24"/>
              </w:rPr>
              <w:t>DPN</w:t>
            </w:r>
            <w:r>
              <w:rPr>
                <w:rFonts w:eastAsia="仿宋_GB2312"/>
                <w:sz w:val="24"/>
              </w:rPr>
              <w:t>、</w:t>
            </w:r>
            <w:r>
              <w:rPr>
                <w:rFonts w:eastAsia="仿宋_GB2312"/>
                <w:sz w:val="24"/>
              </w:rPr>
              <w:t>FR</w:t>
            </w:r>
            <w:r>
              <w:rPr>
                <w:rFonts w:eastAsia="仿宋_GB2312"/>
                <w:sz w:val="24"/>
              </w:rPr>
              <w:t>、</w:t>
            </w:r>
            <w:r>
              <w:rPr>
                <w:rFonts w:eastAsia="仿宋_GB2312"/>
                <w:sz w:val="24"/>
              </w:rPr>
              <w:t>IPRNA</w:t>
            </w:r>
            <w:r>
              <w:rPr>
                <w:rFonts w:eastAsia="仿宋_GB2312"/>
                <w:sz w:val="24"/>
              </w:rPr>
              <w:t>、</w:t>
            </w:r>
            <w:r>
              <w:rPr>
                <w:rFonts w:eastAsia="仿宋_GB2312"/>
                <w:sz w:val="24"/>
              </w:rPr>
              <w:t>MSTP</w:t>
            </w:r>
            <w:r>
              <w:rPr>
                <w:rFonts w:eastAsia="仿宋_GB2312"/>
                <w:sz w:val="24"/>
              </w:rPr>
              <w:t>、</w:t>
            </w:r>
            <w:r>
              <w:rPr>
                <w:rFonts w:eastAsia="仿宋_GB2312"/>
                <w:sz w:val="24"/>
              </w:rPr>
              <w:t>OTN</w:t>
            </w:r>
            <w:r>
              <w:rPr>
                <w:rFonts w:eastAsia="仿宋_GB2312"/>
                <w:sz w:val="24"/>
              </w:rPr>
              <w:t>、</w:t>
            </w:r>
            <w:r>
              <w:rPr>
                <w:rFonts w:eastAsia="仿宋_GB2312"/>
                <w:sz w:val="24"/>
              </w:rPr>
              <w:t>PTN</w:t>
            </w:r>
            <w:r>
              <w:rPr>
                <w:rFonts w:eastAsia="仿宋_GB2312"/>
                <w:sz w:val="24"/>
              </w:rPr>
              <w:t>、</w:t>
            </w:r>
            <w:r>
              <w:rPr>
                <w:rFonts w:eastAsia="仿宋_GB2312"/>
                <w:sz w:val="24"/>
              </w:rPr>
              <w:t>SDH</w:t>
            </w:r>
            <w:r>
              <w:rPr>
                <w:rFonts w:eastAsia="仿宋_GB2312"/>
                <w:sz w:val="24"/>
              </w:rPr>
              <w:t>）</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22569.37</w:t>
            </w:r>
          </w:p>
        </w:tc>
        <w:tc>
          <w:tcPr>
            <w:tcW w:w="577" w:type="pct"/>
            <w:vAlign w:val="center"/>
          </w:tcPr>
          <w:p w:rsidR="00B641A8" w:rsidRDefault="00B641A8" w:rsidP="003850A8">
            <w:pPr>
              <w:tabs>
                <w:tab w:val="left" w:pos="1701"/>
              </w:tabs>
              <w:jc w:val="center"/>
              <w:rPr>
                <w:rFonts w:eastAsia="仿宋_GB2312"/>
                <w:sz w:val="24"/>
              </w:rPr>
            </w:pPr>
            <w:r>
              <w:rPr>
                <w:rFonts w:eastAsia="仿宋_GB2312"/>
                <w:color w:val="000000"/>
                <w:sz w:val="24"/>
              </w:rPr>
              <w:t>/</w:t>
            </w:r>
          </w:p>
        </w:tc>
      </w:tr>
      <w:tr w:rsidR="00B641A8" w:rsidTr="003850A8">
        <w:trPr>
          <w:trHeight w:val="263"/>
        </w:trPr>
        <w:tc>
          <w:tcPr>
            <w:tcW w:w="285" w:type="pct"/>
            <w:vMerge/>
            <w:vAlign w:val="center"/>
          </w:tcPr>
          <w:p w:rsidR="00B641A8" w:rsidRDefault="00B641A8" w:rsidP="003850A8">
            <w:pPr>
              <w:tabs>
                <w:tab w:val="left" w:pos="1701"/>
              </w:tabs>
              <w:rPr>
                <w:rFonts w:eastAsia="仿宋_GB2312"/>
                <w:sz w:val="24"/>
              </w:rPr>
            </w:pPr>
          </w:p>
        </w:tc>
        <w:tc>
          <w:tcPr>
            <w:tcW w:w="553" w:type="pct"/>
            <w:vMerge/>
            <w:vAlign w:val="center"/>
          </w:tcPr>
          <w:p w:rsidR="00B641A8" w:rsidRDefault="00B641A8" w:rsidP="003850A8">
            <w:pPr>
              <w:tabs>
                <w:tab w:val="left" w:pos="1701"/>
              </w:tabs>
              <w:rPr>
                <w:rFonts w:eastAsia="仿宋_GB2312"/>
                <w:sz w:val="24"/>
              </w:rPr>
            </w:pPr>
          </w:p>
        </w:tc>
        <w:tc>
          <w:tcPr>
            <w:tcW w:w="657" w:type="pct"/>
            <w:vMerge/>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proofErr w:type="gramStart"/>
            <w:r>
              <w:rPr>
                <w:rFonts w:eastAsia="仿宋_GB2312"/>
                <w:sz w:val="24"/>
              </w:rPr>
              <w:t>固定网</w:t>
            </w:r>
            <w:proofErr w:type="gramEnd"/>
            <w:r>
              <w:rPr>
                <w:rFonts w:eastAsia="仿宋_GB2312"/>
                <w:sz w:val="24"/>
              </w:rPr>
              <w:t>主要宽带设备（包括</w:t>
            </w:r>
            <w:r>
              <w:rPr>
                <w:rFonts w:eastAsia="仿宋_GB2312"/>
                <w:sz w:val="24"/>
              </w:rPr>
              <w:t>OLT</w:t>
            </w:r>
            <w:r>
              <w:rPr>
                <w:rFonts w:eastAsia="仿宋_GB2312"/>
                <w:sz w:val="24"/>
              </w:rPr>
              <w:t>、汇聚交换机、服务器、</w:t>
            </w:r>
            <w:r>
              <w:rPr>
                <w:rFonts w:eastAsia="仿宋_GB2312"/>
                <w:sz w:val="24"/>
              </w:rPr>
              <w:t>BRAS</w:t>
            </w:r>
            <w:r>
              <w:rPr>
                <w:rFonts w:eastAsia="仿宋_GB2312"/>
                <w:sz w:val="24"/>
              </w:rPr>
              <w:t>）</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14792.26</w:t>
            </w:r>
          </w:p>
        </w:tc>
        <w:tc>
          <w:tcPr>
            <w:tcW w:w="577" w:type="pct"/>
            <w:vAlign w:val="center"/>
          </w:tcPr>
          <w:p w:rsidR="00B641A8" w:rsidRDefault="00B641A8" w:rsidP="003850A8">
            <w:pPr>
              <w:tabs>
                <w:tab w:val="left" w:pos="1701"/>
              </w:tabs>
              <w:jc w:val="center"/>
              <w:rPr>
                <w:rFonts w:eastAsia="仿宋_GB2312"/>
                <w:sz w:val="24"/>
              </w:rPr>
            </w:pPr>
            <w:r>
              <w:rPr>
                <w:rFonts w:eastAsia="仿宋_GB2312"/>
                <w:color w:val="000000"/>
                <w:sz w:val="24"/>
              </w:rPr>
              <w:t>/</w:t>
            </w:r>
          </w:p>
        </w:tc>
      </w:tr>
      <w:tr w:rsidR="00B641A8" w:rsidTr="003850A8">
        <w:trPr>
          <w:trHeight w:val="263"/>
        </w:trPr>
        <w:tc>
          <w:tcPr>
            <w:tcW w:w="285" w:type="pct"/>
            <w:vMerge/>
            <w:vAlign w:val="center"/>
          </w:tcPr>
          <w:p w:rsidR="00B641A8" w:rsidRDefault="00B641A8" w:rsidP="003850A8">
            <w:pPr>
              <w:tabs>
                <w:tab w:val="left" w:pos="1701"/>
              </w:tabs>
              <w:rPr>
                <w:rFonts w:eastAsia="仿宋_GB2312"/>
                <w:sz w:val="24"/>
              </w:rPr>
            </w:pPr>
          </w:p>
        </w:tc>
        <w:tc>
          <w:tcPr>
            <w:tcW w:w="553" w:type="pct"/>
            <w:vMerge/>
            <w:vAlign w:val="center"/>
          </w:tcPr>
          <w:p w:rsidR="00B641A8" w:rsidRDefault="00B641A8" w:rsidP="003850A8">
            <w:pPr>
              <w:tabs>
                <w:tab w:val="left" w:pos="1701"/>
              </w:tabs>
              <w:rPr>
                <w:rFonts w:eastAsia="仿宋_GB2312"/>
                <w:sz w:val="24"/>
              </w:rPr>
            </w:pPr>
          </w:p>
        </w:tc>
        <w:tc>
          <w:tcPr>
            <w:tcW w:w="657" w:type="pct"/>
            <w:vMerge/>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proofErr w:type="gramStart"/>
            <w:r>
              <w:rPr>
                <w:rFonts w:eastAsia="仿宋_GB2312"/>
                <w:sz w:val="24"/>
              </w:rPr>
              <w:t>固定网</w:t>
            </w:r>
            <w:proofErr w:type="gramEnd"/>
            <w:r>
              <w:rPr>
                <w:rFonts w:eastAsia="仿宋_GB2312"/>
                <w:sz w:val="24"/>
              </w:rPr>
              <w:t>主要信息化设备（包括</w:t>
            </w:r>
            <w:r>
              <w:rPr>
                <w:rFonts w:eastAsia="仿宋_GB2312"/>
                <w:sz w:val="24"/>
              </w:rPr>
              <w:t>PC</w:t>
            </w:r>
            <w:r>
              <w:rPr>
                <w:rFonts w:eastAsia="仿宋_GB2312"/>
                <w:sz w:val="24"/>
              </w:rPr>
              <w:t>服务器、</w:t>
            </w:r>
            <w:r>
              <w:rPr>
                <w:rFonts w:eastAsia="仿宋_GB2312"/>
                <w:sz w:val="24"/>
              </w:rPr>
              <w:t>SAN</w:t>
            </w:r>
            <w:r>
              <w:rPr>
                <w:rFonts w:eastAsia="仿宋_GB2312"/>
                <w:sz w:val="24"/>
              </w:rPr>
              <w:t>网交换机、带库、安全设备、磁盘阵列、光纤交换机、交换机、路由器、小型机）</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78708.15</w:t>
            </w:r>
          </w:p>
        </w:tc>
        <w:tc>
          <w:tcPr>
            <w:tcW w:w="577"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w:t>
            </w:r>
          </w:p>
        </w:tc>
      </w:tr>
      <w:tr w:rsidR="00B641A8" w:rsidTr="003850A8">
        <w:trPr>
          <w:trHeight w:val="263"/>
        </w:trPr>
        <w:tc>
          <w:tcPr>
            <w:tcW w:w="285" w:type="pct"/>
            <w:vMerge/>
            <w:vAlign w:val="center"/>
          </w:tcPr>
          <w:p w:rsidR="00B641A8" w:rsidRDefault="00B641A8" w:rsidP="003850A8">
            <w:pPr>
              <w:tabs>
                <w:tab w:val="left" w:pos="1701"/>
              </w:tabs>
              <w:rPr>
                <w:rFonts w:eastAsia="仿宋_GB2312"/>
                <w:sz w:val="24"/>
              </w:rPr>
            </w:pPr>
          </w:p>
        </w:tc>
        <w:tc>
          <w:tcPr>
            <w:tcW w:w="553" w:type="pct"/>
            <w:vMerge/>
            <w:vAlign w:val="center"/>
          </w:tcPr>
          <w:p w:rsidR="00B641A8" w:rsidRDefault="00B641A8" w:rsidP="003850A8">
            <w:pPr>
              <w:tabs>
                <w:tab w:val="left" w:pos="1701"/>
              </w:tabs>
              <w:rPr>
                <w:rFonts w:eastAsia="仿宋_GB2312"/>
                <w:sz w:val="24"/>
              </w:rPr>
            </w:pPr>
          </w:p>
        </w:tc>
        <w:tc>
          <w:tcPr>
            <w:tcW w:w="657" w:type="pct"/>
            <w:vMerge/>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proofErr w:type="gramStart"/>
            <w:r>
              <w:rPr>
                <w:rFonts w:eastAsia="仿宋_GB2312"/>
                <w:sz w:val="24"/>
              </w:rPr>
              <w:t>固定网</w:t>
            </w:r>
            <w:proofErr w:type="gramEnd"/>
            <w:r>
              <w:rPr>
                <w:rFonts w:eastAsia="仿宋_GB2312"/>
                <w:sz w:val="24"/>
              </w:rPr>
              <w:t>主要互联网设备</w:t>
            </w:r>
            <w:r>
              <w:rPr>
                <w:rFonts w:eastAsia="仿宋_GB2312" w:hint="eastAsia"/>
                <w:sz w:val="24"/>
              </w:rPr>
              <w:t>：</w:t>
            </w:r>
            <w:r>
              <w:rPr>
                <w:rFonts w:eastAsia="仿宋_GB2312" w:hint="eastAsia"/>
                <w:sz w:val="24"/>
              </w:rPr>
              <w:t>xxxx</w:t>
            </w:r>
            <w:proofErr w:type="gramStart"/>
            <w:r>
              <w:rPr>
                <w:rFonts w:eastAsia="仿宋_GB2312" w:hint="eastAsia"/>
                <w:sz w:val="24"/>
              </w:rPr>
              <w:t>个</w:t>
            </w:r>
            <w:proofErr w:type="gramEnd"/>
          </w:p>
        </w:tc>
        <w:tc>
          <w:tcPr>
            <w:tcW w:w="713" w:type="pct"/>
            <w:vAlign w:val="center"/>
          </w:tcPr>
          <w:p w:rsidR="00B641A8" w:rsidRDefault="00B641A8" w:rsidP="003850A8">
            <w:pPr>
              <w:tabs>
                <w:tab w:val="left" w:pos="1701"/>
              </w:tabs>
              <w:rPr>
                <w:rFonts w:eastAsia="仿宋_GB2312"/>
                <w:sz w:val="24"/>
              </w:rPr>
            </w:pPr>
            <w:r>
              <w:rPr>
                <w:rFonts w:eastAsia="仿宋_GB2312"/>
                <w:sz w:val="24"/>
              </w:rPr>
              <w:t>否</w:t>
            </w: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8048.60</w:t>
            </w:r>
          </w:p>
        </w:tc>
        <w:tc>
          <w:tcPr>
            <w:tcW w:w="577"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w:t>
            </w:r>
          </w:p>
        </w:tc>
      </w:tr>
      <w:tr w:rsidR="00B641A8" w:rsidTr="003850A8">
        <w:trPr>
          <w:trHeight w:val="263"/>
        </w:trPr>
        <w:tc>
          <w:tcPr>
            <w:tcW w:w="285" w:type="pct"/>
            <w:vAlign w:val="center"/>
          </w:tcPr>
          <w:p w:rsidR="00B641A8" w:rsidRDefault="00B641A8" w:rsidP="003850A8">
            <w:pPr>
              <w:tabs>
                <w:tab w:val="left" w:pos="1701"/>
              </w:tabs>
              <w:rPr>
                <w:rFonts w:eastAsia="仿宋_GB2312"/>
                <w:sz w:val="24"/>
              </w:rPr>
            </w:pPr>
            <w:r>
              <w:rPr>
                <w:rFonts w:eastAsia="仿宋_GB2312"/>
                <w:sz w:val="24"/>
              </w:rPr>
              <w:t>合计</w:t>
            </w:r>
          </w:p>
        </w:tc>
        <w:tc>
          <w:tcPr>
            <w:tcW w:w="553" w:type="pct"/>
            <w:vAlign w:val="center"/>
          </w:tcPr>
          <w:p w:rsidR="00B641A8" w:rsidRDefault="00B641A8" w:rsidP="003850A8">
            <w:pPr>
              <w:tabs>
                <w:tab w:val="left" w:pos="1701"/>
              </w:tabs>
              <w:rPr>
                <w:rFonts w:eastAsia="仿宋_GB2312"/>
                <w:sz w:val="24"/>
              </w:rPr>
            </w:pPr>
          </w:p>
        </w:tc>
        <w:tc>
          <w:tcPr>
            <w:tcW w:w="657" w:type="pct"/>
            <w:vAlign w:val="center"/>
          </w:tcPr>
          <w:p w:rsidR="00B641A8" w:rsidRDefault="00B641A8" w:rsidP="003850A8">
            <w:pPr>
              <w:tabs>
                <w:tab w:val="left" w:pos="1701"/>
              </w:tabs>
              <w:rPr>
                <w:rFonts w:eastAsia="仿宋_GB2312"/>
                <w:sz w:val="24"/>
              </w:rPr>
            </w:pPr>
          </w:p>
        </w:tc>
        <w:tc>
          <w:tcPr>
            <w:tcW w:w="1491" w:type="pct"/>
            <w:vAlign w:val="center"/>
          </w:tcPr>
          <w:p w:rsidR="00B641A8" w:rsidRDefault="00B641A8" w:rsidP="003850A8">
            <w:pPr>
              <w:tabs>
                <w:tab w:val="left" w:pos="1701"/>
              </w:tabs>
              <w:rPr>
                <w:rFonts w:eastAsia="仿宋_GB2312"/>
                <w:sz w:val="24"/>
              </w:rPr>
            </w:pPr>
          </w:p>
        </w:tc>
        <w:tc>
          <w:tcPr>
            <w:tcW w:w="713" w:type="pct"/>
            <w:vAlign w:val="center"/>
          </w:tcPr>
          <w:p w:rsidR="00B641A8" w:rsidRDefault="00B641A8" w:rsidP="003850A8">
            <w:pPr>
              <w:tabs>
                <w:tab w:val="left" w:pos="1701"/>
              </w:tabs>
              <w:rPr>
                <w:rFonts w:eastAsia="仿宋_GB2312"/>
                <w:sz w:val="24"/>
              </w:rPr>
            </w:pPr>
          </w:p>
        </w:tc>
        <w:tc>
          <w:tcPr>
            <w:tcW w:w="721" w:type="pct"/>
            <w:tcBorders>
              <w:top w:val="single" w:sz="4" w:space="0" w:color="auto"/>
              <w:left w:val="nil"/>
              <w:bottom w:val="single" w:sz="4" w:space="0" w:color="auto"/>
              <w:right w:val="nil"/>
            </w:tcBorders>
            <w:vAlign w:val="center"/>
          </w:tcPr>
          <w:p w:rsidR="00B641A8" w:rsidRDefault="00B641A8" w:rsidP="003850A8">
            <w:pPr>
              <w:jc w:val="center"/>
              <w:rPr>
                <w:rFonts w:ascii="Times New Roman" w:eastAsia="等线" w:hAnsi="Times New Roman"/>
                <w:color w:val="000000"/>
              </w:rPr>
            </w:pPr>
            <w:r>
              <w:rPr>
                <w:rFonts w:ascii="Times New Roman" w:eastAsia="等线" w:hAnsi="Times New Roman"/>
                <w:color w:val="000000"/>
              </w:rPr>
              <w:t>558804.19</w:t>
            </w:r>
          </w:p>
        </w:tc>
        <w:tc>
          <w:tcPr>
            <w:tcW w:w="577" w:type="pct"/>
            <w:vAlign w:val="center"/>
          </w:tcPr>
          <w:p w:rsidR="00B641A8" w:rsidRDefault="00B641A8" w:rsidP="003850A8">
            <w:pPr>
              <w:tabs>
                <w:tab w:val="left" w:pos="1701"/>
              </w:tabs>
              <w:jc w:val="center"/>
              <w:rPr>
                <w:rFonts w:eastAsia="仿宋_GB2312"/>
                <w:color w:val="000000"/>
                <w:sz w:val="24"/>
              </w:rPr>
            </w:pPr>
          </w:p>
        </w:tc>
      </w:tr>
      <w:tr w:rsidR="00B641A8" w:rsidTr="003850A8">
        <w:trPr>
          <w:trHeight w:val="263"/>
        </w:trPr>
        <w:tc>
          <w:tcPr>
            <w:tcW w:w="5000" w:type="pct"/>
            <w:gridSpan w:val="7"/>
            <w:vAlign w:val="center"/>
          </w:tcPr>
          <w:p w:rsidR="00B641A8" w:rsidRDefault="00B641A8" w:rsidP="003850A8">
            <w:pPr>
              <w:rPr>
                <w:rFonts w:eastAsia="仿宋_GB2312"/>
                <w:color w:val="000000"/>
                <w:sz w:val="24"/>
              </w:rPr>
            </w:pPr>
            <w:r>
              <w:rPr>
                <w:rFonts w:eastAsia="仿宋_GB2312"/>
                <w:color w:val="000000"/>
                <w:sz w:val="24"/>
              </w:rPr>
              <w:t>备注：</w:t>
            </w:r>
          </w:p>
          <w:p w:rsidR="00B641A8" w:rsidRDefault="00B641A8" w:rsidP="003850A8">
            <w:pPr>
              <w:ind w:leftChars="-50" w:left="-110" w:rightChars="-50" w:right="-110"/>
              <w:rPr>
                <w:rFonts w:eastAsia="仿宋_GB2312"/>
                <w:sz w:val="24"/>
              </w:rPr>
            </w:pPr>
            <w:r>
              <w:rPr>
                <w:rFonts w:eastAsia="仿宋_GB2312" w:hint="eastAsia"/>
                <w:color w:val="000000"/>
                <w:sz w:val="24"/>
              </w:rPr>
              <w:t>1</w:t>
            </w:r>
            <w:r>
              <w:rPr>
                <w:rFonts w:eastAsia="仿宋_GB2312" w:hint="eastAsia"/>
                <w:color w:val="000000"/>
                <w:sz w:val="24"/>
              </w:rPr>
              <w:t>）</w:t>
            </w:r>
            <w:r>
              <w:rPr>
                <w:rFonts w:eastAsia="仿宋_GB2312"/>
                <w:sz w:val="24"/>
              </w:rPr>
              <w:t>室外站</w:t>
            </w:r>
            <w:r>
              <w:rPr>
                <w:rFonts w:eastAsia="仿宋_GB2312"/>
                <w:sz w:val="24"/>
              </w:rPr>
              <w:t>(2G/3G/4G)</w:t>
            </w:r>
            <w:r>
              <w:rPr>
                <w:rFonts w:eastAsia="仿宋_GB2312"/>
                <w:sz w:val="24"/>
              </w:rPr>
              <w:t>每月用电量为</w:t>
            </w:r>
            <w:r>
              <w:rPr>
                <w:rFonts w:eastAsia="仿宋_GB2312" w:hint="eastAsia"/>
                <w:sz w:val="24"/>
              </w:rPr>
              <w:t>xxx</w:t>
            </w:r>
            <w:r>
              <w:rPr>
                <w:rFonts w:eastAsia="仿宋_GB2312"/>
                <w:sz w:val="24"/>
              </w:rPr>
              <w:t>度，室内站</w:t>
            </w:r>
            <w:r>
              <w:rPr>
                <w:rFonts w:eastAsia="仿宋_GB2312"/>
                <w:sz w:val="24"/>
              </w:rPr>
              <w:t>(2G/3G/4G)</w:t>
            </w:r>
            <w:r>
              <w:rPr>
                <w:rFonts w:eastAsia="仿宋_GB2312"/>
                <w:sz w:val="24"/>
              </w:rPr>
              <w:t>每月用电量为</w:t>
            </w:r>
            <w:r>
              <w:rPr>
                <w:rFonts w:eastAsia="仿宋_GB2312" w:hint="eastAsia"/>
                <w:sz w:val="24"/>
              </w:rPr>
              <w:t>xxx</w:t>
            </w:r>
            <w:r>
              <w:rPr>
                <w:rFonts w:eastAsia="仿宋_GB2312"/>
                <w:sz w:val="24"/>
              </w:rPr>
              <w:t>度，室外站</w:t>
            </w:r>
            <w:r>
              <w:rPr>
                <w:rFonts w:eastAsia="仿宋_GB2312"/>
                <w:sz w:val="24"/>
              </w:rPr>
              <w:t>5G</w:t>
            </w:r>
            <w:r>
              <w:rPr>
                <w:rFonts w:eastAsia="仿宋_GB2312"/>
                <w:sz w:val="24"/>
              </w:rPr>
              <w:t>每月用电量为</w:t>
            </w:r>
            <w:r>
              <w:rPr>
                <w:rFonts w:eastAsia="仿宋_GB2312" w:hint="eastAsia"/>
                <w:sz w:val="24"/>
              </w:rPr>
              <w:t>xxxx</w:t>
            </w:r>
            <w:r>
              <w:rPr>
                <w:rFonts w:eastAsia="仿宋_GB2312"/>
                <w:sz w:val="24"/>
              </w:rPr>
              <w:t>度，室内站</w:t>
            </w:r>
            <w:r>
              <w:rPr>
                <w:rFonts w:eastAsia="仿宋_GB2312"/>
                <w:sz w:val="24"/>
              </w:rPr>
              <w:t>5G</w:t>
            </w:r>
            <w:r>
              <w:rPr>
                <w:rFonts w:eastAsia="仿宋_GB2312"/>
                <w:sz w:val="24"/>
              </w:rPr>
              <w:t>尚未通入使用，无法实测用电量。</w:t>
            </w:r>
          </w:p>
          <w:p w:rsidR="00B641A8" w:rsidRDefault="00B641A8" w:rsidP="003850A8">
            <w:pPr>
              <w:tabs>
                <w:tab w:val="left" w:pos="1701"/>
              </w:tabs>
              <w:ind w:leftChars="-50" w:left="-110" w:rightChars="-50" w:right="-110"/>
              <w:rPr>
                <w:rFonts w:eastAsia="仿宋_GB2312"/>
                <w:color w:val="000000"/>
                <w:sz w:val="24"/>
              </w:rPr>
            </w:pPr>
            <w:r>
              <w:rPr>
                <w:rFonts w:eastAsia="仿宋_GB2312" w:hint="eastAsia"/>
                <w:sz w:val="24"/>
              </w:rPr>
              <w:t>2</w:t>
            </w:r>
            <w:r>
              <w:rPr>
                <w:rFonts w:eastAsia="仿宋_GB2312" w:hint="eastAsia"/>
                <w:sz w:val="24"/>
              </w:rPr>
              <w:t>）</w:t>
            </w:r>
            <w:r>
              <w:rPr>
                <w:rFonts w:eastAsia="仿宋_GB2312"/>
                <w:sz w:val="24"/>
              </w:rPr>
              <w:t>随着</w:t>
            </w:r>
            <w:r>
              <w:rPr>
                <w:rFonts w:eastAsia="仿宋_GB2312"/>
                <w:sz w:val="24"/>
              </w:rPr>
              <w:t>IDC</w:t>
            </w:r>
            <w:r>
              <w:rPr>
                <w:rFonts w:eastAsia="仿宋_GB2312"/>
                <w:sz w:val="24"/>
              </w:rPr>
              <w:t>的新建，新增设施的使用系数将进一步降低，核查组要求排放单位对</w:t>
            </w:r>
            <w:r>
              <w:rPr>
                <w:rFonts w:eastAsia="仿宋_GB2312"/>
                <w:sz w:val="24"/>
              </w:rPr>
              <w:t>201</w:t>
            </w:r>
            <w:r>
              <w:rPr>
                <w:rFonts w:eastAsia="仿宋_GB2312" w:hint="eastAsia"/>
                <w:sz w:val="24"/>
              </w:rPr>
              <w:t>9</w:t>
            </w:r>
            <w:r>
              <w:rPr>
                <w:rFonts w:eastAsia="仿宋_GB2312"/>
                <w:sz w:val="24"/>
              </w:rPr>
              <w:t>年度的使用系数进行统计并更新，按照北京市数据中心</w:t>
            </w:r>
            <w:r>
              <w:rPr>
                <w:rFonts w:eastAsia="仿宋_GB2312"/>
                <w:sz w:val="24"/>
              </w:rPr>
              <w:t>IT</w:t>
            </w:r>
            <w:r>
              <w:rPr>
                <w:rFonts w:eastAsia="仿宋_GB2312"/>
                <w:sz w:val="24"/>
              </w:rPr>
              <w:t>设备实际负载率</w:t>
            </w:r>
            <w:r>
              <w:rPr>
                <w:rFonts w:eastAsia="仿宋_GB2312" w:hint="eastAsia"/>
                <w:sz w:val="24"/>
              </w:rPr>
              <w:t>xx</w:t>
            </w:r>
            <w:r>
              <w:rPr>
                <w:rFonts w:eastAsia="仿宋_GB2312"/>
                <w:sz w:val="24"/>
              </w:rPr>
              <w:t>%</w:t>
            </w:r>
            <w:r>
              <w:rPr>
                <w:rFonts w:eastAsia="仿宋_GB2312"/>
                <w:sz w:val="24"/>
              </w:rPr>
              <w:t>核定，因此</w:t>
            </w:r>
            <w:r>
              <w:rPr>
                <w:rFonts w:eastAsia="仿宋_GB2312"/>
                <w:sz w:val="24"/>
              </w:rPr>
              <w:t>201</w:t>
            </w:r>
            <w:r>
              <w:rPr>
                <w:rFonts w:eastAsia="仿宋_GB2312" w:hint="eastAsia"/>
                <w:sz w:val="24"/>
              </w:rPr>
              <w:t>9</w:t>
            </w:r>
            <w:r>
              <w:rPr>
                <w:rFonts w:eastAsia="仿宋_GB2312"/>
                <w:sz w:val="24"/>
              </w:rPr>
              <w:t>年度</w:t>
            </w:r>
            <w:r>
              <w:rPr>
                <w:rFonts w:eastAsia="仿宋_GB2312"/>
                <w:sz w:val="24"/>
              </w:rPr>
              <w:t>IDC</w:t>
            </w:r>
            <w:r>
              <w:rPr>
                <w:rFonts w:eastAsia="仿宋_GB2312"/>
                <w:sz w:val="24"/>
              </w:rPr>
              <w:t>的使用系数符合排放单位的实际情况。</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新增设施排放量为</w:t>
      </w:r>
      <w:r>
        <w:rPr>
          <w:rFonts w:ascii="Times New Roman" w:eastAsia="仿宋_GB2312" w:hAnsi="Times New Roman"/>
          <w:sz w:val="32"/>
          <w:szCs w:val="32"/>
        </w:rPr>
        <w:t>558804.19</w:t>
      </w:r>
      <w:r>
        <w:rPr>
          <w:rFonts w:ascii="Times New Roman" w:eastAsia="仿宋_GB2312" w:hAnsi="Times New Roman"/>
          <w:sz w:val="32"/>
          <w:szCs w:val="32"/>
        </w:rPr>
        <w:t>吨，是基准年份排放量的</w:t>
      </w:r>
      <w:r>
        <w:rPr>
          <w:rFonts w:ascii="Times New Roman" w:eastAsia="仿宋_GB2312" w:hAnsi="Times New Roman" w:hint="eastAsia"/>
          <w:sz w:val="32"/>
          <w:szCs w:val="32"/>
        </w:rPr>
        <w:t>47.57</w:t>
      </w:r>
      <w:r>
        <w:rPr>
          <w:rFonts w:ascii="Times New Roman" w:eastAsia="仿宋_GB2312" w:hAnsi="Times New Roman"/>
          <w:sz w:val="32"/>
          <w:szCs w:val="32"/>
        </w:rPr>
        <w:t>%</w:t>
      </w:r>
      <w:r>
        <w:rPr>
          <w:rFonts w:ascii="Times New Roman" w:eastAsia="仿宋_GB2312" w:hAnsi="Times New Roman"/>
          <w:sz w:val="32"/>
          <w:szCs w:val="32"/>
        </w:rPr>
        <w:t>，新增设施对应的</w:t>
      </w:r>
      <w:r>
        <w:rPr>
          <w:rFonts w:eastAsia="仿宋_GB2312" w:hint="eastAsia"/>
          <w:sz w:val="32"/>
          <w:szCs w:val="32"/>
        </w:rPr>
        <w:t>移动业务总量为</w:t>
      </w:r>
      <w:r>
        <w:rPr>
          <w:rFonts w:eastAsia="仿宋_GB2312" w:hint="eastAsia"/>
          <w:sz w:val="32"/>
          <w:szCs w:val="32"/>
        </w:rPr>
        <w:t>xx</w:t>
      </w:r>
      <w:r>
        <w:rPr>
          <w:rFonts w:eastAsia="仿宋_GB2312" w:hint="eastAsia"/>
          <w:sz w:val="32"/>
          <w:szCs w:val="32"/>
        </w:rPr>
        <w:t>万元（移动语音业务总量</w:t>
      </w:r>
      <w:r>
        <w:rPr>
          <w:rFonts w:eastAsia="仿宋_GB2312" w:hint="eastAsia"/>
          <w:sz w:val="32"/>
          <w:szCs w:val="32"/>
        </w:rPr>
        <w:t>xx</w:t>
      </w:r>
      <w:r>
        <w:rPr>
          <w:rFonts w:eastAsia="仿宋_GB2312" w:hint="eastAsia"/>
          <w:sz w:val="32"/>
          <w:szCs w:val="32"/>
        </w:rPr>
        <w:t>万元、移动数据与互联网业务总量</w:t>
      </w:r>
      <w:r>
        <w:rPr>
          <w:rFonts w:eastAsia="仿宋_GB2312" w:hint="eastAsia"/>
          <w:sz w:val="32"/>
          <w:szCs w:val="32"/>
        </w:rPr>
        <w:t>xx</w:t>
      </w:r>
      <w:r>
        <w:rPr>
          <w:rFonts w:eastAsia="仿宋_GB2312" w:hint="eastAsia"/>
          <w:sz w:val="32"/>
          <w:szCs w:val="32"/>
        </w:rPr>
        <w:t>万元、移动增值及其他业务总量</w:t>
      </w:r>
      <w:r>
        <w:rPr>
          <w:rFonts w:eastAsia="仿宋_GB2312" w:hint="eastAsia"/>
          <w:sz w:val="32"/>
          <w:szCs w:val="32"/>
        </w:rPr>
        <w:t>xx</w:t>
      </w:r>
      <w:r>
        <w:rPr>
          <w:rFonts w:eastAsia="仿宋_GB2312" w:hint="eastAsia"/>
          <w:sz w:val="32"/>
          <w:szCs w:val="32"/>
        </w:rPr>
        <w:t>万元），</w:t>
      </w:r>
      <w:r>
        <w:rPr>
          <w:rFonts w:ascii="Times New Roman" w:eastAsia="仿宋_GB2312" w:hAnsi="Times New Roman"/>
          <w:sz w:val="32"/>
          <w:szCs w:val="32"/>
        </w:rPr>
        <w:t>新增设施对应的</w:t>
      </w:r>
      <w:r>
        <w:rPr>
          <w:rFonts w:eastAsia="仿宋_GB2312" w:hint="eastAsia"/>
          <w:sz w:val="32"/>
          <w:szCs w:val="32"/>
        </w:rPr>
        <w:t>固网业务总量</w:t>
      </w:r>
      <w:r>
        <w:rPr>
          <w:rFonts w:eastAsia="仿宋_GB2312" w:hint="eastAsia"/>
          <w:sz w:val="32"/>
          <w:szCs w:val="32"/>
        </w:rPr>
        <w:t>xx</w:t>
      </w:r>
      <w:r>
        <w:rPr>
          <w:rFonts w:eastAsia="仿宋_GB2312" w:hint="eastAsia"/>
          <w:sz w:val="32"/>
          <w:szCs w:val="32"/>
        </w:rPr>
        <w:t>万元。新增设施的数据中心为大型数据中心，数据中心总用电量为</w:t>
      </w:r>
      <w:r>
        <w:rPr>
          <w:rFonts w:eastAsia="仿宋_GB2312" w:hint="eastAsia"/>
          <w:sz w:val="32"/>
          <w:szCs w:val="32"/>
        </w:rPr>
        <w:t>xxMWh</w:t>
      </w:r>
      <w:r>
        <w:rPr>
          <w:rFonts w:eastAsia="仿宋_GB2312" w:hint="eastAsia"/>
          <w:sz w:val="32"/>
          <w:szCs w:val="32"/>
        </w:rPr>
        <w:t>，</w:t>
      </w:r>
      <w:r>
        <w:rPr>
          <w:rFonts w:eastAsia="仿宋_GB2312" w:hint="eastAsia"/>
          <w:sz w:val="32"/>
          <w:szCs w:val="32"/>
        </w:rPr>
        <w:t>IT</w:t>
      </w:r>
      <w:r>
        <w:rPr>
          <w:rFonts w:eastAsia="仿宋_GB2312" w:hint="eastAsia"/>
          <w:sz w:val="32"/>
          <w:szCs w:val="32"/>
        </w:rPr>
        <w:t>设备用电量为</w:t>
      </w:r>
      <w:r>
        <w:rPr>
          <w:rFonts w:eastAsia="仿宋_GB2312" w:hint="eastAsia"/>
          <w:sz w:val="32"/>
          <w:szCs w:val="32"/>
        </w:rPr>
        <w:t>xxMWh</w:t>
      </w:r>
      <w:r>
        <w:rPr>
          <w:rFonts w:eastAsia="仿宋_GB2312" w:hint="eastAsia"/>
          <w:sz w:val="32"/>
          <w:szCs w:val="32"/>
        </w:rPr>
        <w:t>。</w:t>
      </w:r>
      <w:r>
        <w:rPr>
          <w:rFonts w:ascii="Times New Roman" w:eastAsia="仿宋_GB2312" w:hAnsi="Times New Roman"/>
          <w:sz w:val="32"/>
          <w:szCs w:val="32"/>
        </w:rPr>
        <w:t>此信息供新增设施配额发放参考。</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核查过程未覆盖的问题描述</w:t>
      </w:r>
    </w:p>
    <w:p w:rsidR="00B641A8" w:rsidRDefault="00B641A8" w:rsidP="00D21D5C">
      <w:pPr>
        <w:spacing w:after="0" w:line="560" w:lineRule="exact"/>
        <w:ind w:firstLine="465"/>
        <w:rPr>
          <w:rFonts w:eastAsia="仿宋_GB2312"/>
          <w:sz w:val="32"/>
          <w:szCs w:val="32"/>
        </w:rPr>
      </w:pPr>
      <w:r>
        <w:rPr>
          <w:rFonts w:eastAsia="仿宋_GB2312"/>
          <w:sz w:val="32"/>
          <w:szCs w:val="32"/>
        </w:rPr>
        <w:t>由于天然气表和电表分别为燃气公司及电力公司管控，因此未能核查这些仪表的检定信息。</w:t>
      </w:r>
    </w:p>
    <w:p w:rsidR="00B641A8" w:rsidRDefault="00B641A8" w:rsidP="00D21D5C">
      <w:pPr>
        <w:spacing w:after="0" w:line="560" w:lineRule="exact"/>
        <w:ind w:firstLine="465"/>
        <w:rPr>
          <w:rFonts w:eastAsia="仿宋"/>
          <w:sz w:val="24"/>
        </w:rPr>
      </w:pPr>
      <w:r>
        <w:rPr>
          <w:rFonts w:eastAsia="仿宋_GB2312"/>
          <w:sz w:val="32"/>
          <w:szCs w:val="32"/>
        </w:rPr>
        <w:t>由于排放单位的新增设施台</w:t>
      </w:r>
      <w:proofErr w:type="gramStart"/>
      <w:r>
        <w:rPr>
          <w:rFonts w:eastAsia="仿宋_GB2312"/>
          <w:sz w:val="32"/>
          <w:szCs w:val="32"/>
        </w:rPr>
        <w:t>账属于</w:t>
      </w:r>
      <w:proofErr w:type="gramEnd"/>
      <w:r>
        <w:rPr>
          <w:rFonts w:eastAsia="仿宋_GB2312"/>
          <w:sz w:val="32"/>
          <w:szCs w:val="32"/>
        </w:rPr>
        <w:t>保密信息，核查</w:t>
      </w:r>
      <w:proofErr w:type="gramStart"/>
      <w:r>
        <w:rPr>
          <w:rFonts w:eastAsia="仿宋_GB2312"/>
          <w:sz w:val="32"/>
          <w:szCs w:val="32"/>
        </w:rPr>
        <w:t>组未能</w:t>
      </w:r>
      <w:proofErr w:type="gramEnd"/>
      <w:r>
        <w:rPr>
          <w:rFonts w:eastAsia="仿宋_GB2312"/>
          <w:sz w:val="32"/>
          <w:szCs w:val="32"/>
        </w:rPr>
        <w:t>获得完整的新增设施台账，通过现场抽查的方式确认排放单位的新增设施来源于财务入账系统和</w:t>
      </w:r>
      <w:proofErr w:type="gramStart"/>
      <w:r>
        <w:rPr>
          <w:rFonts w:eastAsia="仿宋_GB2312"/>
          <w:sz w:val="32"/>
          <w:szCs w:val="32"/>
        </w:rPr>
        <w:t>建设部门运维</w:t>
      </w:r>
      <w:proofErr w:type="gramEnd"/>
      <w:r>
        <w:rPr>
          <w:rFonts w:eastAsia="仿宋_GB2312"/>
          <w:sz w:val="32"/>
          <w:szCs w:val="32"/>
        </w:rPr>
        <w:t>系统，但数量多达上万条，抽查的项目有限，因此核查过程未能完全覆盖新增设施的数量。</w:t>
      </w:r>
    </w:p>
    <w:p w:rsidR="00B641A8" w:rsidRDefault="00B641A8" w:rsidP="00D21D5C">
      <w:pPr>
        <w:pStyle w:val="3"/>
        <w:spacing w:before="0" w:after="0" w:line="560" w:lineRule="exact"/>
        <w:sectPr w:rsidR="00B641A8">
          <w:pgSz w:w="11906" w:h="16838"/>
          <w:pgMar w:top="1440" w:right="1800" w:bottom="1440" w:left="1800" w:header="851" w:footer="992" w:gutter="0"/>
          <w:cols w:space="720"/>
          <w:docGrid w:type="lines" w:linePitch="312"/>
        </w:sectPr>
      </w:pPr>
    </w:p>
    <w:p w:rsidR="00B641A8" w:rsidRPr="00D21D5C" w:rsidRDefault="00B641A8"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其他服务业企业（单位）</w:t>
      </w:r>
      <w:r w:rsidRPr="00D21D5C">
        <w:rPr>
          <w:rFonts w:asciiTheme="majorEastAsia" w:eastAsiaTheme="majorEastAsia" w:hAnsiTheme="majorEastAsia"/>
          <w:sz w:val="32"/>
          <w:szCs w:val="32"/>
        </w:rPr>
        <w:t>-</w:t>
      </w:r>
      <w:r w:rsidRPr="00D21D5C">
        <w:rPr>
          <w:rFonts w:asciiTheme="majorEastAsia" w:eastAsiaTheme="majorEastAsia" w:hAnsiTheme="majorEastAsia" w:hint="eastAsia"/>
          <w:sz w:val="32"/>
          <w:szCs w:val="32"/>
        </w:rPr>
        <w:t>银行</w:t>
      </w:r>
    </w:p>
    <w:p w:rsidR="00B641A8" w:rsidRDefault="00B641A8" w:rsidP="00D21D5C">
      <w:pPr>
        <w:spacing w:after="0" w:line="560" w:lineRule="exact"/>
        <w:rPr>
          <w:rFonts w:eastAsia="仿宋_GB2312"/>
          <w:sz w:val="32"/>
          <w:szCs w:val="32"/>
        </w:rPr>
      </w:pPr>
      <w:r>
        <w:rPr>
          <w:rFonts w:eastAsia="仿宋_GB2312"/>
          <w:sz w:val="32"/>
          <w:szCs w:val="32"/>
        </w:rPr>
        <w:t>核查结论</w:t>
      </w:r>
    </w:p>
    <w:p w:rsidR="00B641A8" w:rsidRDefault="00B641A8" w:rsidP="00D21D5C">
      <w:pPr>
        <w:spacing w:after="0" w:line="560" w:lineRule="exact"/>
        <w:ind w:firstLineChars="200" w:firstLine="640"/>
        <w:rPr>
          <w:rFonts w:eastAsia="仿宋_GB2312"/>
          <w:sz w:val="32"/>
          <w:szCs w:val="32"/>
        </w:rPr>
      </w:pPr>
      <w:r>
        <w:rPr>
          <w:rFonts w:eastAsia="仿宋"/>
          <w:sz w:val="32"/>
          <w:szCs w:val="32"/>
        </w:rPr>
        <w:t>xxxx</w:t>
      </w:r>
      <w:r>
        <w:rPr>
          <w:rFonts w:eastAsia="仿宋"/>
          <w:sz w:val="32"/>
          <w:szCs w:val="32"/>
        </w:rPr>
        <w:t>公司（以下简称排放单位）委托</w:t>
      </w:r>
      <w:r>
        <w:rPr>
          <w:rFonts w:eastAsia="仿宋"/>
          <w:sz w:val="32"/>
          <w:szCs w:val="32"/>
        </w:rPr>
        <w:t>xxx</w:t>
      </w:r>
      <w:r>
        <w:rPr>
          <w:rFonts w:eastAsia="仿宋"/>
          <w:sz w:val="32"/>
          <w:szCs w:val="32"/>
        </w:rPr>
        <w:t>公司开展</w:t>
      </w:r>
      <w:r>
        <w:rPr>
          <w:rFonts w:eastAsia="仿宋" w:hint="eastAsia"/>
          <w:sz w:val="32"/>
          <w:szCs w:val="32"/>
        </w:rPr>
        <w:t>XXXX</w:t>
      </w:r>
      <w:r>
        <w:rPr>
          <w:rFonts w:eastAsia="仿宋" w:hint="eastAsia"/>
          <w:sz w:val="32"/>
          <w:szCs w:val="32"/>
        </w:rPr>
        <w:t>年</w:t>
      </w:r>
      <w:r>
        <w:rPr>
          <w:rFonts w:eastAsia="仿宋_GB2312"/>
          <w:sz w:val="32"/>
          <w:szCs w:val="32"/>
        </w:rPr>
        <w:t>二氧化碳排放的核查工作。核查范围包括排放单位所有在北京市辖区内固定设施导致的二氧化碳直接排放和二氧化碳间接排放。</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通过文件评审、现场访问、核查报告编写及内部技术复核，核查组对排放单位</w:t>
      </w:r>
      <w:r>
        <w:rPr>
          <w:rFonts w:eastAsia="仿宋_GB2312" w:hint="eastAsia"/>
          <w:sz w:val="32"/>
          <w:szCs w:val="32"/>
        </w:rPr>
        <w:t>XXXX</w:t>
      </w:r>
      <w:r>
        <w:rPr>
          <w:rFonts w:eastAsia="仿宋_GB2312" w:hint="eastAsia"/>
          <w:sz w:val="32"/>
          <w:szCs w:val="32"/>
        </w:rPr>
        <w:t>年</w:t>
      </w:r>
      <w:r>
        <w:rPr>
          <w:rFonts w:eastAsia="仿宋_GB2312"/>
          <w:sz w:val="32"/>
          <w:szCs w:val="32"/>
        </w:rPr>
        <w:t>度二氧化碳排放报告形成如下核查结论：</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核算、报告与方法学的符合性</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核查组确认排放单位的温室气体排放核算与报告均符合方法学《其他服务业企业（单位）排放核算和报告指南》的要求，核查组对本排放报告出具肯定的核查结论。</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sz w:val="32"/>
          <w:szCs w:val="32"/>
        </w:rPr>
        <w:t>本年度排放量及活动水平数据的声明</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经核查的直接和间接排放量与最终排放报告中的一致。经核查的直接排放量为</w:t>
      </w:r>
      <w:r>
        <w:rPr>
          <w:rFonts w:eastAsia="仿宋_GB2312"/>
          <w:sz w:val="32"/>
          <w:szCs w:val="32"/>
        </w:rPr>
        <w:t>0</w:t>
      </w:r>
      <w:r>
        <w:rPr>
          <w:rFonts w:eastAsia="仿宋_GB2312"/>
          <w:sz w:val="32"/>
          <w:szCs w:val="32"/>
        </w:rPr>
        <w:t>吨，间接排放量为</w:t>
      </w:r>
      <w:r>
        <w:rPr>
          <w:rFonts w:eastAsia="仿宋_GB2312"/>
          <w:color w:val="000000"/>
          <w:sz w:val="32"/>
          <w:szCs w:val="32"/>
        </w:rPr>
        <w:t>15256.41</w:t>
      </w:r>
      <w:r>
        <w:rPr>
          <w:rFonts w:eastAsia="仿宋_GB2312"/>
          <w:sz w:val="32"/>
          <w:szCs w:val="32"/>
        </w:rPr>
        <w:t>吨，总排放量为</w:t>
      </w:r>
      <w:r>
        <w:rPr>
          <w:rFonts w:eastAsia="仿宋_GB2312"/>
          <w:color w:val="000000"/>
          <w:sz w:val="32"/>
          <w:szCs w:val="32"/>
        </w:rPr>
        <w:t>15256.41</w:t>
      </w:r>
      <w:r>
        <w:rPr>
          <w:rFonts w:eastAsia="仿宋_GB2312"/>
          <w:sz w:val="32"/>
          <w:szCs w:val="32"/>
        </w:rPr>
        <w:t>吨。</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经核查的</w:t>
      </w:r>
      <w:proofErr w:type="gramStart"/>
      <w:r>
        <w:rPr>
          <w:rFonts w:eastAsia="仿宋_GB2312"/>
          <w:sz w:val="32"/>
          <w:szCs w:val="32"/>
        </w:rPr>
        <w:t>非数据</w:t>
      </w:r>
      <w:proofErr w:type="gramEnd"/>
      <w:r>
        <w:rPr>
          <w:rFonts w:eastAsia="仿宋_GB2312"/>
          <w:sz w:val="32"/>
          <w:szCs w:val="32"/>
        </w:rPr>
        <w:t>中心建筑面积、数据中心</w:t>
      </w:r>
      <w:r>
        <w:rPr>
          <w:rFonts w:eastAsia="仿宋_GB2312" w:hint="eastAsia"/>
          <w:sz w:val="32"/>
          <w:szCs w:val="32"/>
        </w:rPr>
        <w:t>总用电量、</w:t>
      </w:r>
      <w:r>
        <w:rPr>
          <w:rFonts w:eastAsia="仿宋_GB2312"/>
          <w:sz w:val="32"/>
          <w:szCs w:val="32"/>
        </w:rPr>
        <w:t>IT</w:t>
      </w:r>
      <w:r>
        <w:rPr>
          <w:rFonts w:eastAsia="仿宋_GB2312"/>
          <w:sz w:val="32"/>
          <w:szCs w:val="32"/>
        </w:rPr>
        <w:t>设备用电量与最终排放报告中数据一致。经核查的</w:t>
      </w:r>
      <w:proofErr w:type="gramStart"/>
      <w:r>
        <w:rPr>
          <w:rFonts w:eastAsia="仿宋_GB2312"/>
          <w:sz w:val="32"/>
          <w:szCs w:val="32"/>
        </w:rPr>
        <w:t>非数据</w:t>
      </w:r>
      <w:proofErr w:type="gramEnd"/>
      <w:r>
        <w:rPr>
          <w:rFonts w:eastAsia="仿宋_GB2312"/>
          <w:sz w:val="32"/>
          <w:szCs w:val="32"/>
        </w:rPr>
        <w:t>中心建筑面积为</w:t>
      </w:r>
      <w:r>
        <w:rPr>
          <w:rFonts w:eastAsia="仿宋_GB2312"/>
          <w:sz w:val="32"/>
          <w:szCs w:val="32"/>
        </w:rPr>
        <w:t>xxx</w:t>
      </w:r>
      <w:r>
        <w:rPr>
          <w:rFonts w:eastAsia="仿宋_GB2312"/>
          <w:sz w:val="32"/>
          <w:szCs w:val="32"/>
        </w:rPr>
        <w:t>平方米</w:t>
      </w:r>
      <w:r>
        <w:rPr>
          <w:rFonts w:eastAsia="仿宋_GB2312" w:hint="eastAsia"/>
          <w:sz w:val="32"/>
          <w:szCs w:val="32"/>
        </w:rPr>
        <w:t>；</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大型</w:t>
      </w:r>
      <w:r>
        <w:rPr>
          <w:rFonts w:eastAsia="仿宋_GB2312"/>
          <w:sz w:val="32"/>
          <w:szCs w:val="32"/>
        </w:rPr>
        <w:t>数据中心</w:t>
      </w:r>
      <w:r>
        <w:rPr>
          <w:rFonts w:eastAsia="仿宋_GB2312" w:hint="eastAsia"/>
          <w:sz w:val="32"/>
          <w:szCs w:val="32"/>
        </w:rPr>
        <w:t>总用电量为</w:t>
      </w:r>
      <w:r>
        <w:rPr>
          <w:rFonts w:eastAsia="仿宋_GB2312" w:hint="eastAsia"/>
          <w:sz w:val="32"/>
          <w:szCs w:val="32"/>
        </w:rPr>
        <w:t>xxMWh</w:t>
      </w:r>
      <w:r>
        <w:rPr>
          <w:rFonts w:eastAsia="仿宋_GB2312" w:hint="eastAsia"/>
          <w:sz w:val="32"/>
          <w:szCs w:val="32"/>
        </w:rPr>
        <w:t>，</w:t>
      </w:r>
      <w:r>
        <w:rPr>
          <w:rFonts w:eastAsia="仿宋_GB2312"/>
          <w:sz w:val="32"/>
          <w:szCs w:val="32"/>
        </w:rPr>
        <w:t>IT</w:t>
      </w:r>
      <w:r>
        <w:rPr>
          <w:rFonts w:eastAsia="仿宋_GB2312"/>
          <w:sz w:val="32"/>
          <w:szCs w:val="32"/>
        </w:rPr>
        <w:t>设备用电量为</w:t>
      </w:r>
      <w:r>
        <w:rPr>
          <w:rFonts w:eastAsia="仿宋_GB2312" w:hint="eastAsia"/>
          <w:sz w:val="32"/>
          <w:szCs w:val="32"/>
        </w:rPr>
        <w:t>xx</w:t>
      </w:r>
      <w:r>
        <w:rPr>
          <w:rFonts w:eastAsia="仿宋_GB2312"/>
          <w:sz w:val="32"/>
          <w:szCs w:val="32"/>
        </w:rPr>
        <w:t>MWh</w:t>
      </w:r>
      <w:r>
        <w:rPr>
          <w:rFonts w:eastAsia="仿宋_GB2312" w:hint="eastAsia"/>
          <w:sz w:val="32"/>
          <w:szCs w:val="32"/>
        </w:rPr>
        <w:t>；</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中小型数据中心总用电量为</w:t>
      </w:r>
      <w:r>
        <w:rPr>
          <w:rFonts w:eastAsia="仿宋_GB2312" w:hint="eastAsia"/>
          <w:sz w:val="32"/>
          <w:szCs w:val="32"/>
        </w:rPr>
        <w:t>xxMWh</w:t>
      </w:r>
      <w:r>
        <w:rPr>
          <w:rFonts w:eastAsia="仿宋_GB2312" w:hint="eastAsia"/>
          <w:sz w:val="32"/>
          <w:szCs w:val="32"/>
        </w:rPr>
        <w:t>，</w:t>
      </w:r>
      <w:r>
        <w:rPr>
          <w:rFonts w:eastAsia="仿宋_GB2312" w:hint="eastAsia"/>
          <w:sz w:val="32"/>
          <w:szCs w:val="32"/>
        </w:rPr>
        <w:t>IT</w:t>
      </w:r>
      <w:r>
        <w:rPr>
          <w:rFonts w:eastAsia="仿宋_GB2312" w:hint="eastAsia"/>
          <w:sz w:val="32"/>
          <w:szCs w:val="32"/>
        </w:rPr>
        <w:t>设备用电量为</w:t>
      </w:r>
      <w:r>
        <w:rPr>
          <w:rFonts w:eastAsia="仿宋_GB2312" w:hint="eastAsia"/>
          <w:sz w:val="32"/>
          <w:szCs w:val="32"/>
        </w:rPr>
        <w:t>xxMWh</w:t>
      </w:r>
      <w:r>
        <w:rPr>
          <w:rFonts w:eastAsia="仿宋_GB2312"/>
          <w:sz w:val="32"/>
          <w:szCs w:val="32"/>
        </w:rPr>
        <w:t>。</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年度排放量及活动水平波动的原因说明</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本年度</w:t>
      </w:r>
      <w:r>
        <w:rPr>
          <w:rFonts w:eastAsia="仿宋_GB2312"/>
          <w:sz w:val="32"/>
          <w:szCs w:val="32"/>
        </w:rPr>
        <w:t>排放量与上一年度排放量相比</w:t>
      </w:r>
      <w:r>
        <w:rPr>
          <w:rFonts w:eastAsia="仿宋_GB2312" w:hint="eastAsia"/>
          <w:sz w:val="32"/>
          <w:szCs w:val="32"/>
        </w:rPr>
        <w:t>增加</w:t>
      </w:r>
      <w:r>
        <w:rPr>
          <w:rFonts w:eastAsia="仿宋_GB2312"/>
          <w:sz w:val="32"/>
          <w:szCs w:val="32"/>
        </w:rPr>
        <w:t>5003.4</w:t>
      </w:r>
      <w:r>
        <w:rPr>
          <w:rFonts w:eastAsia="仿宋_GB2312" w:hint="eastAsia"/>
          <w:sz w:val="32"/>
          <w:szCs w:val="32"/>
        </w:rPr>
        <w:t>5</w:t>
      </w:r>
      <w:r>
        <w:rPr>
          <w:rFonts w:eastAsia="仿宋_GB2312"/>
          <w:sz w:val="32"/>
          <w:szCs w:val="32"/>
        </w:rPr>
        <w:t>吨</w:t>
      </w:r>
      <w:r>
        <w:rPr>
          <w:rFonts w:eastAsia="仿宋_GB2312"/>
          <w:sz w:val="32"/>
          <w:szCs w:val="32"/>
        </w:rPr>
        <w:t>/48.80%</w:t>
      </w:r>
      <w:r>
        <w:rPr>
          <w:rFonts w:eastAsia="仿宋_GB2312"/>
          <w:sz w:val="32"/>
          <w:szCs w:val="32"/>
        </w:rPr>
        <w:t>，原因为排放单位相比基准年新增</w:t>
      </w:r>
      <w:r>
        <w:rPr>
          <w:rFonts w:eastAsia="仿宋_GB2312" w:hint="eastAsia"/>
          <w:sz w:val="32"/>
          <w:szCs w:val="32"/>
        </w:rPr>
        <w:t>2</w:t>
      </w:r>
      <w:r>
        <w:rPr>
          <w:rFonts w:eastAsia="仿宋_GB2312"/>
          <w:sz w:val="32"/>
          <w:szCs w:val="32"/>
        </w:rPr>
        <w:t>个支行及</w:t>
      </w:r>
      <w:r>
        <w:rPr>
          <w:rFonts w:eastAsia="仿宋_GB2312"/>
          <w:sz w:val="32"/>
          <w:szCs w:val="32"/>
        </w:rPr>
        <w:t>1</w:t>
      </w:r>
      <w:r>
        <w:rPr>
          <w:rFonts w:eastAsia="仿宋_GB2312"/>
          <w:sz w:val="32"/>
          <w:szCs w:val="32"/>
        </w:rPr>
        <w:t>处办公区，电力消费量大幅上涨</w:t>
      </w:r>
      <w:r>
        <w:rPr>
          <w:rFonts w:eastAsia="仿宋_GB2312" w:hint="eastAsia"/>
          <w:sz w:val="32"/>
          <w:szCs w:val="32"/>
        </w:rPr>
        <w:t>，导致排放量大幅上升。</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本年度排放量与历史基准年份相比排放量增加</w:t>
      </w:r>
      <w:r>
        <w:rPr>
          <w:rFonts w:eastAsia="仿宋_GB2312"/>
          <w:sz w:val="32"/>
          <w:szCs w:val="32"/>
        </w:rPr>
        <w:t>5003.4</w:t>
      </w:r>
      <w:r>
        <w:rPr>
          <w:rFonts w:eastAsia="仿宋_GB2312" w:hint="eastAsia"/>
          <w:sz w:val="32"/>
          <w:szCs w:val="32"/>
        </w:rPr>
        <w:t>5</w:t>
      </w:r>
      <w:r>
        <w:rPr>
          <w:rFonts w:eastAsia="仿宋_GB2312"/>
          <w:sz w:val="32"/>
          <w:szCs w:val="32"/>
        </w:rPr>
        <w:t>吨</w:t>
      </w:r>
      <w:r>
        <w:rPr>
          <w:rFonts w:eastAsia="仿宋_GB2312"/>
          <w:sz w:val="32"/>
          <w:szCs w:val="32"/>
        </w:rPr>
        <w:t>/48.80%</w:t>
      </w:r>
      <w:r>
        <w:rPr>
          <w:rFonts w:eastAsia="仿宋_GB2312"/>
          <w:sz w:val="32"/>
          <w:szCs w:val="32"/>
        </w:rPr>
        <w:t>，原因为排放单位相比基准年新增</w:t>
      </w:r>
      <w:r>
        <w:rPr>
          <w:rFonts w:eastAsia="仿宋_GB2312" w:hint="eastAsia"/>
          <w:sz w:val="32"/>
          <w:szCs w:val="32"/>
        </w:rPr>
        <w:t>2</w:t>
      </w:r>
      <w:r>
        <w:rPr>
          <w:rFonts w:eastAsia="仿宋_GB2312"/>
          <w:sz w:val="32"/>
          <w:szCs w:val="32"/>
        </w:rPr>
        <w:t>个支行及</w:t>
      </w:r>
      <w:r>
        <w:rPr>
          <w:rFonts w:eastAsia="仿宋_GB2312"/>
          <w:sz w:val="32"/>
          <w:szCs w:val="32"/>
        </w:rPr>
        <w:t>1</w:t>
      </w:r>
      <w:r>
        <w:rPr>
          <w:rFonts w:eastAsia="仿宋_GB2312"/>
          <w:sz w:val="32"/>
          <w:szCs w:val="32"/>
        </w:rPr>
        <w:t>处办公区，电力消费量大幅上涨。</w:t>
      </w:r>
    </w:p>
    <w:p w:rsidR="00B641A8" w:rsidRDefault="00B641A8" w:rsidP="00D21D5C">
      <w:pPr>
        <w:spacing w:after="0" w:line="560" w:lineRule="exact"/>
        <w:jc w:val="center"/>
        <w:rPr>
          <w:rFonts w:eastAsia="仿宋_GB2312"/>
          <w:sz w:val="32"/>
          <w:szCs w:val="32"/>
        </w:rPr>
      </w:pPr>
      <w:r>
        <w:rPr>
          <w:rFonts w:eastAsia="仿宋_GB2312"/>
          <w:sz w:val="24"/>
        </w:rPr>
        <w:t>表</w:t>
      </w:r>
      <w:r>
        <w:rPr>
          <w:rFonts w:eastAsia="仿宋_GB2312"/>
          <w:sz w:val="24"/>
        </w:rPr>
        <w:t xml:space="preserve">XX  </w:t>
      </w:r>
      <w:r>
        <w:rPr>
          <w:rFonts w:eastAsia="仿宋_GB2312"/>
          <w:sz w:val="24"/>
        </w:rPr>
        <w:t>排放量汇总表</w:t>
      </w:r>
    </w:p>
    <w:tbl>
      <w:tblPr>
        <w:tblW w:w="4999" w:type="pct"/>
        <w:tblLook w:val="0000"/>
      </w:tblPr>
      <w:tblGrid>
        <w:gridCol w:w="1832"/>
        <w:gridCol w:w="1832"/>
        <w:gridCol w:w="2331"/>
        <w:gridCol w:w="2525"/>
      </w:tblGrid>
      <w:tr w:rsidR="00B641A8" w:rsidTr="003850A8">
        <w:trPr>
          <w:trHeight w:val="1028"/>
        </w:trPr>
        <w:tc>
          <w:tcPr>
            <w:tcW w:w="1075" w:type="pct"/>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年度</w:t>
            </w:r>
          </w:p>
        </w:tc>
        <w:tc>
          <w:tcPr>
            <w:tcW w:w="1075"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直接排放量（</w:t>
            </w:r>
            <w:r>
              <w:rPr>
                <w:rFonts w:eastAsia="仿宋_GB2312"/>
                <w:color w:val="000000"/>
                <w:sz w:val="24"/>
              </w:rPr>
              <w:t>tCO</w:t>
            </w:r>
            <w:r>
              <w:rPr>
                <w:rFonts w:eastAsia="仿宋_GB2312"/>
                <w:color w:val="000000"/>
                <w:sz w:val="24"/>
                <w:vertAlign w:val="subscript"/>
              </w:rPr>
              <w:t>2</w:t>
            </w:r>
            <w:r>
              <w:rPr>
                <w:rFonts w:eastAsia="仿宋_GB2312"/>
                <w:color w:val="000000"/>
                <w:sz w:val="24"/>
              </w:rPr>
              <w:t>）</w:t>
            </w:r>
          </w:p>
        </w:tc>
        <w:tc>
          <w:tcPr>
            <w:tcW w:w="1368"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间接排放量（</w:t>
            </w:r>
            <w:r>
              <w:rPr>
                <w:rFonts w:eastAsia="仿宋_GB2312"/>
                <w:color w:val="000000"/>
                <w:sz w:val="24"/>
              </w:rPr>
              <w:t>tCO</w:t>
            </w:r>
            <w:r>
              <w:rPr>
                <w:rFonts w:eastAsia="仿宋_GB2312"/>
                <w:color w:val="000000"/>
                <w:sz w:val="24"/>
                <w:vertAlign w:val="subscript"/>
              </w:rPr>
              <w:t>2</w:t>
            </w:r>
            <w:r>
              <w:rPr>
                <w:rFonts w:eastAsia="仿宋_GB2312"/>
                <w:color w:val="000000"/>
                <w:sz w:val="24"/>
              </w:rPr>
              <w:t>）</w:t>
            </w:r>
          </w:p>
        </w:tc>
        <w:tc>
          <w:tcPr>
            <w:tcW w:w="1482" w:type="pct"/>
            <w:tcBorders>
              <w:top w:val="single" w:sz="4" w:space="0" w:color="auto"/>
              <w:left w:val="nil"/>
              <w:bottom w:val="single" w:sz="4" w:space="0" w:color="auto"/>
              <w:right w:val="single" w:sz="4" w:space="0" w:color="auto"/>
            </w:tcBorders>
            <w:vAlign w:val="center"/>
          </w:tcPr>
          <w:p w:rsidR="00B641A8" w:rsidRDefault="00B641A8" w:rsidP="003850A8">
            <w:pPr>
              <w:jc w:val="center"/>
              <w:rPr>
                <w:rFonts w:eastAsia="仿宋_GB2312"/>
                <w:color w:val="000000"/>
                <w:sz w:val="24"/>
              </w:rPr>
            </w:pPr>
            <w:r>
              <w:rPr>
                <w:rFonts w:eastAsia="仿宋_GB2312"/>
                <w:color w:val="000000"/>
                <w:sz w:val="24"/>
              </w:rPr>
              <w:t>排放总量（</w:t>
            </w:r>
            <w:r>
              <w:rPr>
                <w:rFonts w:eastAsia="仿宋_GB2312"/>
                <w:color w:val="000000"/>
                <w:sz w:val="24"/>
              </w:rPr>
              <w:t>tCO</w:t>
            </w:r>
            <w:r>
              <w:rPr>
                <w:rFonts w:eastAsia="仿宋_GB2312"/>
                <w:color w:val="000000"/>
                <w:sz w:val="24"/>
                <w:vertAlign w:val="subscript"/>
              </w:rPr>
              <w:t>2</w:t>
            </w:r>
            <w:r>
              <w:rPr>
                <w:rFonts w:eastAsia="仿宋_GB2312"/>
                <w:color w:val="000000"/>
                <w:sz w:val="24"/>
              </w:rPr>
              <w:t>）</w:t>
            </w:r>
          </w:p>
        </w:tc>
      </w:tr>
      <w:tr w:rsidR="00B641A8" w:rsidTr="003850A8">
        <w:trPr>
          <w:trHeight w:val="547"/>
        </w:trPr>
        <w:tc>
          <w:tcPr>
            <w:tcW w:w="1075"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2016</w:t>
            </w:r>
          </w:p>
        </w:tc>
        <w:tc>
          <w:tcPr>
            <w:tcW w:w="1075"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8248.15</w:t>
            </w:r>
          </w:p>
        </w:tc>
        <w:tc>
          <w:tcPr>
            <w:tcW w:w="1482" w:type="pct"/>
            <w:tcBorders>
              <w:top w:val="nil"/>
              <w:left w:val="nil"/>
              <w:bottom w:val="single" w:sz="4" w:space="0" w:color="auto"/>
              <w:right w:val="single" w:sz="4" w:space="0" w:color="auto"/>
            </w:tcBorders>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8248.15</w:t>
            </w:r>
          </w:p>
        </w:tc>
      </w:tr>
      <w:tr w:rsidR="00B641A8" w:rsidTr="003850A8">
        <w:trPr>
          <w:trHeight w:val="347"/>
        </w:trPr>
        <w:tc>
          <w:tcPr>
            <w:tcW w:w="1075"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2017</w:t>
            </w:r>
          </w:p>
        </w:tc>
        <w:tc>
          <w:tcPr>
            <w:tcW w:w="1075"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8683.15</w:t>
            </w:r>
          </w:p>
        </w:tc>
        <w:tc>
          <w:tcPr>
            <w:tcW w:w="1482" w:type="pct"/>
            <w:tcBorders>
              <w:top w:val="nil"/>
              <w:left w:val="nil"/>
              <w:bottom w:val="single" w:sz="4" w:space="0" w:color="auto"/>
              <w:right w:val="single" w:sz="4" w:space="0" w:color="auto"/>
            </w:tcBorders>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8683.15</w:t>
            </w:r>
          </w:p>
        </w:tc>
      </w:tr>
      <w:tr w:rsidR="00B641A8" w:rsidTr="003850A8">
        <w:trPr>
          <w:trHeight w:val="347"/>
        </w:trPr>
        <w:tc>
          <w:tcPr>
            <w:tcW w:w="1075"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2018</w:t>
            </w:r>
          </w:p>
        </w:tc>
        <w:tc>
          <w:tcPr>
            <w:tcW w:w="1075"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10252.96</w:t>
            </w:r>
          </w:p>
        </w:tc>
        <w:tc>
          <w:tcPr>
            <w:tcW w:w="1482" w:type="pct"/>
            <w:tcBorders>
              <w:top w:val="nil"/>
              <w:left w:val="nil"/>
              <w:bottom w:val="single" w:sz="4" w:space="0" w:color="auto"/>
              <w:right w:val="single" w:sz="4" w:space="0" w:color="auto"/>
            </w:tcBorders>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10252.96</w:t>
            </w:r>
          </w:p>
        </w:tc>
      </w:tr>
      <w:tr w:rsidR="00B641A8" w:rsidTr="003850A8">
        <w:trPr>
          <w:trHeight w:val="347"/>
        </w:trPr>
        <w:tc>
          <w:tcPr>
            <w:tcW w:w="1075" w:type="pct"/>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eastAsia="仿宋_GB2312"/>
                <w:color w:val="000000"/>
                <w:sz w:val="24"/>
              </w:rPr>
            </w:pPr>
            <w:r>
              <w:rPr>
                <w:rFonts w:eastAsia="仿宋_GB2312"/>
                <w:color w:val="000000"/>
                <w:sz w:val="24"/>
              </w:rPr>
              <w:t>2019</w:t>
            </w:r>
          </w:p>
        </w:tc>
        <w:tc>
          <w:tcPr>
            <w:tcW w:w="1075"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sz="4" w:space="0" w:color="auto"/>
              <w:right w:val="single" w:sz="4" w:space="0" w:color="auto"/>
            </w:tcBorders>
            <w:noWrap/>
            <w:vAlign w:val="center"/>
          </w:tcPr>
          <w:p w:rsidR="00B641A8" w:rsidRDefault="00B641A8" w:rsidP="003850A8">
            <w:pPr>
              <w:jc w:val="center"/>
              <w:textAlignment w:val="center"/>
              <w:rPr>
                <w:rFonts w:eastAsia="仿宋_GB2312" w:cs="Calibri"/>
                <w:color w:val="000000"/>
                <w:sz w:val="24"/>
              </w:rPr>
            </w:pPr>
            <w:bookmarkStart w:id="23" w:name="_Hlk34841875"/>
            <w:r>
              <w:rPr>
                <w:rFonts w:eastAsia="仿宋_GB2312" w:cs="Calibri"/>
                <w:color w:val="000000"/>
                <w:sz w:val="24"/>
              </w:rPr>
              <w:t>15256.41</w:t>
            </w:r>
            <w:bookmarkEnd w:id="23"/>
          </w:p>
        </w:tc>
        <w:tc>
          <w:tcPr>
            <w:tcW w:w="1482" w:type="pct"/>
            <w:tcBorders>
              <w:top w:val="nil"/>
              <w:left w:val="nil"/>
              <w:bottom w:val="single" w:sz="4" w:space="0" w:color="auto"/>
              <w:right w:val="single" w:sz="4" w:space="0" w:color="auto"/>
            </w:tcBorders>
            <w:vAlign w:val="center"/>
          </w:tcPr>
          <w:p w:rsidR="00B641A8" w:rsidRDefault="00B641A8" w:rsidP="003850A8">
            <w:pPr>
              <w:jc w:val="center"/>
              <w:textAlignment w:val="center"/>
              <w:rPr>
                <w:rFonts w:eastAsia="仿宋_GB2312" w:cs="Calibri"/>
                <w:color w:val="000000"/>
                <w:sz w:val="24"/>
              </w:rPr>
            </w:pPr>
            <w:r>
              <w:rPr>
                <w:rFonts w:eastAsia="仿宋_GB2312" w:cs="Calibri"/>
                <w:color w:val="000000"/>
                <w:sz w:val="24"/>
              </w:rPr>
              <w:t>15256.41</w:t>
            </w:r>
          </w:p>
        </w:tc>
      </w:tr>
    </w:tbl>
    <w:p w:rsidR="00B641A8" w:rsidRDefault="00B641A8" w:rsidP="00B641A8">
      <w:pPr>
        <w:jc w:val="center"/>
      </w:pPr>
      <w:r>
        <w:rPr>
          <w:noProof/>
          <w:lang w:val="en-US"/>
        </w:rPr>
        <w:drawing>
          <wp:inline distT="0" distB="0" distL="0" distR="0">
            <wp:extent cx="4568825" cy="2740025"/>
            <wp:effectExtent l="0" t="0" r="3175" b="317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641A8" w:rsidRDefault="00B641A8" w:rsidP="00D21D5C">
      <w:pPr>
        <w:spacing w:after="0" w:line="560" w:lineRule="exact"/>
        <w:jc w:val="center"/>
        <w:rPr>
          <w:rFonts w:eastAsia="仿宋_GB2312"/>
          <w:sz w:val="32"/>
          <w:szCs w:val="32"/>
        </w:rPr>
      </w:pPr>
      <w:r>
        <w:rPr>
          <w:rFonts w:eastAsia="仿宋_GB2312" w:hint="eastAsia"/>
          <w:sz w:val="24"/>
        </w:rPr>
        <w:t>图</w:t>
      </w:r>
      <w:r>
        <w:rPr>
          <w:rFonts w:eastAsia="仿宋_GB2312"/>
          <w:sz w:val="24"/>
        </w:rPr>
        <w:t xml:space="preserve">XX  </w:t>
      </w:r>
      <w:r>
        <w:rPr>
          <w:rFonts w:eastAsia="仿宋_GB2312"/>
          <w:sz w:val="24"/>
        </w:rPr>
        <w:t>排放量</w:t>
      </w:r>
      <w:r>
        <w:rPr>
          <w:rFonts w:eastAsia="仿宋_GB2312" w:hint="eastAsia"/>
          <w:sz w:val="24"/>
        </w:rPr>
        <w:t>变化趋势图</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eastAsia="仿宋_GB2312" w:hint="eastAsia"/>
          <w:sz w:val="32"/>
          <w:szCs w:val="32"/>
        </w:rPr>
        <w:t>情况</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 xml:space="preserve">4.1 </w:t>
      </w:r>
      <w:r>
        <w:rPr>
          <w:rFonts w:eastAsia="仿宋_GB2312" w:hint="eastAsia"/>
          <w:sz w:val="32"/>
          <w:szCs w:val="32"/>
        </w:rPr>
        <w:t>本年度场所边界的变化</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排放单位核算和报告边界为北京市辖区内经营</w:t>
      </w:r>
      <w:r>
        <w:rPr>
          <w:rFonts w:eastAsia="仿宋_GB2312" w:hint="eastAsia"/>
          <w:sz w:val="32"/>
          <w:szCs w:val="32"/>
        </w:rPr>
        <w:t>的</w:t>
      </w:r>
      <w:r>
        <w:rPr>
          <w:rFonts w:eastAsia="仿宋_GB2312"/>
          <w:sz w:val="32"/>
          <w:szCs w:val="32"/>
        </w:rPr>
        <w:t>办公网点</w:t>
      </w:r>
      <w:r>
        <w:rPr>
          <w:rFonts w:eastAsia="仿宋_GB2312" w:hint="eastAsia"/>
          <w:sz w:val="32"/>
          <w:szCs w:val="32"/>
        </w:rPr>
        <w:t>，包括</w:t>
      </w:r>
      <w:r>
        <w:rPr>
          <w:rFonts w:eastAsia="仿宋_GB2312"/>
          <w:sz w:val="32"/>
          <w:szCs w:val="32"/>
        </w:rPr>
        <w:t>xxx</w:t>
      </w:r>
      <w:proofErr w:type="gramStart"/>
      <w:r>
        <w:rPr>
          <w:rFonts w:eastAsia="仿宋_GB2312" w:hint="eastAsia"/>
          <w:sz w:val="32"/>
          <w:szCs w:val="32"/>
        </w:rPr>
        <w:t>个</w:t>
      </w:r>
      <w:proofErr w:type="gramEnd"/>
      <w:r>
        <w:rPr>
          <w:rFonts w:eastAsia="仿宋_GB2312" w:hint="eastAsia"/>
          <w:sz w:val="32"/>
          <w:szCs w:val="32"/>
        </w:rPr>
        <w:t>支行及位于</w:t>
      </w:r>
      <w:r>
        <w:rPr>
          <w:rFonts w:eastAsia="仿宋_GB2312" w:hint="eastAsia"/>
          <w:sz w:val="32"/>
          <w:szCs w:val="32"/>
        </w:rPr>
        <w:t>xx</w:t>
      </w:r>
      <w:r>
        <w:rPr>
          <w:rFonts w:eastAsia="仿宋_GB2312" w:hint="eastAsia"/>
          <w:sz w:val="32"/>
          <w:szCs w:val="32"/>
        </w:rPr>
        <w:t>的办公大楼，建筑面积共计</w:t>
      </w:r>
      <w:r>
        <w:rPr>
          <w:rFonts w:eastAsia="仿宋_GB2312" w:hint="eastAsia"/>
          <w:sz w:val="32"/>
          <w:szCs w:val="32"/>
        </w:rPr>
        <w:t>xxx</w:t>
      </w:r>
      <w:r>
        <w:rPr>
          <w:rFonts w:eastAsia="仿宋_GB2312" w:hint="eastAsia"/>
          <w:sz w:val="32"/>
          <w:szCs w:val="32"/>
        </w:rPr>
        <w:t>平方米，还包括</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大型数据中心，</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中小型数据中心。与上年度相比，增加</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支行及位于</w:t>
      </w:r>
      <w:r>
        <w:rPr>
          <w:rFonts w:eastAsia="仿宋_GB2312" w:hint="eastAsia"/>
          <w:sz w:val="32"/>
          <w:szCs w:val="32"/>
        </w:rPr>
        <w:t>xxx</w:t>
      </w:r>
      <w:r>
        <w:rPr>
          <w:rFonts w:eastAsia="仿宋_GB2312" w:hint="eastAsia"/>
          <w:sz w:val="32"/>
          <w:szCs w:val="32"/>
        </w:rPr>
        <w:t>的办公区域；与历史基准年相比，增加</w:t>
      </w:r>
      <w:r>
        <w:rPr>
          <w:rFonts w:eastAsia="仿宋_GB2312" w:hint="eastAsia"/>
          <w:sz w:val="32"/>
          <w:szCs w:val="32"/>
        </w:rPr>
        <w:t>xx</w:t>
      </w:r>
      <w:proofErr w:type="gramStart"/>
      <w:r>
        <w:rPr>
          <w:rFonts w:eastAsia="仿宋_GB2312" w:hint="eastAsia"/>
          <w:sz w:val="32"/>
          <w:szCs w:val="32"/>
        </w:rPr>
        <w:t>个</w:t>
      </w:r>
      <w:proofErr w:type="gramEnd"/>
      <w:r>
        <w:rPr>
          <w:rFonts w:eastAsia="仿宋_GB2312" w:hint="eastAsia"/>
          <w:sz w:val="32"/>
          <w:szCs w:val="32"/>
        </w:rPr>
        <w:t>支行及位于</w:t>
      </w:r>
      <w:r>
        <w:rPr>
          <w:rFonts w:eastAsia="仿宋_GB2312" w:hint="eastAsia"/>
          <w:sz w:val="32"/>
          <w:szCs w:val="32"/>
        </w:rPr>
        <w:t>xxx</w:t>
      </w:r>
      <w:r>
        <w:rPr>
          <w:rFonts w:eastAsia="仿宋_GB2312" w:hint="eastAsia"/>
          <w:sz w:val="32"/>
          <w:szCs w:val="32"/>
        </w:rPr>
        <w:t>的办公区域。</w:t>
      </w:r>
    </w:p>
    <w:p w:rsidR="00B641A8" w:rsidRDefault="00B641A8" w:rsidP="00D21D5C">
      <w:pPr>
        <w:spacing w:after="0" w:line="560" w:lineRule="exact"/>
        <w:ind w:leftChars="200" w:left="440"/>
        <w:rPr>
          <w:rFonts w:eastAsia="仿宋_GB2312"/>
          <w:sz w:val="32"/>
          <w:szCs w:val="32"/>
        </w:rPr>
      </w:pPr>
      <w:r>
        <w:rPr>
          <w:rFonts w:eastAsia="仿宋_GB2312" w:hint="eastAsia"/>
          <w:sz w:val="32"/>
          <w:szCs w:val="32"/>
        </w:rPr>
        <w:t>4.2</w:t>
      </w:r>
      <w:r>
        <w:rPr>
          <w:rFonts w:eastAsia="仿宋_GB2312"/>
          <w:sz w:val="32"/>
          <w:szCs w:val="32"/>
        </w:rPr>
        <w:t>本年度排放设施的变化</w:t>
      </w:r>
    </w:p>
    <w:p w:rsidR="00B641A8" w:rsidRDefault="00B641A8" w:rsidP="00D21D5C">
      <w:pPr>
        <w:spacing w:after="0" w:line="560" w:lineRule="exact"/>
        <w:ind w:firstLine="465"/>
        <w:rPr>
          <w:rFonts w:eastAsia="仿宋_GB2312"/>
          <w:sz w:val="32"/>
          <w:szCs w:val="32"/>
        </w:rPr>
      </w:pPr>
      <w:r>
        <w:rPr>
          <w:rFonts w:eastAsia="仿宋_GB2312"/>
          <w:sz w:val="32"/>
          <w:szCs w:val="32"/>
        </w:rPr>
        <w:t>排放单位</w:t>
      </w:r>
      <w:r>
        <w:rPr>
          <w:rFonts w:eastAsia="仿宋_GB2312"/>
          <w:sz w:val="32"/>
          <w:szCs w:val="32"/>
        </w:rPr>
        <w:t>2018</w:t>
      </w:r>
      <w:r>
        <w:rPr>
          <w:rFonts w:eastAsia="仿宋_GB2312"/>
          <w:sz w:val="32"/>
          <w:szCs w:val="32"/>
        </w:rPr>
        <w:t>年存在</w:t>
      </w:r>
      <w:r>
        <w:rPr>
          <w:rFonts w:eastAsia="仿宋_GB2312" w:hint="eastAsia"/>
          <w:sz w:val="32"/>
          <w:szCs w:val="32"/>
        </w:rPr>
        <w:t>x</w:t>
      </w:r>
      <w:r>
        <w:rPr>
          <w:rFonts w:eastAsia="仿宋_GB2312"/>
          <w:sz w:val="32"/>
          <w:szCs w:val="32"/>
        </w:rPr>
        <w:t>xx</w:t>
      </w:r>
      <w:r>
        <w:rPr>
          <w:rFonts w:eastAsia="仿宋_GB2312"/>
          <w:sz w:val="32"/>
          <w:szCs w:val="32"/>
        </w:rPr>
        <w:t>支行、</w:t>
      </w:r>
      <w:r>
        <w:rPr>
          <w:rFonts w:eastAsia="仿宋_GB2312" w:hint="eastAsia"/>
          <w:sz w:val="32"/>
          <w:szCs w:val="32"/>
        </w:rPr>
        <w:t>x</w:t>
      </w:r>
      <w:r>
        <w:rPr>
          <w:rFonts w:eastAsia="仿宋_GB2312"/>
          <w:sz w:val="32"/>
          <w:szCs w:val="32"/>
        </w:rPr>
        <w:t>xx</w:t>
      </w:r>
      <w:r>
        <w:rPr>
          <w:rFonts w:eastAsia="仿宋_GB2312"/>
          <w:sz w:val="32"/>
          <w:szCs w:val="32"/>
        </w:rPr>
        <w:t>支行、</w:t>
      </w:r>
      <w:r>
        <w:rPr>
          <w:rFonts w:eastAsia="仿宋_GB2312" w:hint="eastAsia"/>
          <w:sz w:val="32"/>
          <w:szCs w:val="32"/>
        </w:rPr>
        <w:t>x</w:t>
      </w:r>
      <w:r>
        <w:rPr>
          <w:rFonts w:eastAsia="仿宋_GB2312"/>
          <w:sz w:val="32"/>
          <w:szCs w:val="32"/>
        </w:rPr>
        <w:t>xx</w:t>
      </w:r>
      <w:r>
        <w:rPr>
          <w:rFonts w:eastAsia="仿宋_GB2312"/>
          <w:sz w:val="32"/>
          <w:szCs w:val="32"/>
        </w:rPr>
        <w:t>支行</w:t>
      </w:r>
      <w:r>
        <w:rPr>
          <w:rFonts w:eastAsia="仿宋_GB2312"/>
          <w:sz w:val="32"/>
          <w:szCs w:val="32"/>
        </w:rPr>
        <w:t>3</w:t>
      </w:r>
      <w:r>
        <w:rPr>
          <w:rFonts w:eastAsia="仿宋_GB2312"/>
          <w:sz w:val="32"/>
          <w:szCs w:val="32"/>
        </w:rPr>
        <w:t>个支行截至</w:t>
      </w:r>
      <w:r>
        <w:rPr>
          <w:rFonts w:eastAsia="仿宋_GB2312"/>
          <w:sz w:val="32"/>
          <w:szCs w:val="32"/>
        </w:rPr>
        <w:t>2018</w:t>
      </w:r>
      <w:r>
        <w:rPr>
          <w:rFonts w:eastAsia="仿宋_GB2312"/>
          <w:sz w:val="32"/>
          <w:szCs w:val="32"/>
        </w:rPr>
        <w:t>年底运行时间均不足</w:t>
      </w:r>
      <w:r>
        <w:rPr>
          <w:rFonts w:eastAsia="仿宋_GB2312"/>
          <w:sz w:val="32"/>
          <w:szCs w:val="32"/>
        </w:rPr>
        <w:t>12</w:t>
      </w:r>
      <w:r>
        <w:rPr>
          <w:rFonts w:eastAsia="仿宋_GB2312"/>
          <w:sz w:val="32"/>
          <w:szCs w:val="32"/>
        </w:rPr>
        <w:t>个月，符合调整既有设施排放配额的申请条件，此信息供既有设施调整配额参考。</w:t>
      </w:r>
    </w:p>
    <w:p w:rsidR="00B641A8" w:rsidRDefault="00B641A8" w:rsidP="00D21D5C">
      <w:pPr>
        <w:spacing w:after="0" w:line="560" w:lineRule="exact"/>
        <w:ind w:firstLine="465"/>
        <w:rPr>
          <w:rFonts w:eastAsia="仿宋_GB2312"/>
          <w:sz w:val="32"/>
          <w:szCs w:val="32"/>
        </w:rPr>
      </w:pPr>
      <w:r>
        <w:rPr>
          <w:rFonts w:eastAsia="仿宋_GB2312"/>
          <w:sz w:val="32"/>
          <w:szCs w:val="32"/>
        </w:rPr>
        <w:t>本年度既有设施退出数量为</w:t>
      </w:r>
      <w:r>
        <w:rPr>
          <w:rFonts w:eastAsia="仿宋_GB2312"/>
          <w:sz w:val="32"/>
          <w:szCs w:val="32"/>
        </w:rPr>
        <w:t>1</w:t>
      </w:r>
      <w:r>
        <w:rPr>
          <w:rFonts w:eastAsia="仿宋_GB2312"/>
          <w:sz w:val="32"/>
          <w:szCs w:val="32"/>
        </w:rPr>
        <w:t>个，</w:t>
      </w:r>
      <w:r>
        <w:rPr>
          <w:rFonts w:eastAsia="仿宋_GB2312"/>
          <w:sz w:val="32"/>
          <w:szCs w:val="32"/>
        </w:rPr>
        <w:t>xxxx</w:t>
      </w:r>
      <w:r>
        <w:rPr>
          <w:rFonts w:eastAsia="仿宋_GB2312"/>
          <w:sz w:val="32"/>
          <w:szCs w:val="32"/>
        </w:rPr>
        <w:t>支行于</w:t>
      </w:r>
      <w:r>
        <w:rPr>
          <w:rFonts w:eastAsia="仿宋_GB2312"/>
          <w:sz w:val="32"/>
          <w:szCs w:val="32"/>
        </w:rPr>
        <w:t>2017</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5</w:t>
      </w:r>
      <w:r>
        <w:rPr>
          <w:rFonts w:eastAsia="仿宋_GB2312"/>
          <w:sz w:val="32"/>
          <w:szCs w:val="32"/>
        </w:rPr>
        <w:t>日停止营业。</w:t>
      </w:r>
    </w:p>
    <w:p w:rsidR="00B641A8" w:rsidRDefault="00B641A8" w:rsidP="00D21D5C">
      <w:pPr>
        <w:spacing w:after="0" w:line="560" w:lineRule="exact"/>
        <w:jc w:val="center"/>
        <w:rPr>
          <w:rFonts w:eastAsia="仿宋_GB2312"/>
          <w:sz w:val="24"/>
        </w:rPr>
      </w:pPr>
      <w:r>
        <w:rPr>
          <w:rFonts w:eastAsia="仿宋_GB2312"/>
          <w:sz w:val="24"/>
        </w:rPr>
        <w:t>表</w:t>
      </w:r>
      <w:r>
        <w:rPr>
          <w:rFonts w:eastAsia="仿宋_GB2312"/>
          <w:sz w:val="24"/>
        </w:rPr>
        <w:t xml:space="preserve">XX  </w:t>
      </w:r>
      <w:r>
        <w:rPr>
          <w:rFonts w:eastAsia="仿宋_GB2312"/>
          <w:sz w:val="24"/>
        </w:rPr>
        <w:t>既有设施退出信息表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772"/>
        <w:gridCol w:w="1110"/>
        <w:gridCol w:w="709"/>
        <w:gridCol w:w="941"/>
        <w:gridCol w:w="1098"/>
        <w:gridCol w:w="1145"/>
        <w:gridCol w:w="1145"/>
        <w:gridCol w:w="1145"/>
      </w:tblGrid>
      <w:tr w:rsidR="00B641A8" w:rsidTr="003850A8">
        <w:trPr>
          <w:trHeight w:val="230"/>
          <w:jc w:val="center"/>
        </w:trPr>
        <w:tc>
          <w:tcPr>
            <w:tcW w:w="456" w:type="dxa"/>
            <w:vMerge w:val="restart"/>
            <w:vAlign w:val="center"/>
          </w:tcPr>
          <w:p w:rsidR="00B641A8" w:rsidRDefault="00B641A8" w:rsidP="003850A8">
            <w:pPr>
              <w:jc w:val="center"/>
              <w:rPr>
                <w:rFonts w:eastAsia="仿宋_GB2312"/>
                <w:sz w:val="24"/>
              </w:rPr>
            </w:pPr>
            <w:r>
              <w:rPr>
                <w:rFonts w:eastAsia="仿宋_GB2312"/>
                <w:sz w:val="24"/>
              </w:rPr>
              <w:t>序号</w:t>
            </w:r>
          </w:p>
        </w:tc>
        <w:tc>
          <w:tcPr>
            <w:tcW w:w="773" w:type="dxa"/>
            <w:vMerge w:val="restart"/>
            <w:vAlign w:val="center"/>
          </w:tcPr>
          <w:p w:rsidR="00B641A8" w:rsidRDefault="00B641A8" w:rsidP="003850A8">
            <w:pPr>
              <w:jc w:val="center"/>
              <w:rPr>
                <w:rFonts w:eastAsia="仿宋_GB2312"/>
                <w:sz w:val="24"/>
              </w:rPr>
            </w:pPr>
            <w:r>
              <w:rPr>
                <w:rFonts w:eastAsia="仿宋_GB2312"/>
                <w:sz w:val="24"/>
              </w:rPr>
              <w:t>既有设施名称</w:t>
            </w:r>
          </w:p>
        </w:tc>
        <w:tc>
          <w:tcPr>
            <w:tcW w:w="1112" w:type="dxa"/>
            <w:vMerge w:val="restart"/>
            <w:vAlign w:val="center"/>
          </w:tcPr>
          <w:p w:rsidR="00B641A8" w:rsidRDefault="00B641A8" w:rsidP="003850A8">
            <w:pPr>
              <w:jc w:val="center"/>
              <w:rPr>
                <w:rFonts w:eastAsia="仿宋_GB2312"/>
                <w:sz w:val="24"/>
              </w:rPr>
            </w:pPr>
            <w:r>
              <w:rPr>
                <w:rFonts w:eastAsia="仿宋_GB2312"/>
                <w:sz w:val="24"/>
              </w:rPr>
              <w:t>既有设施对应其它生产信息（如适用）</w:t>
            </w:r>
          </w:p>
        </w:tc>
        <w:tc>
          <w:tcPr>
            <w:tcW w:w="709" w:type="dxa"/>
            <w:vMerge w:val="restart"/>
            <w:vAlign w:val="center"/>
          </w:tcPr>
          <w:p w:rsidR="00B641A8" w:rsidRDefault="00B641A8" w:rsidP="003850A8">
            <w:pPr>
              <w:jc w:val="center"/>
              <w:rPr>
                <w:rFonts w:eastAsia="仿宋_GB2312"/>
                <w:sz w:val="24"/>
              </w:rPr>
            </w:pPr>
            <w:r>
              <w:rPr>
                <w:rFonts w:eastAsia="仿宋_GB2312"/>
                <w:sz w:val="24"/>
              </w:rPr>
              <w:t>退出时间</w:t>
            </w:r>
          </w:p>
        </w:tc>
        <w:tc>
          <w:tcPr>
            <w:tcW w:w="943" w:type="dxa"/>
            <w:vMerge w:val="restart"/>
            <w:vAlign w:val="center"/>
          </w:tcPr>
          <w:p w:rsidR="00B641A8" w:rsidRDefault="00B641A8" w:rsidP="003850A8">
            <w:pPr>
              <w:jc w:val="center"/>
              <w:rPr>
                <w:rFonts w:eastAsia="仿宋_GB2312"/>
                <w:sz w:val="24"/>
              </w:rPr>
            </w:pPr>
            <w:r>
              <w:rPr>
                <w:rFonts w:eastAsia="仿宋_GB2312"/>
                <w:sz w:val="24"/>
              </w:rPr>
              <w:t>是否由新增设施替代</w:t>
            </w:r>
          </w:p>
        </w:tc>
        <w:tc>
          <w:tcPr>
            <w:tcW w:w="1100" w:type="dxa"/>
            <w:vMerge w:val="restart"/>
            <w:tcBorders>
              <w:right w:val="single" w:sz="4" w:space="0" w:color="auto"/>
            </w:tcBorders>
            <w:vAlign w:val="center"/>
          </w:tcPr>
          <w:p w:rsidR="00B641A8" w:rsidRDefault="00B641A8" w:rsidP="003850A8">
            <w:pPr>
              <w:jc w:val="center"/>
              <w:rPr>
                <w:rFonts w:eastAsia="仿宋_GB2312"/>
                <w:sz w:val="24"/>
              </w:rPr>
            </w:pPr>
            <w:r>
              <w:rPr>
                <w:rFonts w:eastAsia="仿宋_GB2312"/>
                <w:sz w:val="24"/>
              </w:rPr>
              <w:t>年度</w:t>
            </w:r>
          </w:p>
        </w:tc>
        <w:tc>
          <w:tcPr>
            <w:tcW w:w="3429" w:type="dxa"/>
            <w:gridSpan w:val="3"/>
            <w:tcBorders>
              <w:left w:val="single" w:sz="4" w:space="0" w:color="auto"/>
            </w:tcBorders>
            <w:vAlign w:val="center"/>
          </w:tcPr>
          <w:p w:rsidR="00B641A8" w:rsidRDefault="00B641A8" w:rsidP="003850A8">
            <w:pPr>
              <w:jc w:val="center"/>
              <w:rPr>
                <w:rFonts w:eastAsia="仿宋_GB2312"/>
                <w:sz w:val="24"/>
              </w:rPr>
            </w:pPr>
            <w:r>
              <w:rPr>
                <w:rFonts w:eastAsia="仿宋_GB2312"/>
                <w:sz w:val="24"/>
              </w:rPr>
              <w:t>历史年度排放量</w:t>
            </w:r>
          </w:p>
        </w:tc>
      </w:tr>
      <w:tr w:rsidR="00B641A8" w:rsidTr="003850A8">
        <w:trPr>
          <w:trHeight w:val="470"/>
          <w:jc w:val="center"/>
        </w:trPr>
        <w:tc>
          <w:tcPr>
            <w:tcW w:w="456" w:type="dxa"/>
            <w:vMerge/>
            <w:vAlign w:val="center"/>
          </w:tcPr>
          <w:p w:rsidR="00B641A8" w:rsidRDefault="00B641A8" w:rsidP="003850A8">
            <w:pPr>
              <w:jc w:val="center"/>
              <w:rPr>
                <w:rFonts w:eastAsia="仿宋_GB2312"/>
                <w:sz w:val="24"/>
              </w:rPr>
            </w:pPr>
          </w:p>
        </w:tc>
        <w:tc>
          <w:tcPr>
            <w:tcW w:w="773" w:type="dxa"/>
            <w:vMerge/>
            <w:vAlign w:val="center"/>
          </w:tcPr>
          <w:p w:rsidR="00B641A8" w:rsidRDefault="00B641A8" w:rsidP="003850A8">
            <w:pPr>
              <w:jc w:val="center"/>
              <w:rPr>
                <w:rFonts w:eastAsia="仿宋_GB2312"/>
                <w:sz w:val="24"/>
              </w:rPr>
            </w:pPr>
          </w:p>
        </w:tc>
        <w:tc>
          <w:tcPr>
            <w:tcW w:w="1112" w:type="dxa"/>
            <w:vMerge/>
            <w:vAlign w:val="center"/>
          </w:tcPr>
          <w:p w:rsidR="00B641A8" w:rsidRDefault="00B641A8" w:rsidP="003850A8">
            <w:pPr>
              <w:jc w:val="center"/>
              <w:rPr>
                <w:rFonts w:eastAsia="仿宋_GB2312"/>
                <w:sz w:val="24"/>
              </w:rPr>
            </w:pPr>
          </w:p>
        </w:tc>
        <w:tc>
          <w:tcPr>
            <w:tcW w:w="709" w:type="dxa"/>
            <w:vMerge/>
            <w:vAlign w:val="center"/>
          </w:tcPr>
          <w:p w:rsidR="00B641A8" w:rsidRDefault="00B641A8" w:rsidP="003850A8">
            <w:pPr>
              <w:jc w:val="center"/>
              <w:rPr>
                <w:rFonts w:eastAsia="仿宋_GB2312"/>
                <w:sz w:val="24"/>
              </w:rPr>
            </w:pPr>
          </w:p>
        </w:tc>
        <w:tc>
          <w:tcPr>
            <w:tcW w:w="943" w:type="dxa"/>
            <w:vMerge/>
            <w:vAlign w:val="center"/>
          </w:tcPr>
          <w:p w:rsidR="00B641A8" w:rsidRDefault="00B641A8" w:rsidP="003850A8">
            <w:pPr>
              <w:jc w:val="center"/>
              <w:rPr>
                <w:rFonts w:eastAsia="仿宋_GB2312"/>
                <w:sz w:val="24"/>
              </w:rPr>
            </w:pPr>
          </w:p>
        </w:tc>
        <w:tc>
          <w:tcPr>
            <w:tcW w:w="1100" w:type="dxa"/>
            <w:vMerge/>
            <w:tcBorders>
              <w:right w:val="single" w:sz="4" w:space="0" w:color="auto"/>
            </w:tcBorders>
            <w:vAlign w:val="center"/>
          </w:tcPr>
          <w:p w:rsidR="00B641A8" w:rsidRDefault="00B641A8" w:rsidP="003850A8">
            <w:pPr>
              <w:jc w:val="center"/>
              <w:rPr>
                <w:rFonts w:eastAsia="仿宋_GB2312"/>
                <w:sz w:val="24"/>
              </w:rPr>
            </w:pPr>
          </w:p>
        </w:tc>
        <w:tc>
          <w:tcPr>
            <w:tcW w:w="1143" w:type="dxa"/>
            <w:tcBorders>
              <w:left w:val="single" w:sz="4" w:space="0" w:color="auto"/>
            </w:tcBorders>
            <w:vAlign w:val="center"/>
          </w:tcPr>
          <w:p w:rsidR="00B641A8" w:rsidRDefault="00B641A8" w:rsidP="003850A8">
            <w:pPr>
              <w:jc w:val="center"/>
              <w:rPr>
                <w:rFonts w:eastAsia="仿宋_GB2312"/>
                <w:sz w:val="24"/>
              </w:rPr>
            </w:pPr>
            <w:r>
              <w:rPr>
                <w:rFonts w:eastAsia="仿宋_GB2312"/>
                <w:sz w:val="24"/>
              </w:rPr>
              <w:t>直接排放量</w:t>
            </w:r>
          </w:p>
          <w:p w:rsidR="00B641A8" w:rsidRDefault="00B641A8" w:rsidP="003850A8">
            <w:pPr>
              <w:jc w:val="center"/>
              <w:rPr>
                <w:rFonts w:eastAsia="仿宋_GB2312"/>
                <w:sz w:val="24"/>
              </w:rPr>
            </w:pPr>
            <w:r>
              <w:rPr>
                <w:rFonts w:eastAsia="仿宋_GB2312"/>
                <w:sz w:val="24"/>
              </w:rPr>
              <w:t>（</w:t>
            </w:r>
            <w:r>
              <w:rPr>
                <w:rFonts w:eastAsia="仿宋_GB2312"/>
                <w:sz w:val="24"/>
              </w:rPr>
              <w:t>tCO</w:t>
            </w:r>
            <w:r>
              <w:rPr>
                <w:rFonts w:eastAsia="仿宋_GB2312"/>
                <w:sz w:val="24"/>
                <w:vertAlign w:val="subscript"/>
              </w:rPr>
              <w:t>2</w:t>
            </w:r>
            <w:r>
              <w:rPr>
                <w:rFonts w:eastAsia="仿宋_GB2312"/>
                <w:sz w:val="24"/>
              </w:rPr>
              <w:t>）</w:t>
            </w:r>
          </w:p>
        </w:tc>
        <w:tc>
          <w:tcPr>
            <w:tcW w:w="1143" w:type="dxa"/>
            <w:vAlign w:val="center"/>
          </w:tcPr>
          <w:p w:rsidR="00B641A8" w:rsidRDefault="00B641A8" w:rsidP="003850A8">
            <w:pPr>
              <w:jc w:val="center"/>
              <w:rPr>
                <w:rFonts w:eastAsia="仿宋_GB2312"/>
                <w:sz w:val="24"/>
              </w:rPr>
            </w:pPr>
            <w:r>
              <w:rPr>
                <w:rFonts w:eastAsia="仿宋_GB2312"/>
                <w:sz w:val="24"/>
              </w:rPr>
              <w:t>间接排放量（</w:t>
            </w:r>
            <w:r>
              <w:rPr>
                <w:rFonts w:eastAsia="仿宋_GB2312"/>
                <w:sz w:val="24"/>
              </w:rPr>
              <w:t>tCO</w:t>
            </w:r>
            <w:r>
              <w:rPr>
                <w:rFonts w:eastAsia="仿宋_GB2312"/>
                <w:sz w:val="24"/>
                <w:vertAlign w:val="subscript"/>
              </w:rPr>
              <w:t>2</w:t>
            </w:r>
            <w:r>
              <w:rPr>
                <w:rFonts w:eastAsia="仿宋_GB2312"/>
                <w:sz w:val="24"/>
              </w:rPr>
              <w:t>）</w:t>
            </w:r>
          </w:p>
        </w:tc>
        <w:tc>
          <w:tcPr>
            <w:tcW w:w="1143" w:type="dxa"/>
            <w:vAlign w:val="center"/>
          </w:tcPr>
          <w:p w:rsidR="00B641A8" w:rsidRDefault="00B641A8" w:rsidP="003850A8">
            <w:pPr>
              <w:jc w:val="center"/>
              <w:rPr>
                <w:rFonts w:eastAsia="仿宋_GB2312"/>
                <w:sz w:val="24"/>
              </w:rPr>
            </w:pPr>
            <w:r>
              <w:rPr>
                <w:rFonts w:eastAsia="仿宋_GB2312"/>
                <w:sz w:val="24"/>
              </w:rPr>
              <w:t>总排放量（</w:t>
            </w:r>
            <w:r>
              <w:rPr>
                <w:rFonts w:eastAsia="仿宋_GB2312"/>
                <w:sz w:val="24"/>
              </w:rPr>
              <w:t>tCO</w:t>
            </w:r>
            <w:r>
              <w:rPr>
                <w:rFonts w:eastAsia="仿宋_GB2312"/>
                <w:sz w:val="24"/>
                <w:vertAlign w:val="subscript"/>
              </w:rPr>
              <w:t>2</w:t>
            </w:r>
            <w:r>
              <w:rPr>
                <w:rFonts w:eastAsia="仿宋_GB2312"/>
                <w:sz w:val="24"/>
              </w:rPr>
              <w:t>）</w:t>
            </w:r>
          </w:p>
        </w:tc>
      </w:tr>
      <w:tr w:rsidR="00B641A8" w:rsidTr="003850A8">
        <w:trPr>
          <w:trHeight w:val="220"/>
          <w:jc w:val="center"/>
        </w:trPr>
        <w:tc>
          <w:tcPr>
            <w:tcW w:w="456" w:type="dxa"/>
            <w:vMerge w:val="restart"/>
            <w:vAlign w:val="center"/>
          </w:tcPr>
          <w:p w:rsidR="00B641A8" w:rsidRDefault="00B641A8" w:rsidP="003850A8">
            <w:pPr>
              <w:jc w:val="center"/>
              <w:rPr>
                <w:rFonts w:eastAsia="仿宋_GB2312"/>
                <w:sz w:val="24"/>
              </w:rPr>
            </w:pPr>
            <w:r>
              <w:rPr>
                <w:rFonts w:eastAsia="仿宋_GB2312"/>
                <w:sz w:val="24"/>
              </w:rPr>
              <w:t>1</w:t>
            </w:r>
          </w:p>
        </w:tc>
        <w:tc>
          <w:tcPr>
            <w:tcW w:w="773" w:type="dxa"/>
            <w:vMerge w:val="restart"/>
            <w:vAlign w:val="center"/>
          </w:tcPr>
          <w:p w:rsidR="00B641A8" w:rsidRDefault="00B641A8" w:rsidP="003850A8">
            <w:pPr>
              <w:jc w:val="center"/>
              <w:rPr>
                <w:rFonts w:eastAsia="仿宋_GB2312"/>
                <w:sz w:val="24"/>
              </w:rPr>
            </w:pPr>
            <w:r>
              <w:rPr>
                <w:rFonts w:eastAsia="仿宋_GB2312"/>
                <w:sz w:val="24"/>
              </w:rPr>
              <w:t>xxx</w:t>
            </w:r>
            <w:r>
              <w:rPr>
                <w:rFonts w:eastAsia="仿宋_GB2312"/>
                <w:sz w:val="24"/>
              </w:rPr>
              <w:t>支行</w:t>
            </w:r>
          </w:p>
        </w:tc>
        <w:tc>
          <w:tcPr>
            <w:tcW w:w="1112" w:type="dxa"/>
            <w:vMerge w:val="restart"/>
            <w:vAlign w:val="center"/>
          </w:tcPr>
          <w:p w:rsidR="00B641A8" w:rsidRDefault="00B641A8" w:rsidP="003850A8">
            <w:pPr>
              <w:jc w:val="center"/>
              <w:rPr>
                <w:rFonts w:eastAsia="仿宋_GB2312"/>
                <w:sz w:val="24"/>
              </w:rPr>
            </w:pPr>
            <w:r>
              <w:rPr>
                <w:rFonts w:eastAsia="仿宋_GB2312"/>
                <w:sz w:val="24"/>
              </w:rPr>
              <w:t>建筑面积：</w:t>
            </w:r>
            <w:r>
              <w:rPr>
                <w:rFonts w:eastAsia="仿宋_GB2312"/>
                <w:sz w:val="24"/>
              </w:rPr>
              <w:t>xxx</w:t>
            </w:r>
            <w:r>
              <w:rPr>
                <w:rFonts w:eastAsia="仿宋_GB2312"/>
                <w:sz w:val="24"/>
              </w:rPr>
              <w:t>平方米</w:t>
            </w:r>
          </w:p>
        </w:tc>
        <w:tc>
          <w:tcPr>
            <w:tcW w:w="709" w:type="dxa"/>
            <w:vMerge w:val="restart"/>
            <w:vAlign w:val="center"/>
          </w:tcPr>
          <w:p w:rsidR="00B641A8" w:rsidRDefault="00B641A8" w:rsidP="003850A8">
            <w:pPr>
              <w:jc w:val="center"/>
              <w:rPr>
                <w:rFonts w:eastAsia="仿宋_GB2312"/>
                <w:sz w:val="24"/>
              </w:rPr>
            </w:pPr>
            <w:r>
              <w:rPr>
                <w:rFonts w:eastAsia="仿宋_GB2312"/>
                <w:sz w:val="24"/>
              </w:rPr>
              <w:t>2017</w:t>
            </w:r>
          </w:p>
        </w:tc>
        <w:tc>
          <w:tcPr>
            <w:tcW w:w="943" w:type="dxa"/>
            <w:vMerge w:val="restart"/>
            <w:vAlign w:val="center"/>
          </w:tcPr>
          <w:p w:rsidR="00B641A8" w:rsidRDefault="00B641A8" w:rsidP="003850A8">
            <w:pPr>
              <w:jc w:val="center"/>
              <w:rPr>
                <w:rFonts w:eastAsia="仿宋_GB2312"/>
                <w:sz w:val="24"/>
              </w:rPr>
            </w:pPr>
            <w:r>
              <w:rPr>
                <w:rFonts w:eastAsia="仿宋_GB2312"/>
                <w:sz w:val="24"/>
              </w:rPr>
              <w:t>否</w:t>
            </w:r>
          </w:p>
        </w:tc>
        <w:tc>
          <w:tcPr>
            <w:tcW w:w="1100" w:type="dxa"/>
            <w:tcBorders>
              <w:right w:val="single" w:sz="4" w:space="0" w:color="auto"/>
            </w:tcBorders>
          </w:tcPr>
          <w:p w:rsidR="00B641A8" w:rsidRDefault="00B641A8" w:rsidP="003850A8">
            <w:pPr>
              <w:rPr>
                <w:rFonts w:eastAsia="仿宋_GB2312"/>
                <w:sz w:val="24"/>
              </w:rPr>
            </w:pPr>
            <w:r>
              <w:rPr>
                <w:rFonts w:eastAsia="仿宋_GB2312"/>
                <w:sz w:val="24"/>
              </w:rPr>
              <w:t>2016</w:t>
            </w:r>
            <w:r>
              <w:rPr>
                <w:rFonts w:eastAsia="仿宋_GB2312"/>
                <w:sz w:val="24"/>
              </w:rPr>
              <w:t>年</w:t>
            </w:r>
          </w:p>
        </w:tc>
        <w:tc>
          <w:tcPr>
            <w:tcW w:w="1143" w:type="dxa"/>
            <w:tcBorders>
              <w:left w:val="single" w:sz="4" w:space="0" w:color="auto"/>
            </w:tcBorders>
          </w:tcPr>
          <w:p w:rsidR="00B641A8" w:rsidRDefault="00B641A8" w:rsidP="003850A8">
            <w:pPr>
              <w:jc w:val="center"/>
              <w:rPr>
                <w:rFonts w:eastAsia="仿宋_GB2312"/>
                <w:sz w:val="24"/>
              </w:rPr>
            </w:pPr>
            <w:r>
              <w:rPr>
                <w:rFonts w:eastAsia="仿宋_GB2312"/>
                <w:sz w:val="24"/>
              </w:rPr>
              <w:t>0</w:t>
            </w:r>
          </w:p>
        </w:tc>
        <w:tc>
          <w:tcPr>
            <w:tcW w:w="1143" w:type="dxa"/>
            <w:vAlign w:val="bottom"/>
          </w:tcPr>
          <w:p w:rsidR="00B641A8" w:rsidRDefault="00B641A8" w:rsidP="003850A8">
            <w:pPr>
              <w:jc w:val="center"/>
              <w:rPr>
                <w:rFonts w:eastAsia="仿宋_GB2312"/>
                <w:sz w:val="24"/>
              </w:rPr>
            </w:pPr>
            <w:r>
              <w:rPr>
                <w:rFonts w:eastAsia="仿宋_GB2312" w:hint="eastAsia"/>
                <w:sz w:val="24"/>
              </w:rPr>
              <w:t>37.5</w:t>
            </w:r>
          </w:p>
        </w:tc>
        <w:tc>
          <w:tcPr>
            <w:tcW w:w="1143" w:type="dxa"/>
            <w:vAlign w:val="bottom"/>
          </w:tcPr>
          <w:p w:rsidR="00B641A8" w:rsidRDefault="00B641A8" w:rsidP="003850A8">
            <w:pPr>
              <w:jc w:val="center"/>
              <w:rPr>
                <w:rFonts w:eastAsia="仿宋_GB2312"/>
                <w:sz w:val="24"/>
              </w:rPr>
            </w:pPr>
            <w:r>
              <w:rPr>
                <w:rFonts w:eastAsia="仿宋_GB2312" w:hint="eastAsia"/>
                <w:sz w:val="24"/>
              </w:rPr>
              <w:t>37.5</w:t>
            </w:r>
          </w:p>
        </w:tc>
      </w:tr>
      <w:tr w:rsidR="00B641A8" w:rsidTr="003850A8">
        <w:trPr>
          <w:trHeight w:val="240"/>
          <w:jc w:val="center"/>
        </w:trPr>
        <w:tc>
          <w:tcPr>
            <w:tcW w:w="456" w:type="dxa"/>
            <w:vMerge/>
          </w:tcPr>
          <w:p w:rsidR="00B641A8" w:rsidRDefault="00B641A8" w:rsidP="003850A8">
            <w:pPr>
              <w:rPr>
                <w:rFonts w:eastAsia="仿宋_GB2312"/>
                <w:sz w:val="24"/>
              </w:rPr>
            </w:pPr>
          </w:p>
        </w:tc>
        <w:tc>
          <w:tcPr>
            <w:tcW w:w="773" w:type="dxa"/>
            <w:vMerge/>
          </w:tcPr>
          <w:p w:rsidR="00B641A8" w:rsidRDefault="00B641A8" w:rsidP="003850A8">
            <w:pPr>
              <w:rPr>
                <w:rFonts w:eastAsia="仿宋_GB2312"/>
                <w:sz w:val="24"/>
              </w:rPr>
            </w:pPr>
          </w:p>
        </w:tc>
        <w:tc>
          <w:tcPr>
            <w:tcW w:w="1112" w:type="dxa"/>
            <w:vMerge/>
          </w:tcPr>
          <w:p w:rsidR="00B641A8" w:rsidRDefault="00B641A8" w:rsidP="003850A8">
            <w:pPr>
              <w:rPr>
                <w:rFonts w:eastAsia="仿宋_GB2312"/>
                <w:sz w:val="24"/>
              </w:rPr>
            </w:pPr>
          </w:p>
        </w:tc>
        <w:tc>
          <w:tcPr>
            <w:tcW w:w="709" w:type="dxa"/>
            <w:vMerge/>
          </w:tcPr>
          <w:p w:rsidR="00B641A8" w:rsidRDefault="00B641A8" w:rsidP="003850A8">
            <w:pPr>
              <w:rPr>
                <w:rFonts w:eastAsia="仿宋_GB2312"/>
                <w:sz w:val="24"/>
              </w:rPr>
            </w:pPr>
          </w:p>
        </w:tc>
        <w:tc>
          <w:tcPr>
            <w:tcW w:w="943" w:type="dxa"/>
            <w:vMerge/>
          </w:tcPr>
          <w:p w:rsidR="00B641A8" w:rsidRDefault="00B641A8" w:rsidP="003850A8">
            <w:pPr>
              <w:rPr>
                <w:rFonts w:eastAsia="仿宋_GB2312"/>
                <w:sz w:val="24"/>
              </w:rPr>
            </w:pPr>
          </w:p>
        </w:tc>
        <w:tc>
          <w:tcPr>
            <w:tcW w:w="1100" w:type="dxa"/>
            <w:tcBorders>
              <w:right w:val="single" w:sz="4" w:space="0" w:color="auto"/>
            </w:tcBorders>
          </w:tcPr>
          <w:p w:rsidR="00B641A8" w:rsidRDefault="00B641A8" w:rsidP="003850A8">
            <w:pPr>
              <w:rPr>
                <w:rFonts w:eastAsia="仿宋_GB2312"/>
                <w:sz w:val="24"/>
              </w:rPr>
            </w:pPr>
            <w:r>
              <w:rPr>
                <w:rFonts w:eastAsia="仿宋_GB2312"/>
                <w:sz w:val="24"/>
              </w:rPr>
              <w:t>2017</w:t>
            </w:r>
            <w:r>
              <w:rPr>
                <w:rFonts w:eastAsia="仿宋_GB2312"/>
                <w:sz w:val="24"/>
              </w:rPr>
              <w:t>年</w:t>
            </w:r>
          </w:p>
        </w:tc>
        <w:tc>
          <w:tcPr>
            <w:tcW w:w="1143" w:type="dxa"/>
            <w:tcBorders>
              <w:left w:val="single" w:sz="4" w:space="0" w:color="auto"/>
            </w:tcBorders>
          </w:tcPr>
          <w:p w:rsidR="00B641A8" w:rsidRDefault="00B641A8" w:rsidP="003850A8">
            <w:pPr>
              <w:jc w:val="center"/>
              <w:rPr>
                <w:rFonts w:eastAsia="仿宋_GB2312"/>
                <w:sz w:val="24"/>
              </w:rPr>
            </w:pPr>
            <w:r>
              <w:rPr>
                <w:rFonts w:eastAsia="仿宋_GB2312"/>
                <w:sz w:val="24"/>
              </w:rPr>
              <w:t>0</w:t>
            </w:r>
          </w:p>
        </w:tc>
        <w:tc>
          <w:tcPr>
            <w:tcW w:w="1143" w:type="dxa"/>
            <w:vAlign w:val="bottom"/>
          </w:tcPr>
          <w:p w:rsidR="00B641A8" w:rsidRDefault="00B641A8" w:rsidP="003850A8">
            <w:pPr>
              <w:jc w:val="center"/>
              <w:rPr>
                <w:rFonts w:eastAsia="仿宋_GB2312"/>
                <w:sz w:val="24"/>
              </w:rPr>
            </w:pPr>
            <w:r>
              <w:rPr>
                <w:rFonts w:eastAsia="仿宋_GB2312" w:hint="eastAsia"/>
                <w:sz w:val="24"/>
              </w:rPr>
              <w:t>22.32</w:t>
            </w:r>
          </w:p>
        </w:tc>
        <w:tc>
          <w:tcPr>
            <w:tcW w:w="1143" w:type="dxa"/>
            <w:vAlign w:val="bottom"/>
          </w:tcPr>
          <w:p w:rsidR="00B641A8" w:rsidRDefault="00B641A8" w:rsidP="003850A8">
            <w:pPr>
              <w:jc w:val="center"/>
              <w:rPr>
                <w:rFonts w:eastAsia="仿宋_GB2312"/>
                <w:sz w:val="24"/>
              </w:rPr>
            </w:pPr>
            <w:r>
              <w:rPr>
                <w:rFonts w:eastAsia="仿宋_GB2312" w:hint="eastAsia"/>
                <w:sz w:val="24"/>
              </w:rPr>
              <w:t>22.32</w:t>
            </w:r>
          </w:p>
        </w:tc>
      </w:tr>
      <w:tr w:rsidR="00B641A8" w:rsidTr="003850A8">
        <w:trPr>
          <w:trHeight w:val="240"/>
          <w:jc w:val="center"/>
        </w:trPr>
        <w:tc>
          <w:tcPr>
            <w:tcW w:w="456" w:type="dxa"/>
            <w:vMerge/>
          </w:tcPr>
          <w:p w:rsidR="00B641A8" w:rsidRDefault="00B641A8" w:rsidP="003850A8">
            <w:pPr>
              <w:rPr>
                <w:rFonts w:eastAsia="仿宋_GB2312"/>
                <w:sz w:val="24"/>
              </w:rPr>
            </w:pPr>
          </w:p>
        </w:tc>
        <w:tc>
          <w:tcPr>
            <w:tcW w:w="773" w:type="dxa"/>
            <w:vMerge/>
          </w:tcPr>
          <w:p w:rsidR="00B641A8" w:rsidRDefault="00B641A8" w:rsidP="003850A8">
            <w:pPr>
              <w:rPr>
                <w:rFonts w:eastAsia="仿宋_GB2312"/>
                <w:sz w:val="24"/>
              </w:rPr>
            </w:pPr>
          </w:p>
        </w:tc>
        <w:tc>
          <w:tcPr>
            <w:tcW w:w="1112" w:type="dxa"/>
            <w:vMerge/>
          </w:tcPr>
          <w:p w:rsidR="00B641A8" w:rsidRDefault="00B641A8" w:rsidP="003850A8">
            <w:pPr>
              <w:rPr>
                <w:rFonts w:eastAsia="仿宋_GB2312"/>
                <w:sz w:val="24"/>
              </w:rPr>
            </w:pPr>
          </w:p>
        </w:tc>
        <w:tc>
          <w:tcPr>
            <w:tcW w:w="709" w:type="dxa"/>
            <w:vMerge/>
          </w:tcPr>
          <w:p w:rsidR="00B641A8" w:rsidRDefault="00B641A8" w:rsidP="003850A8">
            <w:pPr>
              <w:rPr>
                <w:rFonts w:eastAsia="仿宋_GB2312"/>
                <w:sz w:val="24"/>
              </w:rPr>
            </w:pPr>
          </w:p>
        </w:tc>
        <w:tc>
          <w:tcPr>
            <w:tcW w:w="943" w:type="dxa"/>
            <w:vMerge/>
          </w:tcPr>
          <w:p w:rsidR="00B641A8" w:rsidRDefault="00B641A8" w:rsidP="003850A8">
            <w:pPr>
              <w:rPr>
                <w:rFonts w:eastAsia="仿宋_GB2312"/>
                <w:sz w:val="24"/>
              </w:rPr>
            </w:pPr>
          </w:p>
        </w:tc>
        <w:tc>
          <w:tcPr>
            <w:tcW w:w="1100" w:type="dxa"/>
            <w:tcBorders>
              <w:right w:val="single" w:sz="4" w:space="0" w:color="auto"/>
            </w:tcBorders>
          </w:tcPr>
          <w:p w:rsidR="00B641A8" w:rsidRDefault="00B641A8" w:rsidP="003850A8">
            <w:pPr>
              <w:rPr>
                <w:rFonts w:eastAsia="仿宋_GB2312"/>
                <w:sz w:val="24"/>
              </w:rPr>
            </w:pPr>
            <w:r>
              <w:rPr>
                <w:rFonts w:eastAsia="仿宋_GB2312"/>
                <w:sz w:val="24"/>
              </w:rPr>
              <w:t>2018</w:t>
            </w:r>
            <w:r>
              <w:rPr>
                <w:rFonts w:eastAsia="仿宋_GB2312"/>
                <w:sz w:val="24"/>
              </w:rPr>
              <w:t>年</w:t>
            </w:r>
          </w:p>
        </w:tc>
        <w:tc>
          <w:tcPr>
            <w:tcW w:w="1143" w:type="dxa"/>
            <w:tcBorders>
              <w:left w:val="single" w:sz="4" w:space="0" w:color="auto"/>
            </w:tcBorders>
            <w:vAlign w:val="center"/>
          </w:tcPr>
          <w:p w:rsidR="00B641A8" w:rsidRDefault="00B641A8" w:rsidP="003850A8">
            <w:pPr>
              <w:jc w:val="center"/>
              <w:rPr>
                <w:rFonts w:eastAsia="仿宋_GB2312"/>
                <w:sz w:val="24"/>
              </w:rPr>
            </w:pPr>
            <w:r>
              <w:rPr>
                <w:rFonts w:eastAsia="仿宋_GB2312" w:hint="eastAsia"/>
                <w:sz w:val="24"/>
              </w:rPr>
              <w:t>/</w:t>
            </w:r>
          </w:p>
        </w:tc>
        <w:tc>
          <w:tcPr>
            <w:tcW w:w="1143" w:type="dxa"/>
            <w:vAlign w:val="center"/>
          </w:tcPr>
          <w:p w:rsidR="00B641A8" w:rsidRDefault="00B641A8" w:rsidP="003850A8">
            <w:pPr>
              <w:jc w:val="center"/>
              <w:rPr>
                <w:rFonts w:eastAsia="仿宋_GB2312"/>
                <w:sz w:val="24"/>
              </w:rPr>
            </w:pPr>
            <w:r>
              <w:rPr>
                <w:rFonts w:eastAsia="仿宋_GB2312" w:hint="eastAsia"/>
                <w:sz w:val="24"/>
              </w:rPr>
              <w:t>/</w:t>
            </w:r>
          </w:p>
        </w:tc>
        <w:tc>
          <w:tcPr>
            <w:tcW w:w="1143" w:type="dxa"/>
            <w:vAlign w:val="center"/>
          </w:tcPr>
          <w:p w:rsidR="00B641A8" w:rsidRDefault="00B641A8" w:rsidP="003850A8">
            <w:pPr>
              <w:jc w:val="center"/>
              <w:rPr>
                <w:rFonts w:eastAsia="仿宋_GB2312"/>
                <w:sz w:val="24"/>
              </w:rPr>
            </w:pPr>
            <w:r>
              <w:rPr>
                <w:rFonts w:eastAsia="仿宋_GB2312" w:hint="eastAsia"/>
                <w:sz w:val="24"/>
              </w:rPr>
              <w:t>/</w:t>
            </w:r>
          </w:p>
        </w:tc>
      </w:tr>
    </w:tbl>
    <w:p w:rsidR="00B641A8" w:rsidRDefault="00B641A8" w:rsidP="00D21D5C">
      <w:pPr>
        <w:spacing w:after="0" w:line="560" w:lineRule="exact"/>
        <w:ind w:firstLine="465"/>
        <w:rPr>
          <w:rFonts w:eastAsia="仿宋_GB2312"/>
          <w:sz w:val="32"/>
          <w:szCs w:val="32"/>
        </w:rPr>
      </w:pPr>
      <w:r>
        <w:rPr>
          <w:rFonts w:eastAsia="仿宋_GB2312"/>
          <w:sz w:val="32"/>
          <w:szCs w:val="32"/>
        </w:rPr>
        <w:t>排放单位新增</w:t>
      </w:r>
      <w:r>
        <w:rPr>
          <w:rFonts w:eastAsia="仿宋_GB2312" w:hint="eastAsia"/>
          <w:sz w:val="32"/>
          <w:szCs w:val="32"/>
        </w:rPr>
        <w:t>2</w:t>
      </w:r>
      <w:r>
        <w:rPr>
          <w:rFonts w:eastAsia="仿宋_GB2312"/>
          <w:sz w:val="32"/>
          <w:szCs w:val="32"/>
        </w:rPr>
        <w:t>个支行及</w:t>
      </w:r>
      <w:r>
        <w:rPr>
          <w:rFonts w:eastAsia="仿宋_GB2312" w:hint="eastAsia"/>
          <w:sz w:val="32"/>
          <w:szCs w:val="32"/>
        </w:rPr>
        <w:t>1</w:t>
      </w:r>
      <w:r>
        <w:rPr>
          <w:rFonts w:eastAsia="仿宋_GB2312"/>
          <w:sz w:val="32"/>
          <w:szCs w:val="32"/>
        </w:rPr>
        <w:t>处办公区域，具体新增及其排放量见下表：</w:t>
      </w:r>
    </w:p>
    <w:p w:rsidR="00DE4991" w:rsidRDefault="00DE4991" w:rsidP="00D21D5C">
      <w:pPr>
        <w:spacing w:after="0" w:line="560" w:lineRule="exact"/>
        <w:jc w:val="center"/>
        <w:rPr>
          <w:rFonts w:eastAsia="仿宋_GB2312"/>
          <w:sz w:val="24"/>
        </w:rPr>
      </w:pPr>
    </w:p>
    <w:p w:rsidR="00B641A8" w:rsidRDefault="00B641A8" w:rsidP="00D21D5C">
      <w:pPr>
        <w:spacing w:after="0" w:line="560" w:lineRule="exact"/>
        <w:jc w:val="center"/>
        <w:rPr>
          <w:rFonts w:eastAsia="仿宋_GB2312"/>
          <w:sz w:val="32"/>
          <w:szCs w:val="32"/>
        </w:rPr>
      </w:pPr>
      <w:r>
        <w:rPr>
          <w:rFonts w:eastAsia="仿宋_GB2312"/>
          <w:sz w:val="24"/>
        </w:rPr>
        <w:t>表</w:t>
      </w:r>
      <w:r>
        <w:rPr>
          <w:rFonts w:eastAsia="仿宋_GB2312"/>
          <w:sz w:val="24"/>
        </w:rPr>
        <w:t xml:space="preserve">XX  </w:t>
      </w:r>
      <w:r>
        <w:rPr>
          <w:rFonts w:eastAsia="仿宋_GB2312" w:hint="eastAsia"/>
          <w:sz w:val="24"/>
        </w:rPr>
        <w:t>新增设施信息</w:t>
      </w:r>
      <w:r>
        <w:rPr>
          <w:rFonts w:eastAsia="仿宋_GB2312"/>
          <w:sz w:val="24"/>
        </w:rPr>
        <w:t>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
        <w:gridCol w:w="1009"/>
        <w:gridCol w:w="3162"/>
        <w:gridCol w:w="1285"/>
        <w:gridCol w:w="1116"/>
        <w:gridCol w:w="1290"/>
      </w:tblGrid>
      <w:tr w:rsidR="00B641A8" w:rsidTr="003850A8">
        <w:tc>
          <w:tcPr>
            <w:tcW w:w="386"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序号</w:t>
            </w:r>
          </w:p>
        </w:tc>
        <w:tc>
          <w:tcPr>
            <w:tcW w:w="592"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设施新增年份</w:t>
            </w:r>
          </w:p>
        </w:tc>
        <w:tc>
          <w:tcPr>
            <w:tcW w:w="1856"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新增设施类型</w:t>
            </w:r>
          </w:p>
        </w:tc>
        <w:tc>
          <w:tcPr>
            <w:tcW w:w="754"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是否替代既有设施，被替代既有设施类型</w:t>
            </w:r>
          </w:p>
        </w:tc>
        <w:tc>
          <w:tcPr>
            <w:tcW w:w="655"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新增设施排放量（吨）</w:t>
            </w:r>
          </w:p>
        </w:tc>
        <w:tc>
          <w:tcPr>
            <w:tcW w:w="757" w:type="pct"/>
            <w:vAlign w:val="center"/>
          </w:tcPr>
          <w:p w:rsidR="00B641A8" w:rsidRDefault="00B641A8" w:rsidP="003850A8">
            <w:pPr>
              <w:tabs>
                <w:tab w:val="left" w:pos="1701"/>
              </w:tabs>
              <w:jc w:val="center"/>
              <w:rPr>
                <w:rFonts w:eastAsia="仿宋_GB2312"/>
                <w:color w:val="000000"/>
                <w:sz w:val="24"/>
              </w:rPr>
            </w:pPr>
            <w:r>
              <w:rPr>
                <w:rFonts w:eastAsia="仿宋_GB2312"/>
                <w:color w:val="000000"/>
                <w:sz w:val="24"/>
              </w:rPr>
              <w:t>新增替代既有设施排放量（吨）</w:t>
            </w:r>
          </w:p>
        </w:tc>
      </w:tr>
      <w:tr w:rsidR="00B641A8" w:rsidTr="003850A8">
        <w:tc>
          <w:tcPr>
            <w:tcW w:w="386" w:type="pct"/>
            <w:vAlign w:val="center"/>
          </w:tcPr>
          <w:p w:rsidR="00B641A8" w:rsidRDefault="00B641A8" w:rsidP="003850A8">
            <w:pPr>
              <w:jc w:val="center"/>
              <w:rPr>
                <w:rFonts w:eastAsia="仿宋_GB2312"/>
                <w:color w:val="000000"/>
                <w:sz w:val="24"/>
              </w:rPr>
            </w:pPr>
            <w:r>
              <w:rPr>
                <w:rFonts w:eastAsia="仿宋_GB2312"/>
                <w:color w:val="000000"/>
                <w:sz w:val="24"/>
              </w:rPr>
              <w:t>1</w:t>
            </w:r>
          </w:p>
        </w:tc>
        <w:tc>
          <w:tcPr>
            <w:tcW w:w="592" w:type="pct"/>
            <w:vAlign w:val="center"/>
          </w:tcPr>
          <w:p w:rsidR="00B641A8" w:rsidRDefault="00B641A8" w:rsidP="003850A8">
            <w:pPr>
              <w:jc w:val="center"/>
              <w:rPr>
                <w:rFonts w:eastAsia="仿宋_GB2312"/>
                <w:sz w:val="24"/>
              </w:rPr>
            </w:pPr>
            <w:r>
              <w:rPr>
                <w:rFonts w:eastAsia="仿宋_GB2312"/>
                <w:sz w:val="24"/>
              </w:rPr>
              <w:t>2019</w:t>
            </w:r>
          </w:p>
        </w:tc>
        <w:tc>
          <w:tcPr>
            <w:tcW w:w="1856" w:type="pct"/>
            <w:vAlign w:val="center"/>
          </w:tcPr>
          <w:p w:rsidR="00B641A8" w:rsidRDefault="00B641A8" w:rsidP="003850A8">
            <w:pPr>
              <w:rPr>
                <w:rFonts w:eastAsia="仿宋_GB2312"/>
                <w:sz w:val="24"/>
              </w:rPr>
            </w:pPr>
            <w:r>
              <w:rPr>
                <w:rFonts w:eastAsia="仿宋_GB2312"/>
                <w:sz w:val="24"/>
              </w:rPr>
              <w:t>支行</w:t>
            </w:r>
            <w:r>
              <w:rPr>
                <w:rFonts w:eastAsia="仿宋_GB2312"/>
                <w:sz w:val="24"/>
              </w:rPr>
              <w:t>2</w:t>
            </w:r>
            <w:r>
              <w:rPr>
                <w:rFonts w:eastAsia="仿宋_GB2312"/>
                <w:sz w:val="24"/>
              </w:rPr>
              <w:t>个：</w:t>
            </w:r>
            <w:r>
              <w:rPr>
                <w:rFonts w:eastAsia="仿宋_GB2312"/>
                <w:sz w:val="24"/>
              </w:rPr>
              <w:t>xxx</w:t>
            </w:r>
            <w:r>
              <w:rPr>
                <w:rFonts w:eastAsia="仿宋_GB2312"/>
                <w:sz w:val="24"/>
              </w:rPr>
              <w:t>支行、</w:t>
            </w:r>
            <w:r>
              <w:rPr>
                <w:rFonts w:eastAsia="仿宋_GB2312"/>
                <w:sz w:val="24"/>
              </w:rPr>
              <w:t>xx</w:t>
            </w:r>
            <w:r>
              <w:rPr>
                <w:rFonts w:eastAsia="仿宋_GB2312"/>
                <w:sz w:val="24"/>
              </w:rPr>
              <w:t>大厦支行</w:t>
            </w:r>
          </w:p>
        </w:tc>
        <w:tc>
          <w:tcPr>
            <w:tcW w:w="754" w:type="pct"/>
            <w:vAlign w:val="center"/>
          </w:tcPr>
          <w:p w:rsidR="00B641A8" w:rsidRDefault="00B641A8" w:rsidP="003850A8">
            <w:pPr>
              <w:jc w:val="center"/>
              <w:rPr>
                <w:rFonts w:eastAsia="仿宋_GB2312"/>
                <w:sz w:val="24"/>
              </w:rPr>
            </w:pPr>
            <w:r>
              <w:rPr>
                <w:rFonts w:eastAsia="仿宋_GB2312"/>
                <w:sz w:val="24"/>
              </w:rPr>
              <w:t>否</w:t>
            </w:r>
          </w:p>
        </w:tc>
        <w:tc>
          <w:tcPr>
            <w:tcW w:w="655" w:type="pct"/>
            <w:vAlign w:val="center"/>
          </w:tcPr>
          <w:p w:rsidR="00B641A8" w:rsidRDefault="00B641A8" w:rsidP="003850A8">
            <w:pPr>
              <w:jc w:val="center"/>
              <w:rPr>
                <w:rFonts w:eastAsia="仿宋_GB2312"/>
                <w:sz w:val="24"/>
              </w:rPr>
            </w:pPr>
            <w:r>
              <w:rPr>
                <w:rFonts w:eastAsia="仿宋_GB2312"/>
                <w:sz w:val="24"/>
              </w:rPr>
              <w:t>228.41</w:t>
            </w:r>
          </w:p>
        </w:tc>
        <w:tc>
          <w:tcPr>
            <w:tcW w:w="757" w:type="pct"/>
            <w:vAlign w:val="center"/>
          </w:tcPr>
          <w:p w:rsidR="00B641A8" w:rsidRDefault="00B641A8" w:rsidP="003850A8">
            <w:pPr>
              <w:jc w:val="center"/>
              <w:rPr>
                <w:rFonts w:eastAsia="仿宋_GB2312"/>
                <w:sz w:val="24"/>
              </w:rPr>
            </w:pPr>
            <w:r>
              <w:rPr>
                <w:rFonts w:eastAsia="仿宋_GB2312"/>
                <w:sz w:val="24"/>
              </w:rPr>
              <w:t>/</w:t>
            </w:r>
          </w:p>
        </w:tc>
      </w:tr>
      <w:tr w:rsidR="00B641A8" w:rsidTr="003850A8">
        <w:tc>
          <w:tcPr>
            <w:tcW w:w="386" w:type="pct"/>
            <w:vAlign w:val="center"/>
          </w:tcPr>
          <w:p w:rsidR="00B641A8" w:rsidRDefault="00B641A8" w:rsidP="003850A8">
            <w:pPr>
              <w:jc w:val="center"/>
              <w:rPr>
                <w:rFonts w:eastAsia="仿宋_GB2312"/>
                <w:color w:val="000000"/>
                <w:sz w:val="24"/>
              </w:rPr>
            </w:pPr>
            <w:r>
              <w:rPr>
                <w:rFonts w:eastAsia="仿宋_GB2312"/>
                <w:color w:val="000000"/>
                <w:sz w:val="24"/>
              </w:rPr>
              <w:t>2</w:t>
            </w:r>
          </w:p>
        </w:tc>
        <w:tc>
          <w:tcPr>
            <w:tcW w:w="592" w:type="pct"/>
            <w:vAlign w:val="center"/>
          </w:tcPr>
          <w:p w:rsidR="00B641A8" w:rsidRDefault="00B641A8" w:rsidP="003850A8">
            <w:pPr>
              <w:jc w:val="center"/>
              <w:rPr>
                <w:rFonts w:eastAsia="仿宋_GB2312"/>
                <w:sz w:val="24"/>
              </w:rPr>
            </w:pPr>
            <w:r>
              <w:rPr>
                <w:rFonts w:eastAsia="仿宋_GB2312"/>
                <w:sz w:val="24"/>
              </w:rPr>
              <w:t>2019</w:t>
            </w:r>
          </w:p>
        </w:tc>
        <w:tc>
          <w:tcPr>
            <w:tcW w:w="1856" w:type="pct"/>
            <w:vAlign w:val="center"/>
          </w:tcPr>
          <w:p w:rsidR="00B641A8" w:rsidRDefault="00B641A8" w:rsidP="003850A8">
            <w:pPr>
              <w:rPr>
                <w:rFonts w:eastAsia="仿宋_GB2312"/>
                <w:sz w:val="24"/>
              </w:rPr>
            </w:pPr>
            <w:r>
              <w:rPr>
                <w:rFonts w:eastAsia="仿宋_GB2312"/>
                <w:sz w:val="24"/>
              </w:rPr>
              <w:t>1</w:t>
            </w:r>
            <w:r>
              <w:rPr>
                <w:rFonts w:eastAsia="仿宋_GB2312"/>
                <w:sz w:val="24"/>
              </w:rPr>
              <w:t>处办公区域：分行月坛大厦办公区域</w:t>
            </w:r>
          </w:p>
        </w:tc>
        <w:tc>
          <w:tcPr>
            <w:tcW w:w="754" w:type="pct"/>
            <w:vAlign w:val="center"/>
          </w:tcPr>
          <w:p w:rsidR="00B641A8" w:rsidRDefault="00B641A8" w:rsidP="003850A8">
            <w:pPr>
              <w:jc w:val="center"/>
              <w:rPr>
                <w:rFonts w:eastAsia="仿宋_GB2312"/>
                <w:sz w:val="24"/>
              </w:rPr>
            </w:pPr>
            <w:r>
              <w:rPr>
                <w:rFonts w:eastAsia="仿宋_GB2312"/>
                <w:sz w:val="24"/>
              </w:rPr>
              <w:t>否</w:t>
            </w:r>
          </w:p>
        </w:tc>
        <w:tc>
          <w:tcPr>
            <w:tcW w:w="655" w:type="pct"/>
            <w:vAlign w:val="center"/>
          </w:tcPr>
          <w:p w:rsidR="00B641A8" w:rsidRDefault="00B641A8" w:rsidP="003850A8">
            <w:pPr>
              <w:jc w:val="center"/>
              <w:rPr>
                <w:rFonts w:eastAsia="仿宋_GB2312"/>
                <w:sz w:val="24"/>
              </w:rPr>
            </w:pPr>
            <w:r>
              <w:rPr>
                <w:rFonts w:eastAsia="仿宋_GB2312"/>
                <w:sz w:val="24"/>
              </w:rPr>
              <w:t>5343.50</w:t>
            </w:r>
          </w:p>
        </w:tc>
        <w:tc>
          <w:tcPr>
            <w:tcW w:w="757" w:type="pct"/>
            <w:vAlign w:val="center"/>
          </w:tcPr>
          <w:p w:rsidR="00B641A8" w:rsidRDefault="00B641A8" w:rsidP="003850A8">
            <w:pPr>
              <w:jc w:val="center"/>
              <w:rPr>
                <w:rFonts w:eastAsia="仿宋_GB2312"/>
                <w:sz w:val="24"/>
              </w:rPr>
            </w:pPr>
            <w:r>
              <w:rPr>
                <w:rFonts w:eastAsia="仿宋_GB2312"/>
                <w:sz w:val="24"/>
              </w:rPr>
              <w:t>/</w:t>
            </w:r>
          </w:p>
        </w:tc>
      </w:tr>
      <w:tr w:rsidR="00B641A8" w:rsidTr="003850A8">
        <w:tc>
          <w:tcPr>
            <w:tcW w:w="386" w:type="pct"/>
            <w:vAlign w:val="center"/>
          </w:tcPr>
          <w:p w:rsidR="00B641A8" w:rsidRDefault="00B641A8" w:rsidP="003850A8">
            <w:pPr>
              <w:jc w:val="center"/>
              <w:rPr>
                <w:rFonts w:eastAsia="仿宋_GB2312"/>
                <w:sz w:val="24"/>
              </w:rPr>
            </w:pPr>
            <w:r>
              <w:rPr>
                <w:rFonts w:eastAsia="仿宋_GB2312"/>
                <w:color w:val="000000"/>
                <w:sz w:val="24"/>
              </w:rPr>
              <w:t>合计</w:t>
            </w:r>
          </w:p>
        </w:tc>
        <w:tc>
          <w:tcPr>
            <w:tcW w:w="592" w:type="pct"/>
            <w:vAlign w:val="center"/>
          </w:tcPr>
          <w:p w:rsidR="00B641A8" w:rsidRDefault="00B641A8" w:rsidP="003850A8">
            <w:pPr>
              <w:jc w:val="center"/>
              <w:rPr>
                <w:rFonts w:eastAsia="仿宋_GB2312"/>
                <w:sz w:val="24"/>
              </w:rPr>
            </w:pPr>
          </w:p>
        </w:tc>
        <w:tc>
          <w:tcPr>
            <w:tcW w:w="1856" w:type="pct"/>
            <w:vAlign w:val="center"/>
          </w:tcPr>
          <w:p w:rsidR="00B641A8" w:rsidRDefault="00B641A8" w:rsidP="003850A8">
            <w:pPr>
              <w:jc w:val="center"/>
              <w:rPr>
                <w:rFonts w:eastAsia="仿宋_GB2312"/>
                <w:sz w:val="24"/>
              </w:rPr>
            </w:pPr>
          </w:p>
        </w:tc>
        <w:tc>
          <w:tcPr>
            <w:tcW w:w="754" w:type="pct"/>
            <w:vAlign w:val="center"/>
          </w:tcPr>
          <w:p w:rsidR="00B641A8" w:rsidRDefault="00B641A8" w:rsidP="003850A8">
            <w:pPr>
              <w:jc w:val="center"/>
              <w:rPr>
                <w:rFonts w:eastAsia="仿宋_GB2312"/>
                <w:sz w:val="24"/>
              </w:rPr>
            </w:pPr>
          </w:p>
        </w:tc>
        <w:tc>
          <w:tcPr>
            <w:tcW w:w="655" w:type="pct"/>
            <w:vAlign w:val="center"/>
          </w:tcPr>
          <w:p w:rsidR="00B641A8" w:rsidRDefault="00B641A8" w:rsidP="003850A8">
            <w:pPr>
              <w:jc w:val="center"/>
              <w:rPr>
                <w:rFonts w:eastAsia="仿宋_GB2312"/>
                <w:sz w:val="24"/>
              </w:rPr>
            </w:pPr>
            <w:r>
              <w:rPr>
                <w:rFonts w:eastAsia="仿宋_GB2312"/>
                <w:sz w:val="24"/>
              </w:rPr>
              <w:t>5571.90</w:t>
            </w:r>
          </w:p>
        </w:tc>
        <w:tc>
          <w:tcPr>
            <w:tcW w:w="757" w:type="pct"/>
            <w:vAlign w:val="center"/>
          </w:tcPr>
          <w:p w:rsidR="00B641A8" w:rsidRDefault="00B641A8" w:rsidP="003850A8">
            <w:pPr>
              <w:jc w:val="center"/>
              <w:rPr>
                <w:rFonts w:eastAsia="仿宋_GB2312"/>
                <w:sz w:val="24"/>
              </w:rPr>
            </w:pPr>
            <w:r>
              <w:rPr>
                <w:rFonts w:eastAsia="仿宋_GB2312"/>
                <w:sz w:val="24"/>
              </w:rPr>
              <w:t>/</w:t>
            </w:r>
          </w:p>
        </w:tc>
      </w:tr>
    </w:tbl>
    <w:p w:rsidR="00B641A8" w:rsidRDefault="00B641A8" w:rsidP="00D21D5C">
      <w:pPr>
        <w:spacing w:after="0" w:line="560" w:lineRule="exact"/>
        <w:ind w:firstLine="465"/>
        <w:rPr>
          <w:rFonts w:eastAsia="仿宋_GB2312"/>
          <w:sz w:val="32"/>
          <w:szCs w:val="32"/>
        </w:rPr>
      </w:pPr>
      <w:r>
        <w:rPr>
          <w:rFonts w:eastAsia="仿宋_GB2312"/>
          <w:sz w:val="32"/>
          <w:szCs w:val="32"/>
        </w:rPr>
        <w:t>2019</w:t>
      </w:r>
      <w:r>
        <w:rPr>
          <w:rFonts w:eastAsia="仿宋_GB2312"/>
          <w:sz w:val="32"/>
          <w:szCs w:val="32"/>
        </w:rPr>
        <w:t>年累计新增设施总排放量为</w:t>
      </w:r>
      <w:r>
        <w:rPr>
          <w:rFonts w:eastAsia="仿宋_GB2312"/>
          <w:color w:val="000000"/>
          <w:sz w:val="32"/>
          <w:szCs w:val="32"/>
        </w:rPr>
        <w:t>5571.90</w:t>
      </w:r>
      <w:r>
        <w:rPr>
          <w:rFonts w:eastAsia="仿宋_GB2312"/>
          <w:color w:val="000000"/>
          <w:sz w:val="32"/>
          <w:szCs w:val="32"/>
        </w:rPr>
        <w:t>吨</w:t>
      </w:r>
      <w:r>
        <w:rPr>
          <w:rFonts w:eastAsia="仿宋_GB2312"/>
          <w:sz w:val="32"/>
          <w:szCs w:val="32"/>
        </w:rPr>
        <w:t>，占基准年排放量的</w:t>
      </w:r>
      <w:r>
        <w:rPr>
          <w:rFonts w:eastAsia="仿宋_GB2312" w:hint="eastAsia"/>
          <w:sz w:val="32"/>
          <w:szCs w:val="32"/>
        </w:rPr>
        <w:t>5</w:t>
      </w:r>
      <w:r>
        <w:rPr>
          <w:rFonts w:eastAsia="仿宋_GB2312"/>
          <w:sz w:val="32"/>
          <w:szCs w:val="32"/>
        </w:rPr>
        <w:t>4.34%</w:t>
      </w:r>
      <w:r>
        <w:rPr>
          <w:rFonts w:eastAsia="仿宋_GB2312"/>
          <w:sz w:val="32"/>
          <w:szCs w:val="32"/>
        </w:rPr>
        <w:t>，新增</w:t>
      </w:r>
      <w:r>
        <w:rPr>
          <w:rFonts w:eastAsia="仿宋_GB2312" w:hint="eastAsia"/>
          <w:sz w:val="32"/>
          <w:szCs w:val="32"/>
        </w:rPr>
        <w:t>支行及办公区</w:t>
      </w:r>
      <w:r>
        <w:rPr>
          <w:rFonts w:eastAsia="仿宋_GB2312"/>
          <w:sz w:val="32"/>
          <w:szCs w:val="32"/>
        </w:rPr>
        <w:t>建筑面积</w:t>
      </w:r>
      <w:r>
        <w:rPr>
          <w:rFonts w:eastAsia="仿宋_GB2312" w:hint="eastAsia"/>
          <w:sz w:val="32"/>
          <w:szCs w:val="32"/>
        </w:rPr>
        <w:t>xxxx</w:t>
      </w:r>
      <w:r>
        <w:rPr>
          <w:rFonts w:eastAsia="仿宋_GB2312" w:hint="eastAsia"/>
          <w:sz w:val="32"/>
          <w:szCs w:val="32"/>
        </w:rPr>
        <w:t>平方米</w:t>
      </w:r>
      <w:r>
        <w:rPr>
          <w:rFonts w:eastAsia="仿宋_GB2312"/>
          <w:sz w:val="32"/>
          <w:szCs w:val="32"/>
        </w:rPr>
        <w:t>，</w:t>
      </w:r>
      <w:r>
        <w:rPr>
          <w:rFonts w:eastAsia="仿宋_GB2312" w:hint="eastAsia"/>
          <w:sz w:val="32"/>
          <w:szCs w:val="32"/>
        </w:rPr>
        <w:t>未新增数据中心。</w:t>
      </w:r>
      <w:r>
        <w:rPr>
          <w:rFonts w:eastAsia="仿宋_GB2312"/>
          <w:sz w:val="32"/>
          <w:szCs w:val="32"/>
        </w:rPr>
        <w:t>此信息供新增设施发放配额参考。</w:t>
      </w:r>
    </w:p>
    <w:p w:rsidR="00B641A8" w:rsidRDefault="00B641A8" w:rsidP="00D21D5C">
      <w:pPr>
        <w:spacing w:after="0"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核查过程未覆盖的问题描述</w:t>
      </w:r>
    </w:p>
    <w:p w:rsidR="00B641A8" w:rsidRDefault="00B641A8" w:rsidP="00D21D5C">
      <w:pPr>
        <w:spacing w:after="0" w:line="560" w:lineRule="exact"/>
        <w:ind w:firstLineChars="200" w:firstLine="640"/>
        <w:rPr>
          <w:rFonts w:eastAsia="仿宋_GB2312"/>
          <w:sz w:val="32"/>
          <w:szCs w:val="32"/>
        </w:rPr>
      </w:pPr>
      <w:r>
        <w:rPr>
          <w:rFonts w:eastAsia="仿宋_GB2312"/>
          <w:sz w:val="32"/>
          <w:szCs w:val="32"/>
        </w:rPr>
        <w:t>由于电表为电力公司和物业管控，因此未能核查这些仪表的检定信息。</w:t>
      </w:r>
    </w:p>
    <w:p w:rsidR="00B641A8" w:rsidRDefault="00B641A8" w:rsidP="00D21D5C">
      <w:pPr>
        <w:spacing w:after="0" w:line="560" w:lineRule="exact"/>
      </w:pPr>
    </w:p>
    <w:p w:rsidR="00B641A8" w:rsidRDefault="00B641A8" w:rsidP="00D21D5C">
      <w:pPr>
        <w:pStyle w:val="3"/>
        <w:spacing w:before="0" w:after="0" w:line="560" w:lineRule="exact"/>
        <w:rPr>
          <w:rFonts w:ascii="Times New Roman" w:hAnsi="Times New Roman"/>
        </w:rPr>
        <w:sectPr w:rsidR="00B641A8">
          <w:pgSz w:w="11906" w:h="16838"/>
          <w:pgMar w:top="1440" w:right="1800" w:bottom="1440" w:left="1800" w:header="851" w:footer="992" w:gutter="0"/>
          <w:cols w:space="720"/>
          <w:docGrid w:type="lines" w:linePitch="312"/>
        </w:sectPr>
      </w:pPr>
    </w:p>
    <w:p w:rsidR="00B641A8" w:rsidRPr="00D21D5C" w:rsidRDefault="00B641A8"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其他服务业企业（单位）</w:t>
      </w:r>
      <w:r w:rsidRPr="00D21D5C">
        <w:rPr>
          <w:rFonts w:asciiTheme="majorEastAsia" w:eastAsiaTheme="majorEastAsia" w:hAnsiTheme="majorEastAsia"/>
          <w:sz w:val="32"/>
          <w:szCs w:val="32"/>
        </w:rPr>
        <w:t>-</w:t>
      </w:r>
      <w:r w:rsidRPr="00D21D5C">
        <w:rPr>
          <w:rFonts w:asciiTheme="majorEastAsia" w:eastAsiaTheme="majorEastAsia" w:hAnsiTheme="majorEastAsia" w:hint="eastAsia"/>
          <w:sz w:val="32"/>
          <w:szCs w:val="32"/>
        </w:rPr>
        <w:t>物业</w:t>
      </w:r>
    </w:p>
    <w:p w:rsidR="00B641A8" w:rsidRDefault="00B641A8" w:rsidP="00D21D5C">
      <w:pPr>
        <w:spacing w:after="0" w:line="560" w:lineRule="exact"/>
        <w:rPr>
          <w:rFonts w:ascii="Times New Roman" w:eastAsia="仿宋_GB2312" w:hAnsi="Times New Roman"/>
          <w:sz w:val="32"/>
          <w:szCs w:val="32"/>
        </w:rPr>
      </w:pPr>
      <w:r>
        <w:rPr>
          <w:rFonts w:ascii="Times New Roman" w:eastAsia="仿宋_GB2312" w:hAnsi="Times New Roman"/>
          <w:sz w:val="32"/>
          <w:szCs w:val="32"/>
        </w:rPr>
        <w:t>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w:t>
      </w:r>
      <w:r>
        <w:rPr>
          <w:rFonts w:ascii="Times New Roman" w:eastAsia="仿宋_GB2312" w:hAnsi="Times New Roman"/>
          <w:sz w:val="32"/>
          <w:szCs w:val="32"/>
        </w:rPr>
        <w:t>二氧化碳排放的核查工作。核查范围包括排放单位所有在北京市辖区内的固定设施导致的二氧化碳直接排放和二氧化碳间接排放。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通过文件评审、现场访问、核查报告编写及内部技术复核，核查组对排放单位</w:t>
      </w:r>
      <w:r>
        <w:rPr>
          <w:rFonts w:ascii="Times New Roman" w:eastAsia="仿宋_GB2312" w:hAnsi="Times New Roman"/>
          <w:sz w:val="32"/>
          <w:szCs w:val="32"/>
        </w:rPr>
        <w:t>XXXX</w:t>
      </w:r>
      <w:r>
        <w:rPr>
          <w:rFonts w:ascii="Times New Roman" w:eastAsia="仿宋_GB2312"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核查组确认所有不符合已全部关闭，排放单位的核算与报告均符合方法学《其他服务业企业（单位）排放核算和报告指南》的要求，核查组对本排放报告出具肯定的核查结论。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本年度排放量及活动水平数据的声明</w:t>
      </w:r>
    </w:p>
    <w:p w:rsidR="00B641A8" w:rsidRPr="00DE4991"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经核查的直接和间接排放量与最终排放报告中的一</w:t>
      </w:r>
      <w:r w:rsidRPr="00DE4991">
        <w:rPr>
          <w:rFonts w:ascii="Times New Roman" w:eastAsia="仿宋_GB2312" w:hAnsi="Times New Roman" w:hint="eastAsia"/>
          <w:sz w:val="32"/>
          <w:szCs w:val="32"/>
        </w:rPr>
        <w:t>致。经核查的直接排放量为</w:t>
      </w:r>
      <w:r w:rsidRPr="00DE4991">
        <w:rPr>
          <w:rFonts w:ascii="Times New Roman" w:eastAsia="仿宋_GB2312" w:hAnsi="Times New Roman"/>
          <w:sz w:val="32"/>
          <w:szCs w:val="32"/>
        </w:rPr>
        <w:t>950.56</w:t>
      </w:r>
      <w:r w:rsidRPr="00DE4991">
        <w:rPr>
          <w:rFonts w:ascii="Times New Roman" w:eastAsia="仿宋_GB2312" w:hAnsi="Times New Roman" w:hint="eastAsia"/>
          <w:sz w:val="32"/>
          <w:szCs w:val="32"/>
        </w:rPr>
        <w:t>吨，间接排放量为</w:t>
      </w:r>
      <w:r w:rsidRPr="00DE4991">
        <w:rPr>
          <w:rFonts w:ascii="Times New Roman" w:eastAsia="仿宋_GB2312" w:hAnsi="Times New Roman"/>
          <w:sz w:val="32"/>
          <w:szCs w:val="32"/>
        </w:rPr>
        <w:t>24628.50</w:t>
      </w:r>
      <w:r w:rsidRPr="00DE4991">
        <w:rPr>
          <w:rFonts w:ascii="Times New Roman" w:eastAsia="仿宋_GB2312" w:hAnsi="Times New Roman" w:hint="eastAsia"/>
          <w:sz w:val="32"/>
          <w:szCs w:val="32"/>
        </w:rPr>
        <w:t>吨，总排放量为</w:t>
      </w:r>
      <w:r w:rsidRPr="00DE4991">
        <w:rPr>
          <w:rFonts w:ascii="Times New Roman" w:eastAsia="仿宋_GB2312" w:hAnsi="Times New Roman"/>
          <w:sz w:val="32"/>
          <w:szCs w:val="32"/>
        </w:rPr>
        <w:t>25579.06</w:t>
      </w:r>
      <w:r w:rsidRPr="00DE4991">
        <w:rPr>
          <w:rFonts w:ascii="Times New Roman" w:eastAsia="仿宋_GB2312" w:hAnsi="Times New Roman" w:hint="eastAsia"/>
          <w:sz w:val="32"/>
          <w:szCs w:val="32"/>
        </w:rPr>
        <w:t>吨。</w:t>
      </w:r>
    </w:p>
    <w:p w:rsidR="00B641A8" w:rsidRPr="00DE4991" w:rsidRDefault="00B641A8" w:rsidP="00D21D5C">
      <w:pPr>
        <w:spacing w:after="0" w:line="560" w:lineRule="exact"/>
        <w:ind w:firstLineChars="200" w:firstLine="640"/>
        <w:rPr>
          <w:rFonts w:ascii="Times New Roman" w:eastAsia="仿宋_GB2312" w:hAnsi="Times New Roman"/>
          <w:sz w:val="32"/>
          <w:szCs w:val="32"/>
        </w:rPr>
      </w:pPr>
      <w:r w:rsidRPr="00DE4991">
        <w:rPr>
          <w:rFonts w:ascii="Times New Roman" w:eastAsia="仿宋_GB2312" w:hAnsi="Times New Roman" w:hint="eastAsia"/>
          <w:sz w:val="32"/>
          <w:szCs w:val="32"/>
        </w:rPr>
        <w:t>经核查的服务的商业写字楼建筑面积与最终排放报告中一致。经核查的商业写字楼建筑面积（不含地下车库）为</w:t>
      </w:r>
      <w:r w:rsidRPr="00DE4991">
        <w:rPr>
          <w:rFonts w:ascii="Times New Roman" w:eastAsia="仿宋_GB2312" w:hAnsi="Times New Roman"/>
          <w:sz w:val="32"/>
          <w:szCs w:val="32"/>
        </w:rPr>
        <w:t>xxxx</w:t>
      </w:r>
      <w:r w:rsidRPr="00DE4991">
        <w:rPr>
          <w:rFonts w:ascii="Times New Roman" w:eastAsia="仿宋_GB2312" w:hAnsi="Times New Roman" w:hint="eastAsia"/>
          <w:sz w:val="32"/>
          <w:szCs w:val="32"/>
        </w:rPr>
        <w:t>平方米，地下车库面积为</w:t>
      </w:r>
      <w:r w:rsidRPr="00DE4991">
        <w:rPr>
          <w:rFonts w:ascii="Times New Roman" w:eastAsia="仿宋_GB2312" w:hAnsi="Times New Roman"/>
          <w:sz w:val="32"/>
          <w:szCs w:val="32"/>
        </w:rPr>
        <w:t>xx</w:t>
      </w:r>
      <w:r w:rsidRPr="00DE4991">
        <w:rPr>
          <w:rFonts w:ascii="Times New Roman" w:eastAsia="仿宋_GB2312" w:hAnsi="Times New Roman" w:hint="eastAsia"/>
          <w:sz w:val="32"/>
          <w:szCs w:val="32"/>
        </w:rPr>
        <w:t>平方米，实际物业管理面积为</w:t>
      </w:r>
      <w:r w:rsidRPr="00DE4991">
        <w:rPr>
          <w:rFonts w:ascii="Times New Roman" w:eastAsia="仿宋_GB2312" w:hAnsi="Times New Roman"/>
          <w:sz w:val="32"/>
          <w:szCs w:val="32"/>
        </w:rPr>
        <w:t>xxx</w:t>
      </w:r>
      <w:r w:rsidRPr="00DE4991">
        <w:rPr>
          <w:rFonts w:ascii="Times New Roman" w:eastAsia="仿宋_GB2312" w:hAnsi="Times New Roman" w:hint="eastAsia"/>
          <w:sz w:val="32"/>
          <w:szCs w:val="32"/>
        </w:rPr>
        <w:t>平方米，产值为</w:t>
      </w:r>
      <w:r w:rsidRPr="00DE4991">
        <w:rPr>
          <w:rFonts w:ascii="Times New Roman" w:eastAsia="仿宋_GB2312" w:hAnsi="Times New Roman"/>
          <w:sz w:val="32"/>
          <w:szCs w:val="32"/>
        </w:rPr>
        <w:t>xxx</w:t>
      </w:r>
      <w:r w:rsidRPr="00DE4991">
        <w:rPr>
          <w:rFonts w:ascii="Times New Roman" w:eastAsia="仿宋_GB2312" w:hAnsi="Times New Roman" w:hint="eastAsia"/>
          <w:sz w:val="32"/>
          <w:szCs w:val="32"/>
        </w:rPr>
        <w:t>万元（其中物业管理费</w:t>
      </w:r>
      <w:r w:rsidRPr="00DE4991">
        <w:rPr>
          <w:rFonts w:ascii="Times New Roman" w:eastAsia="仿宋_GB2312" w:hAnsi="Times New Roman"/>
          <w:sz w:val="32"/>
          <w:szCs w:val="32"/>
        </w:rPr>
        <w:t>xx</w:t>
      </w:r>
      <w:r w:rsidRPr="00DE4991">
        <w:rPr>
          <w:rFonts w:ascii="Times New Roman" w:eastAsia="仿宋_GB2312" w:hAnsi="Times New Roman" w:hint="eastAsia"/>
          <w:sz w:val="32"/>
          <w:szCs w:val="32"/>
        </w:rPr>
        <w:t>万元，采暖制冷费用</w:t>
      </w:r>
      <w:r w:rsidRPr="00DE4991">
        <w:rPr>
          <w:rFonts w:ascii="Times New Roman" w:eastAsia="仿宋_GB2312" w:hAnsi="Times New Roman"/>
          <w:sz w:val="32"/>
          <w:szCs w:val="32"/>
        </w:rPr>
        <w:t>xx</w:t>
      </w:r>
      <w:r w:rsidRPr="00DE4991">
        <w:rPr>
          <w:rFonts w:ascii="Times New Roman" w:eastAsia="仿宋_GB2312" w:hAnsi="Times New Roman" w:hint="eastAsia"/>
          <w:sz w:val="32"/>
          <w:szCs w:val="32"/>
        </w:rPr>
        <w:t>万元，物业经营收入</w:t>
      </w:r>
      <w:r w:rsidRPr="00DE4991">
        <w:rPr>
          <w:rFonts w:ascii="Times New Roman" w:eastAsia="仿宋_GB2312" w:hAnsi="Times New Roman"/>
          <w:sz w:val="32"/>
          <w:szCs w:val="32"/>
        </w:rPr>
        <w:t>xx</w:t>
      </w:r>
      <w:r w:rsidRPr="00DE4991">
        <w:rPr>
          <w:rFonts w:ascii="Times New Roman" w:eastAsia="仿宋_GB2312" w:hAnsi="Times New Roman" w:hint="eastAsia"/>
          <w:sz w:val="32"/>
          <w:szCs w:val="32"/>
        </w:rPr>
        <w:t>万元，增值服务费</w:t>
      </w:r>
      <w:r w:rsidRPr="00DE4991">
        <w:rPr>
          <w:rFonts w:ascii="Times New Roman" w:eastAsia="仿宋_GB2312" w:hAnsi="Times New Roman"/>
          <w:sz w:val="32"/>
          <w:szCs w:val="32"/>
        </w:rPr>
        <w:t>xx</w:t>
      </w:r>
      <w:r w:rsidRPr="00DE4991">
        <w:rPr>
          <w:rFonts w:ascii="Times New Roman" w:eastAsia="仿宋_GB2312" w:hAnsi="Times New Roman" w:hint="eastAsia"/>
          <w:sz w:val="32"/>
          <w:szCs w:val="32"/>
        </w:rPr>
        <w:t>万元），</w:t>
      </w:r>
      <w:proofErr w:type="gramStart"/>
      <w:r w:rsidRPr="00DE4991">
        <w:rPr>
          <w:rFonts w:ascii="Times New Roman" w:eastAsia="仿宋_GB2312" w:hAnsi="Times New Roman" w:hint="eastAsia"/>
          <w:sz w:val="32"/>
          <w:szCs w:val="32"/>
        </w:rPr>
        <w:t>入驻率</w:t>
      </w:r>
      <w:proofErr w:type="gramEnd"/>
      <w:r w:rsidRPr="00DE4991">
        <w:rPr>
          <w:rFonts w:ascii="Times New Roman" w:eastAsia="仿宋_GB2312" w:hAnsi="Times New Roman" w:hint="eastAsia"/>
          <w:sz w:val="32"/>
          <w:szCs w:val="32"/>
        </w:rPr>
        <w:t>为</w:t>
      </w:r>
      <w:r w:rsidRPr="00DE4991">
        <w:rPr>
          <w:rFonts w:ascii="Times New Roman" w:eastAsia="仿宋_GB2312" w:hAnsi="Times New Roman"/>
          <w:sz w:val="32"/>
          <w:szCs w:val="32"/>
        </w:rPr>
        <w:t>xx%</w:t>
      </w:r>
      <w:r w:rsidRPr="00DE4991">
        <w:rPr>
          <w:rFonts w:ascii="Times New Roman" w:eastAsia="仿宋_GB2312" w:hAnsi="Times New Roman" w:hint="eastAsia"/>
          <w:sz w:val="32"/>
          <w:szCs w:val="32"/>
        </w:rPr>
        <w:t>。</w:t>
      </w:r>
    </w:p>
    <w:p w:rsidR="00B641A8" w:rsidRDefault="00B641A8" w:rsidP="00D21D5C">
      <w:pPr>
        <w:spacing w:after="0" w:line="560" w:lineRule="exact"/>
        <w:ind w:firstLineChars="200" w:firstLine="640"/>
        <w:rPr>
          <w:rFonts w:ascii="Times New Roman" w:eastAsia="仿宋_GB2312" w:hAnsi="Times New Roman"/>
          <w:sz w:val="32"/>
          <w:szCs w:val="32"/>
        </w:rPr>
      </w:pPr>
      <w:r w:rsidRPr="00DE4991">
        <w:rPr>
          <w:rFonts w:ascii="Times New Roman" w:eastAsia="仿宋_GB2312" w:hAnsi="Times New Roman"/>
          <w:sz w:val="32"/>
          <w:szCs w:val="32"/>
        </w:rPr>
        <w:t xml:space="preserve">3. </w:t>
      </w:r>
      <w:r w:rsidRPr="00DE4991">
        <w:rPr>
          <w:rFonts w:ascii="Times New Roman" w:eastAsia="仿宋_GB2312" w:hAnsi="Times New Roman" w:hint="eastAsia"/>
          <w:sz w:val="32"/>
          <w:szCs w:val="32"/>
        </w:rPr>
        <w:t>年度排放量及活动水平波动的原因说明</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排放单位本年度排放量与上一年度排放量相比增加</w:t>
      </w:r>
      <w:r>
        <w:rPr>
          <w:rFonts w:ascii="Times New Roman" w:eastAsia="仿宋_GB2312" w:hAnsi="Times New Roman"/>
          <w:sz w:val="32"/>
          <w:szCs w:val="32"/>
        </w:rPr>
        <w:t>1947.91</w:t>
      </w:r>
      <w:r>
        <w:rPr>
          <w:rFonts w:ascii="Times New Roman" w:eastAsia="仿宋_GB2312" w:hAnsi="Times New Roman"/>
          <w:sz w:val="32"/>
          <w:szCs w:val="32"/>
        </w:rPr>
        <w:t>吨</w:t>
      </w:r>
      <w:r>
        <w:rPr>
          <w:rFonts w:ascii="Times New Roman" w:eastAsia="仿宋_GB2312" w:hAnsi="Times New Roman"/>
          <w:sz w:val="32"/>
          <w:szCs w:val="32"/>
        </w:rPr>
        <w:t>/8.24%</w:t>
      </w:r>
      <w:r>
        <w:rPr>
          <w:rFonts w:ascii="Times New Roman" w:eastAsia="仿宋_GB2312" w:hAnsi="Times New Roman"/>
          <w:sz w:val="32"/>
          <w:szCs w:val="32"/>
        </w:rPr>
        <w:t>，其中直接排放量与上年度相比减少</w:t>
      </w:r>
      <w:r>
        <w:rPr>
          <w:rFonts w:ascii="Times New Roman" w:eastAsia="仿宋_GB2312" w:hAnsi="Times New Roman"/>
          <w:sz w:val="32"/>
          <w:szCs w:val="32"/>
        </w:rPr>
        <w:t>32.79</w:t>
      </w:r>
      <w:r>
        <w:rPr>
          <w:rFonts w:ascii="Times New Roman" w:eastAsia="仿宋_GB2312" w:hAnsi="Times New Roman"/>
          <w:sz w:val="32"/>
          <w:szCs w:val="32"/>
        </w:rPr>
        <w:t>吨</w:t>
      </w:r>
      <w:r>
        <w:rPr>
          <w:rFonts w:ascii="Times New Roman" w:eastAsia="仿宋_GB2312" w:hAnsi="Times New Roman"/>
          <w:sz w:val="32"/>
          <w:szCs w:val="32"/>
        </w:rPr>
        <w:t>/3.3</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，间接排放量与上一年度相比增加</w:t>
      </w:r>
      <w:r>
        <w:rPr>
          <w:rFonts w:ascii="Times New Roman" w:eastAsia="仿宋_GB2312" w:hAnsi="Times New Roman"/>
          <w:sz w:val="32"/>
          <w:szCs w:val="32"/>
        </w:rPr>
        <w:t>1980.7</w:t>
      </w:r>
      <w:r>
        <w:rPr>
          <w:rFonts w:ascii="Times New Roman" w:eastAsia="仿宋_GB2312" w:hAnsi="Times New Roman"/>
          <w:sz w:val="32"/>
          <w:szCs w:val="32"/>
        </w:rPr>
        <w:t>吨</w:t>
      </w:r>
      <w:r>
        <w:rPr>
          <w:rFonts w:ascii="Times New Roman" w:eastAsia="仿宋_GB2312" w:hAnsi="Times New Roman"/>
          <w:sz w:val="32"/>
          <w:szCs w:val="32"/>
        </w:rPr>
        <w:t>/8.75%</w:t>
      </w:r>
      <w:r>
        <w:rPr>
          <w:rFonts w:ascii="Times New Roman" w:eastAsia="仿宋_GB2312" w:hAnsi="Times New Roman"/>
          <w:sz w:val="32"/>
          <w:szCs w:val="32"/>
        </w:rPr>
        <w:t>。原因为排放单位服务范围新增</w:t>
      </w:r>
      <w:r>
        <w:rPr>
          <w:rFonts w:ascii="Times New Roman" w:eastAsia="仿宋_GB2312" w:hAnsi="Times New Roman"/>
          <w:sz w:val="32"/>
          <w:szCs w:val="32"/>
        </w:rPr>
        <w:t>xx</w:t>
      </w:r>
      <w:r>
        <w:rPr>
          <w:rFonts w:ascii="Times New Roman" w:eastAsia="仿宋_GB2312" w:hAnsi="Times New Roman"/>
          <w:sz w:val="32"/>
          <w:szCs w:val="32"/>
        </w:rPr>
        <w:t>发展中心，电力消耗量大幅上升导致排放量大幅上升。</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本年度排放量与历史基准年份相比增加</w:t>
      </w:r>
      <w:r w:rsidRPr="00D21D5C">
        <w:rPr>
          <w:rFonts w:ascii="Times New Roman" w:eastAsia="仿宋_GB2312" w:hAnsi="Times New Roman"/>
          <w:sz w:val="32"/>
          <w:szCs w:val="32"/>
        </w:rPr>
        <w:t>1947.91</w:t>
      </w:r>
      <w:r w:rsidRPr="00D21D5C">
        <w:rPr>
          <w:rFonts w:ascii="Times New Roman" w:eastAsia="仿宋_GB2312" w:hAnsi="Times New Roman" w:hint="eastAsia"/>
          <w:sz w:val="32"/>
          <w:szCs w:val="32"/>
        </w:rPr>
        <w:t>吨</w:t>
      </w:r>
      <w:r w:rsidRPr="00D21D5C">
        <w:rPr>
          <w:rFonts w:ascii="Times New Roman" w:eastAsia="仿宋_GB2312" w:hAnsi="Times New Roman"/>
          <w:sz w:val="32"/>
          <w:szCs w:val="32"/>
        </w:rPr>
        <w:t>/8.24%</w:t>
      </w:r>
      <w:r>
        <w:rPr>
          <w:rFonts w:ascii="Times New Roman" w:eastAsia="仿宋_GB2312" w:hAnsi="Times New Roman"/>
          <w:sz w:val="32"/>
          <w:szCs w:val="32"/>
        </w:rPr>
        <w:t>，原因为排放单位服务范围与基准年相比新增</w:t>
      </w:r>
      <w:r>
        <w:rPr>
          <w:rFonts w:ascii="Times New Roman" w:eastAsia="仿宋_GB2312" w:hAnsi="Times New Roman"/>
          <w:sz w:val="32"/>
          <w:szCs w:val="32"/>
        </w:rPr>
        <w:t>xx</w:t>
      </w:r>
      <w:r>
        <w:rPr>
          <w:rFonts w:ascii="Times New Roman" w:eastAsia="仿宋_GB2312" w:hAnsi="Times New Roman"/>
          <w:sz w:val="32"/>
          <w:szCs w:val="32"/>
        </w:rPr>
        <w:t>发展中心，电力消耗量大幅上升导致排放量大幅上升。</w:t>
      </w:r>
    </w:p>
    <w:p w:rsidR="00B641A8" w:rsidRDefault="00B641A8" w:rsidP="00B641A8">
      <w:pPr>
        <w:jc w:val="center"/>
        <w:rPr>
          <w:rFonts w:ascii="Times New Roman" w:eastAsia="仿宋_GB2312" w:hAnsi="Times New Roman"/>
          <w:sz w:val="28"/>
          <w:szCs w:val="28"/>
        </w:rPr>
      </w:pPr>
      <w:r>
        <w:rPr>
          <w:rFonts w:ascii="Times New Roman" w:eastAsia="仿宋_GB2312" w:hAnsi="Times New Roman"/>
          <w:sz w:val="28"/>
          <w:szCs w:val="28"/>
        </w:rPr>
        <w:t>表</w:t>
      </w:r>
      <w:r>
        <w:rPr>
          <w:rFonts w:ascii="Times New Roman" w:eastAsia="仿宋_GB2312" w:hAnsi="Times New Roman"/>
          <w:sz w:val="28"/>
          <w:szCs w:val="28"/>
        </w:rPr>
        <w:t xml:space="preserve">xx  </w:t>
      </w:r>
      <w:r>
        <w:rPr>
          <w:rFonts w:ascii="Times New Roman" w:eastAsia="仿宋_GB2312" w:hAnsi="Times New Roman"/>
          <w:sz w:val="28"/>
          <w:szCs w:val="28"/>
        </w:rPr>
        <w:t>排放量汇总表</w:t>
      </w:r>
    </w:p>
    <w:tbl>
      <w:tblPr>
        <w:tblW w:w="7917" w:type="dxa"/>
        <w:jc w:val="center"/>
        <w:tblLook w:val="0000"/>
      </w:tblPr>
      <w:tblGrid>
        <w:gridCol w:w="1702"/>
        <w:gridCol w:w="1702"/>
        <w:gridCol w:w="2166"/>
        <w:gridCol w:w="2347"/>
      </w:tblGrid>
      <w:tr w:rsidR="00B641A8" w:rsidTr="003850A8">
        <w:trPr>
          <w:trHeight w:val="1028"/>
          <w:jc w:val="center"/>
        </w:trPr>
        <w:tc>
          <w:tcPr>
            <w:tcW w:w="1702"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1702"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w:t>
            </w:r>
            <w:r>
              <w:rPr>
                <w:rFonts w:ascii="Times New Roman" w:eastAsia="仿宋_GB2312" w:hAnsi="Times New Roman"/>
                <w:color w:val="000000"/>
                <w:sz w:val="24"/>
                <w:vertAlign w:val="subscript"/>
              </w:rPr>
              <w:t>2</w:t>
            </w:r>
            <w:r>
              <w:rPr>
                <w:rFonts w:ascii="Times New Roman" w:eastAsia="仿宋_GB2312" w:hAnsi="Times New Roman"/>
                <w:color w:val="000000"/>
                <w:sz w:val="24"/>
              </w:rPr>
              <w:t>）</w:t>
            </w:r>
          </w:p>
        </w:tc>
        <w:tc>
          <w:tcPr>
            <w:tcW w:w="2166"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w:t>
            </w:r>
            <w:r>
              <w:rPr>
                <w:rFonts w:ascii="Times New Roman" w:eastAsia="仿宋_GB2312" w:hAnsi="Times New Roman"/>
                <w:color w:val="000000"/>
                <w:sz w:val="24"/>
                <w:vertAlign w:val="subscript"/>
              </w:rPr>
              <w:t>2</w:t>
            </w:r>
            <w:r>
              <w:rPr>
                <w:rFonts w:ascii="Times New Roman" w:eastAsia="仿宋_GB2312" w:hAnsi="Times New Roman"/>
                <w:color w:val="000000"/>
                <w:sz w:val="24"/>
              </w:rPr>
              <w:t>）</w:t>
            </w:r>
          </w:p>
        </w:tc>
        <w:tc>
          <w:tcPr>
            <w:tcW w:w="2347" w:type="dxa"/>
            <w:tcBorders>
              <w:top w:val="single" w:sz="4" w:space="0" w:color="auto"/>
              <w:left w:val="nil"/>
              <w:bottom w:val="single" w:sz="4" w:space="0" w:color="auto"/>
              <w:right w:val="single" w:sz="4" w:space="0" w:color="auto"/>
            </w:tcBorders>
            <w:vAlign w:val="center"/>
          </w:tcPr>
          <w:p w:rsidR="00B641A8" w:rsidRDefault="00B641A8" w:rsidP="003850A8">
            <w:pPr>
              <w:jc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w:t>
            </w:r>
            <w:r>
              <w:rPr>
                <w:rFonts w:ascii="Times New Roman" w:eastAsia="仿宋_GB2312" w:hAnsi="Times New Roman"/>
                <w:color w:val="000000"/>
                <w:sz w:val="24"/>
                <w:vertAlign w:val="subscript"/>
              </w:rPr>
              <w:t>2</w:t>
            </w:r>
            <w:r>
              <w:rPr>
                <w:rFonts w:ascii="Times New Roman" w:eastAsia="仿宋_GB2312" w:hAnsi="Times New Roman"/>
                <w:color w:val="000000"/>
                <w:sz w:val="24"/>
              </w:rPr>
              <w:t>）</w:t>
            </w:r>
          </w:p>
        </w:tc>
      </w:tr>
      <w:tr w:rsidR="00B641A8" w:rsidTr="003850A8">
        <w:trPr>
          <w:trHeight w:val="547"/>
          <w:jc w:val="center"/>
        </w:trPr>
        <w:tc>
          <w:tcPr>
            <w:tcW w:w="1702"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2016</w:t>
            </w:r>
          </w:p>
        </w:tc>
        <w:tc>
          <w:tcPr>
            <w:tcW w:w="1702" w:type="dxa"/>
            <w:tcBorders>
              <w:top w:val="single" w:sz="4" w:space="0" w:color="auto"/>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810.00</w:t>
            </w:r>
          </w:p>
        </w:tc>
        <w:tc>
          <w:tcPr>
            <w:tcW w:w="2166" w:type="dxa"/>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22067.80</w:t>
            </w:r>
          </w:p>
        </w:tc>
        <w:tc>
          <w:tcPr>
            <w:tcW w:w="2347"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 xml:space="preserve">22877.80 </w:t>
            </w:r>
          </w:p>
        </w:tc>
      </w:tr>
      <w:tr w:rsidR="00B641A8" w:rsidTr="003850A8">
        <w:trPr>
          <w:trHeight w:val="347"/>
          <w:jc w:val="center"/>
        </w:trPr>
        <w:tc>
          <w:tcPr>
            <w:tcW w:w="1702"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2017</w:t>
            </w:r>
          </w:p>
        </w:tc>
        <w:tc>
          <w:tcPr>
            <w:tcW w:w="1702" w:type="dxa"/>
            <w:tcBorders>
              <w:top w:val="single" w:sz="4" w:space="0" w:color="auto"/>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830.25</w:t>
            </w:r>
          </w:p>
        </w:tc>
        <w:tc>
          <w:tcPr>
            <w:tcW w:w="2166" w:type="dxa"/>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22357.80</w:t>
            </w:r>
          </w:p>
        </w:tc>
        <w:tc>
          <w:tcPr>
            <w:tcW w:w="2347"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 xml:space="preserve">23188.05 </w:t>
            </w:r>
          </w:p>
        </w:tc>
      </w:tr>
      <w:tr w:rsidR="00B641A8" w:rsidTr="003850A8">
        <w:trPr>
          <w:trHeight w:val="347"/>
          <w:jc w:val="center"/>
        </w:trPr>
        <w:tc>
          <w:tcPr>
            <w:tcW w:w="1702"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2018</w:t>
            </w:r>
          </w:p>
        </w:tc>
        <w:tc>
          <w:tcPr>
            <w:tcW w:w="1702" w:type="dxa"/>
            <w:tcBorders>
              <w:top w:val="single" w:sz="4" w:space="0" w:color="auto"/>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983.35</w:t>
            </w:r>
          </w:p>
        </w:tc>
        <w:tc>
          <w:tcPr>
            <w:tcW w:w="2166" w:type="dxa"/>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22647.80</w:t>
            </w:r>
          </w:p>
        </w:tc>
        <w:tc>
          <w:tcPr>
            <w:tcW w:w="2347"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 xml:space="preserve">23631.15 </w:t>
            </w:r>
          </w:p>
        </w:tc>
      </w:tr>
      <w:tr w:rsidR="00B641A8" w:rsidTr="003850A8">
        <w:trPr>
          <w:trHeight w:val="347"/>
          <w:jc w:val="center"/>
        </w:trPr>
        <w:tc>
          <w:tcPr>
            <w:tcW w:w="1702" w:type="dxa"/>
            <w:tcBorders>
              <w:top w:val="nil"/>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702" w:type="dxa"/>
            <w:tcBorders>
              <w:top w:val="single" w:sz="4" w:space="0" w:color="auto"/>
              <w:left w:val="nil"/>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950.56</w:t>
            </w:r>
          </w:p>
        </w:tc>
        <w:tc>
          <w:tcPr>
            <w:tcW w:w="2166" w:type="dxa"/>
            <w:tcBorders>
              <w:top w:val="single" w:sz="4" w:space="0" w:color="auto"/>
              <w:left w:val="single" w:sz="4" w:space="0" w:color="auto"/>
              <w:bottom w:val="single" w:sz="4" w:space="0" w:color="auto"/>
              <w:right w:val="single" w:sz="4" w:space="0" w:color="auto"/>
            </w:tcBorders>
            <w:noWrap/>
            <w:vAlign w:val="center"/>
          </w:tcPr>
          <w:p w:rsidR="00B641A8" w:rsidRDefault="00B641A8" w:rsidP="003850A8">
            <w:pPr>
              <w:jc w:val="center"/>
              <w:rPr>
                <w:rFonts w:ascii="Times New Roman" w:eastAsia="仿宋_GB2312" w:hAnsi="Times New Roman"/>
                <w:sz w:val="24"/>
              </w:rPr>
            </w:pPr>
            <w:bookmarkStart w:id="24" w:name="_Hlk34831329"/>
            <w:bookmarkStart w:id="25" w:name="_Hlk34830506"/>
            <w:r>
              <w:rPr>
                <w:rFonts w:ascii="Times New Roman" w:eastAsia="仿宋_GB2312" w:hAnsi="Times New Roman"/>
                <w:sz w:val="24"/>
              </w:rPr>
              <w:t>24628.50</w:t>
            </w:r>
            <w:bookmarkEnd w:id="24"/>
            <w:bookmarkEnd w:id="25"/>
          </w:p>
        </w:tc>
        <w:tc>
          <w:tcPr>
            <w:tcW w:w="2347" w:type="dxa"/>
            <w:tcBorders>
              <w:top w:val="single" w:sz="4" w:space="0" w:color="auto"/>
              <w:left w:val="single" w:sz="4" w:space="0" w:color="auto"/>
              <w:bottom w:val="single" w:sz="4" w:space="0" w:color="auto"/>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 xml:space="preserve">25579.06 </w:t>
            </w:r>
          </w:p>
        </w:tc>
      </w:tr>
    </w:tbl>
    <w:p w:rsidR="00B641A8" w:rsidRDefault="00B641A8" w:rsidP="00B641A8">
      <w:pPr>
        <w:jc w:val="center"/>
        <w:rPr>
          <w:rFonts w:ascii="Times New Roman" w:hAnsi="Times New Roman"/>
        </w:rPr>
      </w:pPr>
    </w:p>
    <w:p w:rsidR="00B641A8" w:rsidRDefault="00B641A8" w:rsidP="00B641A8">
      <w:pPr>
        <w:jc w:val="center"/>
        <w:rPr>
          <w:rFonts w:ascii="Times New Roman" w:eastAsia="仿宋_GB2312" w:hAnsi="Times New Roman"/>
          <w:sz w:val="28"/>
          <w:szCs w:val="28"/>
        </w:rPr>
      </w:pPr>
      <w:r>
        <w:rPr>
          <w:noProof/>
          <w:lang w:val="en-US"/>
        </w:rPr>
        <w:drawing>
          <wp:inline distT="0" distB="0" distL="0" distR="0">
            <wp:extent cx="4568825" cy="2740025"/>
            <wp:effectExtent l="0" t="0" r="3175" b="317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641A8" w:rsidRDefault="00B641A8" w:rsidP="00D21D5C">
      <w:pPr>
        <w:spacing w:after="0" w:line="560" w:lineRule="exact"/>
        <w:jc w:val="center"/>
        <w:rPr>
          <w:rFonts w:ascii="Times New Roman" w:eastAsia="仿宋_GB2312" w:hAnsi="Times New Roman"/>
          <w:sz w:val="28"/>
          <w:szCs w:val="28"/>
        </w:rPr>
      </w:pPr>
      <w:r>
        <w:rPr>
          <w:rFonts w:ascii="Times New Roman" w:eastAsia="仿宋_GB2312" w:hAnsi="Times New Roman"/>
          <w:sz w:val="28"/>
          <w:szCs w:val="28"/>
        </w:rPr>
        <w:t>图</w:t>
      </w:r>
      <w:r>
        <w:rPr>
          <w:rFonts w:ascii="Times New Roman" w:eastAsia="仿宋_GB2312" w:hAnsi="Times New Roman"/>
          <w:sz w:val="28"/>
          <w:szCs w:val="28"/>
        </w:rPr>
        <w:t xml:space="preserve">xx </w:t>
      </w:r>
      <w:r>
        <w:rPr>
          <w:rFonts w:ascii="Times New Roman" w:eastAsia="仿宋_GB2312" w:hAnsi="Times New Roman"/>
          <w:sz w:val="28"/>
          <w:szCs w:val="28"/>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排放单位核算和报告边界为在北京市辖区内的物业项目地，商业写字楼包括</w:t>
      </w:r>
      <w:r>
        <w:rPr>
          <w:rFonts w:ascii="Times New Roman" w:eastAsia="仿宋_GB2312" w:hAnsi="Times New Roman"/>
          <w:sz w:val="32"/>
          <w:szCs w:val="32"/>
        </w:rPr>
        <w:t>xxx</w:t>
      </w:r>
      <w:r>
        <w:rPr>
          <w:rFonts w:ascii="Times New Roman" w:eastAsia="仿宋_GB2312" w:hAnsi="Times New Roman"/>
          <w:sz w:val="32"/>
          <w:szCs w:val="32"/>
        </w:rPr>
        <w:t>、</w:t>
      </w:r>
      <w:r>
        <w:rPr>
          <w:rFonts w:ascii="Times New Roman" w:eastAsia="仿宋_GB2312" w:hAnsi="Times New Roman"/>
          <w:sz w:val="32"/>
          <w:szCs w:val="32"/>
        </w:rPr>
        <w:t>xxx</w:t>
      </w:r>
      <w:r>
        <w:rPr>
          <w:rFonts w:ascii="Times New Roman" w:eastAsia="仿宋_GB2312" w:hAnsi="Times New Roman"/>
          <w:sz w:val="32"/>
          <w:szCs w:val="32"/>
        </w:rPr>
        <w:t>，建筑面积（不含地下车库）</w:t>
      </w:r>
      <w:r>
        <w:rPr>
          <w:rFonts w:ascii="Times New Roman" w:eastAsia="仿宋_GB2312" w:hAnsi="Times New Roman"/>
          <w:sz w:val="32"/>
          <w:szCs w:val="32"/>
        </w:rPr>
        <w:t>xxxx</w:t>
      </w:r>
      <w:r>
        <w:rPr>
          <w:rFonts w:ascii="Times New Roman" w:eastAsia="仿宋_GB2312" w:hAnsi="Times New Roman"/>
          <w:sz w:val="32"/>
          <w:szCs w:val="32"/>
        </w:rPr>
        <w:t>平方米，地下车库面积</w:t>
      </w:r>
      <w:r>
        <w:rPr>
          <w:rFonts w:ascii="Times New Roman" w:eastAsia="仿宋_GB2312" w:hAnsi="Times New Roman"/>
          <w:sz w:val="32"/>
          <w:szCs w:val="32"/>
        </w:rPr>
        <w:t>xxxx</w:t>
      </w:r>
      <w:r>
        <w:rPr>
          <w:rFonts w:ascii="Times New Roman" w:eastAsia="仿宋_GB2312" w:hAnsi="Times New Roman"/>
          <w:sz w:val="32"/>
          <w:szCs w:val="32"/>
        </w:rPr>
        <w:t>平方米，实际物业管理面积</w:t>
      </w:r>
      <w:r>
        <w:rPr>
          <w:rFonts w:ascii="Times New Roman" w:eastAsia="仿宋_GB2312" w:hAnsi="Times New Roman"/>
          <w:sz w:val="32"/>
          <w:szCs w:val="32"/>
        </w:rPr>
        <w:t>xxx</w:t>
      </w:r>
      <w:r>
        <w:rPr>
          <w:rFonts w:ascii="Times New Roman" w:eastAsia="仿宋_GB2312" w:hAnsi="Times New Roman"/>
          <w:sz w:val="32"/>
          <w:szCs w:val="32"/>
        </w:rPr>
        <w:t>平方米。</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与上一年度相比，新增商业写字楼</w:t>
      </w:r>
      <w:r>
        <w:rPr>
          <w:rFonts w:ascii="Times New Roman" w:eastAsia="仿宋_GB2312" w:hAnsi="Times New Roman"/>
          <w:sz w:val="32"/>
          <w:szCs w:val="32"/>
        </w:rPr>
        <w:t>xx</w:t>
      </w:r>
      <w:r>
        <w:rPr>
          <w:rFonts w:ascii="Times New Roman" w:eastAsia="仿宋_GB2312" w:hAnsi="Times New Roman"/>
          <w:sz w:val="32"/>
          <w:szCs w:val="32"/>
        </w:rPr>
        <w:t>发展中心，建筑面积（不含地下车库）</w:t>
      </w:r>
      <w:r>
        <w:rPr>
          <w:rFonts w:ascii="Times New Roman" w:eastAsia="仿宋_GB2312" w:hAnsi="Times New Roman"/>
          <w:sz w:val="32"/>
          <w:szCs w:val="32"/>
        </w:rPr>
        <w:t>xxxx</w:t>
      </w:r>
      <w:r>
        <w:rPr>
          <w:rFonts w:ascii="Times New Roman" w:eastAsia="仿宋_GB2312" w:hAnsi="Times New Roman"/>
          <w:sz w:val="32"/>
          <w:szCs w:val="32"/>
        </w:rPr>
        <w:t>平方米，地下车库面积</w:t>
      </w:r>
      <w:r>
        <w:rPr>
          <w:rFonts w:ascii="Times New Roman" w:eastAsia="仿宋_GB2312" w:hAnsi="Times New Roman"/>
          <w:sz w:val="32"/>
          <w:szCs w:val="32"/>
        </w:rPr>
        <w:t>xxxx</w:t>
      </w:r>
      <w:r>
        <w:rPr>
          <w:rFonts w:ascii="Times New Roman" w:eastAsia="仿宋_GB2312" w:hAnsi="Times New Roman"/>
          <w:sz w:val="32"/>
          <w:szCs w:val="32"/>
        </w:rPr>
        <w:t>平方米，实际物业管理面积</w:t>
      </w:r>
      <w:r>
        <w:rPr>
          <w:rFonts w:ascii="Times New Roman" w:eastAsia="仿宋_GB2312" w:hAnsi="Times New Roman"/>
          <w:sz w:val="32"/>
          <w:szCs w:val="32"/>
        </w:rPr>
        <w:t>xxx</w:t>
      </w:r>
      <w:r>
        <w:rPr>
          <w:rFonts w:ascii="Times New Roman" w:eastAsia="仿宋_GB2312" w:hAnsi="Times New Roman"/>
          <w:sz w:val="32"/>
          <w:szCs w:val="32"/>
        </w:rPr>
        <w:t>平方米。</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与基准年相比，新增商业写字楼</w:t>
      </w:r>
      <w:r>
        <w:rPr>
          <w:rFonts w:ascii="Times New Roman" w:eastAsia="仿宋_GB2312" w:hAnsi="Times New Roman"/>
          <w:sz w:val="32"/>
          <w:szCs w:val="32"/>
        </w:rPr>
        <w:t>xx</w:t>
      </w:r>
      <w:r>
        <w:rPr>
          <w:rFonts w:ascii="Times New Roman" w:eastAsia="仿宋_GB2312" w:hAnsi="Times New Roman"/>
          <w:sz w:val="32"/>
          <w:szCs w:val="32"/>
        </w:rPr>
        <w:t>发展中心，建筑面积（不含地下车库）</w:t>
      </w:r>
      <w:r>
        <w:rPr>
          <w:rFonts w:ascii="Times New Roman" w:eastAsia="仿宋_GB2312" w:hAnsi="Times New Roman"/>
          <w:sz w:val="32"/>
          <w:szCs w:val="32"/>
        </w:rPr>
        <w:t>xxxx</w:t>
      </w:r>
      <w:r>
        <w:rPr>
          <w:rFonts w:ascii="Times New Roman" w:eastAsia="仿宋_GB2312" w:hAnsi="Times New Roman"/>
          <w:sz w:val="32"/>
          <w:szCs w:val="32"/>
        </w:rPr>
        <w:t>平方米，地下车库面积</w:t>
      </w:r>
      <w:r>
        <w:rPr>
          <w:rFonts w:ascii="Times New Roman" w:eastAsia="仿宋_GB2312" w:hAnsi="Times New Roman"/>
          <w:sz w:val="32"/>
          <w:szCs w:val="32"/>
        </w:rPr>
        <w:t>xxxx</w:t>
      </w:r>
      <w:r>
        <w:rPr>
          <w:rFonts w:ascii="Times New Roman" w:eastAsia="仿宋_GB2312" w:hAnsi="Times New Roman"/>
          <w:sz w:val="32"/>
          <w:szCs w:val="32"/>
        </w:rPr>
        <w:t>平方米，实际物业管理面积</w:t>
      </w:r>
      <w:r>
        <w:rPr>
          <w:rFonts w:ascii="Times New Roman" w:eastAsia="仿宋_GB2312" w:hAnsi="Times New Roman"/>
          <w:sz w:val="32"/>
          <w:szCs w:val="32"/>
        </w:rPr>
        <w:t>xxx</w:t>
      </w:r>
      <w:r>
        <w:rPr>
          <w:rFonts w:ascii="Times New Roman" w:eastAsia="仿宋_GB2312" w:hAnsi="Times New Roman"/>
          <w:sz w:val="32"/>
          <w:szCs w:val="32"/>
        </w:rPr>
        <w:t>平方米。</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sz w:val="32"/>
          <w:szCs w:val="32"/>
        </w:rPr>
        <w:t>本年度排放设施的变化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排放单位不涉及既有配额调整。</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排放单位无既有设施退出。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排放单位新增设施及其排放详见下表：</w:t>
      </w:r>
    </w:p>
    <w:p w:rsidR="00B641A8" w:rsidRDefault="00B641A8" w:rsidP="00D21D5C">
      <w:pPr>
        <w:spacing w:after="0" w:line="560" w:lineRule="exact"/>
        <w:ind w:firstLine="465"/>
        <w:jc w:val="center"/>
        <w:rPr>
          <w:rFonts w:ascii="Times New Roman" w:eastAsia="仿宋_GB2312" w:hAnsi="Times New Roman"/>
          <w:sz w:val="28"/>
          <w:szCs w:val="28"/>
        </w:rPr>
      </w:pPr>
      <w:r>
        <w:rPr>
          <w:rFonts w:ascii="Times New Roman" w:eastAsia="仿宋_GB2312" w:hAnsi="Times New Roman"/>
          <w:sz w:val="28"/>
          <w:szCs w:val="28"/>
        </w:rPr>
        <w:t>表</w:t>
      </w:r>
      <w:r>
        <w:rPr>
          <w:rFonts w:ascii="Times New Roman" w:eastAsia="仿宋_GB2312" w:hAnsi="Times New Roman"/>
          <w:sz w:val="28"/>
          <w:szCs w:val="28"/>
        </w:rPr>
        <w:t xml:space="preserve">xx   </w:t>
      </w:r>
      <w:r>
        <w:rPr>
          <w:rFonts w:ascii="Times New Roman" w:eastAsia="仿宋_GB2312" w:hAnsi="Times New Roman"/>
          <w:sz w:val="28"/>
          <w:szCs w:val="28"/>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
        <w:gridCol w:w="1135"/>
        <w:gridCol w:w="2125"/>
        <w:gridCol w:w="1700"/>
        <w:gridCol w:w="1448"/>
        <w:gridCol w:w="1293"/>
      </w:tblGrid>
      <w:tr w:rsidR="00B641A8" w:rsidTr="003850A8">
        <w:tc>
          <w:tcPr>
            <w:tcW w:w="48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序号</w:t>
            </w:r>
          </w:p>
        </w:tc>
        <w:tc>
          <w:tcPr>
            <w:tcW w:w="666"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设施新增年份</w:t>
            </w:r>
          </w:p>
        </w:tc>
        <w:tc>
          <w:tcPr>
            <w:tcW w:w="1247"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新增设施类型</w:t>
            </w:r>
          </w:p>
        </w:tc>
        <w:tc>
          <w:tcPr>
            <w:tcW w:w="998"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是否替代既有设施，被替代既有设施类型</w:t>
            </w:r>
          </w:p>
        </w:tc>
        <w:tc>
          <w:tcPr>
            <w:tcW w:w="850"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color w:val="000000"/>
                <w:sz w:val="24"/>
              </w:rPr>
              <w:t>新增设施排放量（吨）</w:t>
            </w:r>
          </w:p>
        </w:tc>
        <w:tc>
          <w:tcPr>
            <w:tcW w:w="759" w:type="pct"/>
            <w:vAlign w:val="center"/>
          </w:tcPr>
          <w:p w:rsidR="00B641A8" w:rsidRDefault="00B641A8" w:rsidP="003850A8">
            <w:pPr>
              <w:tabs>
                <w:tab w:val="left" w:pos="1701"/>
              </w:tabs>
              <w:jc w:val="center"/>
              <w:rPr>
                <w:rFonts w:ascii="Times New Roman" w:eastAsia="仿宋_GB2312" w:hAnsi="Times New Roman"/>
                <w:color w:val="000000"/>
                <w:sz w:val="24"/>
              </w:rPr>
            </w:pPr>
            <w:r>
              <w:rPr>
                <w:rFonts w:ascii="Times New Roman" w:eastAsia="仿宋_GB2312" w:hAnsi="Times New Roman" w:hint="eastAsia"/>
                <w:color w:val="000000"/>
                <w:sz w:val="24"/>
              </w:rPr>
              <w:t>替代既有设施的新增排放量</w:t>
            </w:r>
            <w:r>
              <w:rPr>
                <w:rFonts w:ascii="Times New Roman" w:eastAsia="仿宋_GB2312" w:hAnsi="Times New Roman" w:hint="eastAsia"/>
                <w:color w:val="000000"/>
                <w:sz w:val="24"/>
              </w:rPr>
              <w:t>(</w:t>
            </w:r>
            <w:r>
              <w:rPr>
                <w:rFonts w:ascii="Times New Roman" w:eastAsia="仿宋_GB2312" w:hAnsi="Times New Roman" w:hint="eastAsia"/>
                <w:color w:val="000000"/>
                <w:sz w:val="24"/>
              </w:rPr>
              <w:t>吨</w:t>
            </w:r>
            <w:r>
              <w:rPr>
                <w:rFonts w:ascii="Times New Roman" w:eastAsia="仿宋_GB2312" w:hAnsi="Times New Roman" w:hint="eastAsia"/>
                <w:color w:val="000000"/>
                <w:sz w:val="24"/>
              </w:rPr>
              <w:t>)</w:t>
            </w:r>
          </w:p>
        </w:tc>
      </w:tr>
      <w:tr w:rsidR="00B641A8" w:rsidTr="003850A8">
        <w:tc>
          <w:tcPr>
            <w:tcW w:w="48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1</w:t>
            </w:r>
          </w:p>
        </w:tc>
        <w:tc>
          <w:tcPr>
            <w:tcW w:w="666"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2019</w:t>
            </w:r>
          </w:p>
        </w:tc>
        <w:tc>
          <w:tcPr>
            <w:tcW w:w="1247"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xx</w:t>
            </w:r>
            <w:r>
              <w:rPr>
                <w:rFonts w:ascii="Times New Roman" w:eastAsia="仿宋_GB2312" w:hAnsi="Times New Roman"/>
                <w:sz w:val="24"/>
              </w:rPr>
              <w:t>发展中心设施</w:t>
            </w:r>
          </w:p>
        </w:tc>
        <w:tc>
          <w:tcPr>
            <w:tcW w:w="998"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85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2006.10</w:t>
            </w:r>
          </w:p>
        </w:tc>
        <w:tc>
          <w:tcPr>
            <w:tcW w:w="759"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r w:rsidR="00B641A8" w:rsidTr="003850A8">
        <w:tc>
          <w:tcPr>
            <w:tcW w:w="48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color w:val="000000"/>
                <w:sz w:val="24"/>
              </w:rPr>
              <w:t>合计</w:t>
            </w:r>
          </w:p>
        </w:tc>
        <w:tc>
          <w:tcPr>
            <w:tcW w:w="666" w:type="pct"/>
            <w:vAlign w:val="center"/>
          </w:tcPr>
          <w:p w:rsidR="00B641A8" w:rsidRDefault="00B641A8" w:rsidP="003850A8">
            <w:pPr>
              <w:jc w:val="center"/>
              <w:rPr>
                <w:rFonts w:ascii="Times New Roman" w:eastAsia="仿宋_GB2312" w:hAnsi="Times New Roman"/>
                <w:sz w:val="24"/>
              </w:rPr>
            </w:pPr>
          </w:p>
        </w:tc>
        <w:tc>
          <w:tcPr>
            <w:tcW w:w="1247" w:type="pct"/>
            <w:vAlign w:val="center"/>
          </w:tcPr>
          <w:p w:rsidR="00B641A8" w:rsidRDefault="00B641A8" w:rsidP="003850A8">
            <w:pPr>
              <w:jc w:val="center"/>
              <w:rPr>
                <w:rFonts w:ascii="Times New Roman" w:eastAsia="仿宋_GB2312" w:hAnsi="Times New Roman"/>
                <w:sz w:val="24"/>
              </w:rPr>
            </w:pPr>
          </w:p>
        </w:tc>
        <w:tc>
          <w:tcPr>
            <w:tcW w:w="998" w:type="pct"/>
            <w:vAlign w:val="center"/>
          </w:tcPr>
          <w:p w:rsidR="00B641A8" w:rsidRDefault="00B641A8" w:rsidP="003850A8">
            <w:pPr>
              <w:jc w:val="center"/>
              <w:rPr>
                <w:rFonts w:ascii="Times New Roman" w:eastAsia="仿宋_GB2312" w:hAnsi="Times New Roman"/>
                <w:sz w:val="24"/>
              </w:rPr>
            </w:pPr>
          </w:p>
        </w:tc>
        <w:tc>
          <w:tcPr>
            <w:tcW w:w="850"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2006.10</w:t>
            </w:r>
          </w:p>
        </w:tc>
        <w:tc>
          <w:tcPr>
            <w:tcW w:w="759" w:type="pc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w:t>
      </w:r>
      <w:r>
        <w:rPr>
          <w:rFonts w:ascii="Times New Roman" w:eastAsia="仿宋_GB2312" w:hAnsi="Times New Roman"/>
          <w:sz w:val="32"/>
          <w:szCs w:val="32"/>
        </w:rPr>
        <w:t>2019</w:t>
      </w:r>
      <w:r>
        <w:rPr>
          <w:rFonts w:ascii="Times New Roman" w:eastAsia="仿宋_GB2312" w:hAnsi="Times New Roman"/>
          <w:sz w:val="32"/>
          <w:szCs w:val="32"/>
        </w:rPr>
        <w:t>年新增设施导致的总排放量为</w:t>
      </w:r>
      <w:r>
        <w:rPr>
          <w:rFonts w:ascii="Times New Roman" w:eastAsia="仿宋_GB2312" w:hAnsi="Times New Roman"/>
          <w:sz w:val="32"/>
          <w:szCs w:val="32"/>
        </w:rPr>
        <w:t>2006.10</w:t>
      </w:r>
      <w:r>
        <w:rPr>
          <w:rFonts w:ascii="Times New Roman" w:eastAsia="仿宋_GB2312" w:hAnsi="Times New Roman"/>
          <w:sz w:val="32"/>
          <w:szCs w:val="32"/>
        </w:rPr>
        <w:t>吨，是基准年排放量的</w:t>
      </w:r>
      <w:r>
        <w:rPr>
          <w:rFonts w:ascii="Times New Roman" w:eastAsia="仿宋_GB2312" w:hAnsi="Times New Roman"/>
          <w:sz w:val="32"/>
          <w:szCs w:val="32"/>
        </w:rPr>
        <w:t>8.49%</w:t>
      </w:r>
      <w:r>
        <w:rPr>
          <w:rFonts w:ascii="Times New Roman" w:eastAsia="仿宋_GB2312" w:hAnsi="Times New Roman"/>
          <w:sz w:val="32"/>
          <w:szCs w:val="32"/>
        </w:rPr>
        <w:t>，新增服务范围</w:t>
      </w:r>
      <w:r>
        <w:rPr>
          <w:rFonts w:ascii="Times New Roman" w:eastAsia="仿宋_GB2312" w:hAnsi="Times New Roman"/>
          <w:sz w:val="32"/>
          <w:szCs w:val="32"/>
        </w:rPr>
        <w:t>xx</w:t>
      </w:r>
      <w:r>
        <w:rPr>
          <w:rFonts w:ascii="Times New Roman" w:eastAsia="仿宋_GB2312" w:hAnsi="Times New Roman"/>
          <w:sz w:val="32"/>
          <w:szCs w:val="32"/>
        </w:rPr>
        <w:t>发展中心建筑面积（不含地下车库）</w:t>
      </w:r>
      <w:r>
        <w:rPr>
          <w:rFonts w:ascii="Times New Roman" w:eastAsia="仿宋_GB2312" w:hAnsi="Times New Roman"/>
          <w:sz w:val="32"/>
          <w:szCs w:val="32"/>
        </w:rPr>
        <w:t>xxxx</w:t>
      </w:r>
      <w:r>
        <w:rPr>
          <w:rFonts w:ascii="Times New Roman" w:eastAsia="仿宋_GB2312" w:hAnsi="Times New Roman"/>
          <w:sz w:val="32"/>
          <w:szCs w:val="32"/>
        </w:rPr>
        <w:t>平方米，地下车库面积</w:t>
      </w:r>
      <w:r>
        <w:rPr>
          <w:rFonts w:ascii="Times New Roman" w:eastAsia="仿宋_GB2312" w:hAnsi="Times New Roman"/>
          <w:sz w:val="32"/>
          <w:szCs w:val="32"/>
        </w:rPr>
        <w:t>xxxx</w:t>
      </w:r>
      <w:r>
        <w:rPr>
          <w:rFonts w:ascii="Times New Roman" w:eastAsia="仿宋_GB2312" w:hAnsi="Times New Roman"/>
          <w:sz w:val="32"/>
          <w:szCs w:val="32"/>
        </w:rPr>
        <w:t>平方米，实际物业管理面积</w:t>
      </w:r>
      <w:r>
        <w:rPr>
          <w:rFonts w:ascii="Times New Roman" w:eastAsia="仿宋_GB2312" w:hAnsi="Times New Roman"/>
          <w:sz w:val="32"/>
          <w:szCs w:val="32"/>
        </w:rPr>
        <w:t>xxxx</w:t>
      </w:r>
      <w:r>
        <w:rPr>
          <w:rFonts w:ascii="Times New Roman" w:eastAsia="仿宋_GB2312" w:hAnsi="Times New Roman"/>
          <w:sz w:val="32"/>
          <w:szCs w:val="32"/>
        </w:rPr>
        <w:t>平方米，</w:t>
      </w:r>
      <w:r>
        <w:rPr>
          <w:rFonts w:ascii="Times New Roman" w:eastAsia="仿宋_GB2312" w:hAnsi="Times New Roman" w:hint="eastAsia"/>
          <w:sz w:val="32"/>
          <w:szCs w:val="32"/>
        </w:rPr>
        <w:t>新增服务范围对应的</w:t>
      </w:r>
      <w:r>
        <w:rPr>
          <w:rFonts w:ascii="Times New Roman" w:eastAsia="仿宋_GB2312" w:hAnsi="Times New Roman"/>
          <w:sz w:val="32"/>
          <w:szCs w:val="32"/>
        </w:rPr>
        <w:t>产值为</w:t>
      </w:r>
      <w:r>
        <w:rPr>
          <w:rFonts w:ascii="Times New Roman" w:eastAsia="仿宋_GB2312" w:hAnsi="Times New Roman"/>
          <w:sz w:val="32"/>
          <w:szCs w:val="32"/>
        </w:rPr>
        <w:t>xxx</w:t>
      </w:r>
      <w:r>
        <w:rPr>
          <w:rFonts w:ascii="Times New Roman" w:eastAsia="仿宋_GB2312" w:hAnsi="Times New Roman"/>
          <w:sz w:val="32"/>
          <w:szCs w:val="32"/>
        </w:rPr>
        <w:t>万元</w:t>
      </w:r>
      <w:r>
        <w:rPr>
          <w:rFonts w:ascii="Times New Roman" w:eastAsia="仿宋_GB2312" w:hAnsi="Times New Roman" w:hint="eastAsia"/>
          <w:sz w:val="32"/>
          <w:szCs w:val="32"/>
        </w:rPr>
        <w:t>（其中物业管理费</w:t>
      </w:r>
      <w:r>
        <w:rPr>
          <w:rFonts w:ascii="Times New Roman" w:eastAsia="仿宋_GB2312" w:hAnsi="Times New Roman" w:hint="eastAsia"/>
          <w:sz w:val="32"/>
          <w:szCs w:val="32"/>
        </w:rPr>
        <w:t>xx</w:t>
      </w:r>
      <w:r>
        <w:rPr>
          <w:rFonts w:ascii="Times New Roman" w:eastAsia="仿宋_GB2312" w:hAnsi="Times New Roman" w:hint="eastAsia"/>
          <w:sz w:val="32"/>
          <w:szCs w:val="32"/>
        </w:rPr>
        <w:t>万元，采暖制冷费用</w:t>
      </w:r>
      <w:r>
        <w:rPr>
          <w:rFonts w:ascii="Times New Roman" w:eastAsia="仿宋_GB2312" w:hAnsi="Times New Roman" w:hint="eastAsia"/>
          <w:sz w:val="32"/>
          <w:szCs w:val="32"/>
        </w:rPr>
        <w:t>xx</w:t>
      </w:r>
      <w:r>
        <w:rPr>
          <w:rFonts w:ascii="Times New Roman" w:eastAsia="仿宋_GB2312" w:hAnsi="Times New Roman" w:hint="eastAsia"/>
          <w:sz w:val="32"/>
          <w:szCs w:val="32"/>
        </w:rPr>
        <w:t>万元，物业经营收入</w:t>
      </w:r>
      <w:r>
        <w:rPr>
          <w:rFonts w:ascii="Times New Roman" w:eastAsia="仿宋_GB2312" w:hAnsi="Times New Roman" w:hint="eastAsia"/>
          <w:sz w:val="32"/>
          <w:szCs w:val="32"/>
        </w:rPr>
        <w:t>xx</w:t>
      </w:r>
      <w:r>
        <w:rPr>
          <w:rFonts w:ascii="Times New Roman" w:eastAsia="仿宋_GB2312" w:hAnsi="Times New Roman" w:hint="eastAsia"/>
          <w:sz w:val="32"/>
          <w:szCs w:val="32"/>
        </w:rPr>
        <w:t>万元，增值服务费</w:t>
      </w:r>
      <w:r>
        <w:rPr>
          <w:rFonts w:ascii="Times New Roman" w:eastAsia="仿宋_GB2312" w:hAnsi="Times New Roman" w:hint="eastAsia"/>
          <w:sz w:val="32"/>
          <w:szCs w:val="32"/>
        </w:rPr>
        <w:t>xx</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入驻率</w:t>
      </w:r>
      <w:proofErr w:type="gramEnd"/>
      <w:r>
        <w:rPr>
          <w:rFonts w:ascii="Times New Roman" w:eastAsia="仿宋_GB2312" w:hAnsi="Times New Roman" w:hint="eastAsia"/>
          <w:sz w:val="32"/>
          <w:szCs w:val="32"/>
        </w:rPr>
        <w:t>为</w:t>
      </w:r>
      <w:r>
        <w:rPr>
          <w:rFonts w:ascii="Times New Roman" w:eastAsia="仿宋_GB2312" w:hAnsi="Times New Roman" w:hint="eastAsia"/>
          <w:sz w:val="32"/>
          <w:szCs w:val="32"/>
        </w:rPr>
        <w:t>xx%</w:t>
      </w:r>
      <w:r>
        <w:rPr>
          <w:rFonts w:ascii="Times New Roman" w:eastAsia="仿宋_GB2312" w:hAnsi="Times New Roman"/>
          <w:sz w:val="32"/>
          <w:szCs w:val="32"/>
        </w:rPr>
        <w:t>。此信息供新增设施发放配额参考。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核查过程未覆盖的问题描述</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由于天然气表和电表分别为燃气公司及电力公司管控，因此未能核查这些仪表的检定信息。</w:t>
      </w:r>
    </w:p>
    <w:p w:rsidR="00B641A8" w:rsidRDefault="00B641A8" w:rsidP="00D21D5C">
      <w:pPr>
        <w:spacing w:after="0" w:line="560" w:lineRule="exact"/>
        <w:ind w:firstLineChars="200" w:firstLine="640"/>
        <w:rPr>
          <w:rFonts w:ascii="Times New Roman" w:eastAsia="仿宋_GB2312" w:hAnsi="Times New Roman"/>
          <w:sz w:val="32"/>
          <w:szCs w:val="32"/>
        </w:rPr>
        <w:sectPr w:rsidR="00B641A8">
          <w:pgSz w:w="11906" w:h="16838"/>
          <w:pgMar w:top="1440" w:right="1800" w:bottom="1440" w:left="1800" w:header="851" w:footer="992" w:gutter="0"/>
          <w:cols w:space="720"/>
          <w:docGrid w:type="lines" w:linePitch="312"/>
        </w:sectPr>
      </w:pPr>
      <w:r>
        <w:rPr>
          <w:rFonts w:ascii="Times New Roman" w:eastAsia="仿宋_GB2312" w:hAnsi="Times New Roman"/>
          <w:sz w:val="32"/>
          <w:szCs w:val="32"/>
        </w:rPr>
        <w:t>历史核查时，对于排放单位服务的</w:t>
      </w:r>
      <w:r>
        <w:rPr>
          <w:rFonts w:ascii="Times New Roman" w:eastAsia="仿宋_GB2312" w:hAnsi="Times New Roman" w:hint="eastAsia"/>
          <w:sz w:val="32"/>
          <w:szCs w:val="32"/>
        </w:rPr>
        <w:t>商业</w:t>
      </w:r>
      <w:r>
        <w:rPr>
          <w:rFonts w:ascii="Times New Roman" w:eastAsia="仿宋_GB2312" w:hAnsi="Times New Roman"/>
          <w:sz w:val="32"/>
          <w:szCs w:val="32"/>
        </w:rPr>
        <w:t>写字楼内的租户（非重点排放单位）消耗的电力予以了扣减，因此本次核查与历史核查边界保持一致，对</w:t>
      </w:r>
      <w:r>
        <w:rPr>
          <w:rFonts w:ascii="Times New Roman" w:eastAsia="仿宋_GB2312" w:hAnsi="Times New Roman" w:hint="eastAsia"/>
          <w:sz w:val="32"/>
          <w:szCs w:val="32"/>
        </w:rPr>
        <w:t>商业</w:t>
      </w:r>
      <w:r>
        <w:rPr>
          <w:rFonts w:ascii="Times New Roman" w:eastAsia="仿宋_GB2312" w:hAnsi="Times New Roman"/>
          <w:sz w:val="32"/>
          <w:szCs w:val="32"/>
        </w:rPr>
        <w:t>写字楼内的租户也予以了扣减。</w:t>
      </w:r>
    </w:p>
    <w:p w:rsidR="00B641A8" w:rsidRPr="00D21D5C" w:rsidRDefault="00B641A8" w:rsidP="00D21D5C">
      <w:pPr>
        <w:pStyle w:val="3"/>
        <w:spacing w:before="0" w:after="0" w:line="560" w:lineRule="exact"/>
        <w:rPr>
          <w:rFonts w:asciiTheme="majorEastAsia" w:eastAsiaTheme="majorEastAsia" w:hAnsiTheme="majorEastAsia"/>
          <w:sz w:val="32"/>
          <w:szCs w:val="32"/>
        </w:rPr>
      </w:pPr>
      <w:r w:rsidRPr="00D21D5C">
        <w:rPr>
          <w:rFonts w:asciiTheme="majorEastAsia" w:eastAsiaTheme="majorEastAsia" w:hAnsiTheme="majorEastAsia" w:hint="eastAsia"/>
          <w:sz w:val="32"/>
          <w:szCs w:val="32"/>
        </w:rPr>
        <w:t>其他行业企业</w:t>
      </w:r>
    </w:p>
    <w:p w:rsidR="00B641A8" w:rsidRDefault="00B641A8" w:rsidP="00D21D5C">
      <w:pPr>
        <w:spacing w:after="0" w:line="560" w:lineRule="exact"/>
        <w:rPr>
          <w:rFonts w:ascii="Times New Roman" w:eastAsia="仿宋_GB2312" w:hAnsi="Times New Roman"/>
          <w:sz w:val="32"/>
          <w:szCs w:val="32"/>
        </w:rPr>
      </w:pPr>
      <w:r>
        <w:rPr>
          <w:rFonts w:ascii="Times New Roman" w:eastAsia="仿宋_GB2312" w:hAnsi="Times New Roman"/>
          <w:sz w:val="32"/>
          <w:szCs w:val="32"/>
        </w:rPr>
        <w:t>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 w:hAnsi="Times New Roman"/>
          <w:sz w:val="32"/>
          <w:szCs w:val="32"/>
        </w:rPr>
        <w:t>xxxx</w:t>
      </w:r>
      <w:r>
        <w:rPr>
          <w:rFonts w:ascii="Times New Roman" w:eastAsia="仿宋" w:hAnsi="Times New Roman"/>
          <w:sz w:val="32"/>
          <w:szCs w:val="32"/>
        </w:rPr>
        <w:t>公司（以下简称排放单位）委托</w:t>
      </w:r>
      <w:r>
        <w:rPr>
          <w:rFonts w:ascii="Times New Roman" w:eastAsia="仿宋" w:hAnsi="Times New Roman"/>
          <w:sz w:val="32"/>
          <w:szCs w:val="32"/>
        </w:rPr>
        <w:t>xxx</w:t>
      </w:r>
      <w:r>
        <w:rPr>
          <w:rFonts w:ascii="Times New Roman" w:eastAsia="仿宋" w:hAnsi="Times New Roman"/>
          <w:sz w:val="32"/>
          <w:szCs w:val="32"/>
        </w:rPr>
        <w:t>公司开展</w:t>
      </w:r>
      <w:r>
        <w:rPr>
          <w:rFonts w:ascii="Times New Roman" w:eastAsia="仿宋" w:hAnsi="Times New Roman"/>
          <w:sz w:val="32"/>
          <w:szCs w:val="32"/>
        </w:rPr>
        <w:t>XXXX</w:t>
      </w:r>
      <w:r>
        <w:rPr>
          <w:rFonts w:ascii="Times New Roman" w:eastAsia="仿宋" w:hAnsi="Times New Roman"/>
          <w:sz w:val="32"/>
          <w:szCs w:val="32"/>
        </w:rPr>
        <w:t>年</w:t>
      </w:r>
      <w:r>
        <w:rPr>
          <w:rFonts w:ascii="Times New Roman" w:eastAsia="仿宋_GB2312" w:hAnsi="Times New Roman"/>
          <w:sz w:val="32"/>
          <w:szCs w:val="32"/>
        </w:rPr>
        <w:t>二氧化碳排放的核查工作。核查范围包括排放单位所有在北京市辖区内的固定设施导致的二氧化碳直接排放和二氧化碳间接排放。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通过文件评审、现场访问、核查报告编写及内部技术复核，核查组对排放单位</w:t>
      </w:r>
      <w:r>
        <w:rPr>
          <w:rFonts w:ascii="Times New Roman" w:eastAsia="仿宋_GB2312" w:hAnsi="Times New Roman"/>
          <w:sz w:val="32"/>
          <w:szCs w:val="32"/>
        </w:rPr>
        <w:t>XXXX</w:t>
      </w:r>
      <w:r>
        <w:rPr>
          <w:rFonts w:ascii="Times New Roman" w:eastAsia="仿宋_GB2312" w:hAnsi="Times New Roman"/>
          <w:sz w:val="32"/>
          <w:szCs w:val="32"/>
        </w:rPr>
        <w:t>年度二氧化碳排放报告形成如下核查结论：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核算、报告与方法学的符合性</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核查组确认所有不符合已全部关闭，排放单位的核算与报告均符合方法学《其他行业企业排放核算和报告指南》的要求，核查组对本排放报告出具肯定的核查结论。</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本年度排放量及活动水平数据的声明</w:t>
      </w:r>
    </w:p>
    <w:p w:rsidR="00B641A8" w:rsidRPr="00101D73"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经核查的直接和间接排放量与最终排放报告中的一</w:t>
      </w:r>
      <w:r w:rsidRPr="00101D73">
        <w:rPr>
          <w:rFonts w:ascii="Times New Roman" w:eastAsia="仿宋_GB2312" w:hAnsi="Times New Roman" w:hint="eastAsia"/>
          <w:sz w:val="32"/>
          <w:szCs w:val="32"/>
        </w:rPr>
        <w:t>致。经核查的直接排放量为</w:t>
      </w:r>
      <w:r w:rsidRPr="00101D73">
        <w:rPr>
          <w:rFonts w:ascii="Times New Roman" w:eastAsia="仿宋_GB2312" w:hAnsi="Times New Roman"/>
          <w:sz w:val="32"/>
          <w:szCs w:val="32"/>
        </w:rPr>
        <w:t>4306.14</w:t>
      </w:r>
      <w:r w:rsidRPr="00101D73">
        <w:rPr>
          <w:rFonts w:ascii="Times New Roman" w:eastAsia="仿宋_GB2312" w:hAnsi="Times New Roman" w:hint="eastAsia"/>
          <w:sz w:val="32"/>
          <w:szCs w:val="32"/>
        </w:rPr>
        <w:t>吨，间接排放量为</w:t>
      </w:r>
      <w:r w:rsidRPr="00101D73">
        <w:rPr>
          <w:rFonts w:ascii="Times New Roman" w:eastAsia="仿宋_GB2312" w:hAnsi="Times New Roman"/>
          <w:sz w:val="32"/>
          <w:szCs w:val="32"/>
        </w:rPr>
        <w:t>5567.87</w:t>
      </w:r>
      <w:r w:rsidRPr="00101D73">
        <w:rPr>
          <w:rFonts w:ascii="Times New Roman" w:eastAsia="仿宋_GB2312" w:hAnsi="Times New Roman" w:hint="eastAsia"/>
          <w:sz w:val="32"/>
          <w:szCs w:val="32"/>
        </w:rPr>
        <w:t>吨，总排放量为</w:t>
      </w:r>
      <w:r w:rsidRPr="00101D73">
        <w:rPr>
          <w:rFonts w:ascii="Times New Roman" w:eastAsia="仿宋_GB2312" w:hAnsi="Times New Roman"/>
          <w:sz w:val="32"/>
          <w:szCs w:val="32"/>
        </w:rPr>
        <w:t>9874.01</w:t>
      </w:r>
      <w:r w:rsidRPr="00101D73">
        <w:rPr>
          <w:rFonts w:ascii="Times New Roman" w:eastAsia="仿宋_GB2312" w:hAnsi="Times New Roman" w:hint="eastAsia"/>
          <w:sz w:val="32"/>
          <w:szCs w:val="32"/>
        </w:rPr>
        <w:t>吨。</w:t>
      </w:r>
    </w:p>
    <w:p w:rsidR="00B641A8" w:rsidRPr="00101D73" w:rsidRDefault="00B641A8" w:rsidP="00D21D5C">
      <w:pPr>
        <w:spacing w:after="0" w:line="560" w:lineRule="exact"/>
        <w:ind w:firstLineChars="200" w:firstLine="640"/>
        <w:rPr>
          <w:rFonts w:ascii="Times New Roman" w:eastAsia="仿宋_GB2312" w:hAnsi="Times New Roman"/>
          <w:sz w:val="32"/>
          <w:szCs w:val="32"/>
        </w:rPr>
      </w:pPr>
      <w:r w:rsidRPr="00101D73">
        <w:rPr>
          <w:rFonts w:ascii="Times New Roman" w:eastAsia="仿宋_GB2312" w:hAnsi="Times New Roman" w:hint="eastAsia"/>
          <w:sz w:val="32"/>
          <w:szCs w:val="32"/>
        </w:rPr>
        <w:t>经核查的产品产量、产值与最终排放报告数据一致。经核查的</w:t>
      </w:r>
      <w:r w:rsidRPr="00101D73">
        <w:rPr>
          <w:rFonts w:ascii="Times New Roman" w:eastAsia="仿宋_GB2312" w:hAnsi="Times New Roman"/>
          <w:sz w:val="32"/>
          <w:szCs w:val="32"/>
        </w:rPr>
        <w:t>xx</w:t>
      </w:r>
      <w:r w:rsidRPr="00101D73">
        <w:rPr>
          <w:rFonts w:ascii="Times New Roman" w:eastAsia="仿宋_GB2312" w:hAnsi="Times New Roman" w:hint="eastAsia"/>
          <w:sz w:val="32"/>
          <w:szCs w:val="32"/>
        </w:rPr>
        <w:t>产品产量为</w:t>
      </w:r>
      <w:r w:rsidRPr="00101D73">
        <w:rPr>
          <w:rFonts w:ascii="Times New Roman" w:eastAsia="仿宋_GB2312" w:hAnsi="Times New Roman"/>
          <w:sz w:val="32"/>
          <w:szCs w:val="32"/>
        </w:rPr>
        <w:t>xxx</w:t>
      </w:r>
      <w:r w:rsidRPr="00101D73">
        <w:rPr>
          <w:rFonts w:ascii="Times New Roman" w:eastAsia="仿宋_GB2312" w:hAnsi="Times New Roman" w:hint="eastAsia"/>
          <w:sz w:val="32"/>
          <w:szCs w:val="32"/>
        </w:rPr>
        <w:t>吨，产值数据为</w:t>
      </w:r>
      <w:r w:rsidRPr="00101D73">
        <w:rPr>
          <w:rFonts w:ascii="Times New Roman" w:eastAsia="仿宋_GB2312" w:hAnsi="Times New Roman"/>
          <w:sz w:val="32"/>
          <w:szCs w:val="32"/>
        </w:rPr>
        <w:t>xxxx</w:t>
      </w:r>
      <w:r w:rsidRPr="00101D73">
        <w:rPr>
          <w:rFonts w:ascii="Times New Roman" w:eastAsia="仿宋_GB2312" w:hAnsi="Times New Roman" w:hint="eastAsia"/>
          <w:sz w:val="32"/>
          <w:szCs w:val="32"/>
        </w:rPr>
        <w:t>万元。</w:t>
      </w:r>
    </w:p>
    <w:p w:rsidR="00B641A8" w:rsidRPr="00101D73" w:rsidRDefault="00B641A8" w:rsidP="00D21D5C">
      <w:pPr>
        <w:spacing w:after="0" w:line="560" w:lineRule="exact"/>
        <w:ind w:firstLineChars="200" w:firstLine="640"/>
        <w:rPr>
          <w:rFonts w:ascii="Times New Roman" w:eastAsia="仿宋_GB2312" w:hAnsi="Times New Roman"/>
          <w:sz w:val="32"/>
          <w:szCs w:val="32"/>
        </w:rPr>
      </w:pPr>
      <w:r w:rsidRPr="00101D73">
        <w:rPr>
          <w:rFonts w:ascii="Times New Roman" w:eastAsia="仿宋_GB2312" w:hAnsi="Times New Roman"/>
          <w:sz w:val="32"/>
          <w:szCs w:val="32"/>
        </w:rPr>
        <w:t xml:space="preserve">3. </w:t>
      </w:r>
      <w:r w:rsidRPr="00101D73">
        <w:rPr>
          <w:rFonts w:ascii="Times New Roman" w:eastAsia="仿宋_GB2312" w:hAnsi="Times New Roman" w:hint="eastAsia"/>
          <w:sz w:val="32"/>
          <w:szCs w:val="32"/>
        </w:rPr>
        <w:t>年度排放量及活动水平波动的原因说明</w:t>
      </w:r>
    </w:p>
    <w:p w:rsidR="00B641A8" w:rsidRDefault="00B641A8" w:rsidP="00D21D5C">
      <w:pPr>
        <w:spacing w:after="0" w:line="560" w:lineRule="exact"/>
        <w:ind w:firstLineChars="200" w:firstLine="640"/>
        <w:rPr>
          <w:rFonts w:ascii="Times New Roman" w:eastAsia="仿宋_GB2312" w:hAnsi="Times New Roman"/>
          <w:sz w:val="32"/>
          <w:szCs w:val="32"/>
        </w:rPr>
      </w:pPr>
      <w:r w:rsidRPr="00101D73">
        <w:rPr>
          <w:rFonts w:ascii="Times New Roman" w:eastAsia="仿宋_GB2312" w:hAnsi="Times New Roman" w:hint="eastAsia"/>
          <w:sz w:val="32"/>
          <w:szCs w:val="32"/>
        </w:rPr>
        <w:t>本年度排放量与上一年度排放量相比增加了</w:t>
      </w:r>
      <w:r w:rsidRPr="00101D73">
        <w:rPr>
          <w:rFonts w:ascii="Times New Roman" w:eastAsia="仿宋_GB2312" w:hAnsi="Times New Roman"/>
          <w:sz w:val="32"/>
          <w:szCs w:val="32"/>
        </w:rPr>
        <w:t>1812.43</w:t>
      </w:r>
      <w:r w:rsidRPr="00101D73">
        <w:rPr>
          <w:rFonts w:ascii="Times New Roman" w:eastAsia="仿宋_GB2312" w:hAnsi="Times New Roman" w:hint="eastAsia"/>
          <w:sz w:val="32"/>
          <w:szCs w:val="32"/>
        </w:rPr>
        <w:t>吨</w:t>
      </w:r>
      <w:r w:rsidRPr="00101D73">
        <w:rPr>
          <w:rFonts w:ascii="Times New Roman" w:eastAsia="仿宋_GB2312" w:hAnsi="Times New Roman"/>
          <w:sz w:val="32"/>
          <w:szCs w:val="32"/>
        </w:rPr>
        <w:t>/22.48%</w:t>
      </w:r>
      <w:r w:rsidRPr="00101D73">
        <w:rPr>
          <w:rFonts w:ascii="Times New Roman" w:eastAsia="仿宋_GB2312" w:hAnsi="Times New Roman" w:hint="eastAsia"/>
          <w:sz w:val="32"/>
          <w:szCs w:val="32"/>
        </w:rPr>
        <w:t>，其中，直接排放量增加了</w:t>
      </w:r>
      <w:r w:rsidRPr="00101D73">
        <w:rPr>
          <w:rFonts w:ascii="Times New Roman" w:eastAsia="仿宋_GB2312" w:hAnsi="Times New Roman"/>
          <w:sz w:val="32"/>
          <w:szCs w:val="32"/>
        </w:rPr>
        <w:t>648.81</w:t>
      </w:r>
      <w:r w:rsidRPr="00101D73">
        <w:rPr>
          <w:rFonts w:ascii="Times New Roman" w:eastAsia="仿宋_GB2312" w:hAnsi="Times New Roman" w:hint="eastAsia"/>
          <w:sz w:val="32"/>
          <w:szCs w:val="32"/>
        </w:rPr>
        <w:t>吨</w:t>
      </w:r>
      <w:r w:rsidRPr="00101D73">
        <w:rPr>
          <w:rFonts w:ascii="Times New Roman" w:eastAsia="仿宋_GB2312" w:hAnsi="Times New Roman"/>
          <w:sz w:val="32"/>
          <w:szCs w:val="32"/>
        </w:rPr>
        <w:t>/17.74%</w:t>
      </w:r>
      <w:r w:rsidRPr="00101D73">
        <w:rPr>
          <w:rFonts w:ascii="Times New Roman" w:eastAsia="仿宋_GB2312" w:hAnsi="Times New Roman" w:hint="eastAsia"/>
          <w:sz w:val="32"/>
          <w:szCs w:val="32"/>
        </w:rPr>
        <w:t>，间接排放量增加了</w:t>
      </w:r>
      <w:r w:rsidRPr="00101D73">
        <w:rPr>
          <w:rFonts w:ascii="Times New Roman" w:eastAsia="仿宋_GB2312" w:hAnsi="Times New Roman"/>
          <w:sz w:val="32"/>
          <w:szCs w:val="32"/>
        </w:rPr>
        <w:t>1163.61</w:t>
      </w:r>
      <w:r w:rsidRPr="00101D73">
        <w:rPr>
          <w:rFonts w:ascii="Times New Roman" w:eastAsia="仿宋_GB2312" w:hAnsi="Times New Roman" w:hint="eastAsia"/>
          <w:sz w:val="32"/>
          <w:szCs w:val="32"/>
        </w:rPr>
        <w:t>吨</w:t>
      </w:r>
      <w:r w:rsidRPr="00101D73">
        <w:rPr>
          <w:rFonts w:ascii="Times New Roman" w:eastAsia="仿宋_GB2312" w:hAnsi="Times New Roman"/>
          <w:sz w:val="32"/>
          <w:szCs w:val="32"/>
        </w:rPr>
        <w:t>/26.42%</w:t>
      </w:r>
      <w:r w:rsidRPr="00101D73">
        <w:rPr>
          <w:rFonts w:ascii="Times New Roman" w:eastAsia="仿宋_GB2312" w:hAnsi="Times New Roman" w:hint="eastAsia"/>
          <w:sz w:val="32"/>
          <w:szCs w:val="32"/>
        </w:rPr>
        <w:t>。经与排放单位确认，排放单位</w:t>
      </w:r>
      <w:r w:rsidRPr="00D21D5C">
        <w:rPr>
          <w:rFonts w:ascii="Times New Roman" w:eastAsia="仿宋_GB2312" w:hAnsi="Times New Roman" w:hint="eastAsia"/>
          <w:sz w:val="32"/>
          <w:szCs w:val="32"/>
        </w:rPr>
        <w:t>为提高</w:t>
      </w:r>
      <w:r>
        <w:rPr>
          <w:rFonts w:ascii="Times New Roman" w:eastAsia="仿宋_GB2312" w:hAnsi="Times New Roman"/>
          <w:sz w:val="32"/>
          <w:szCs w:val="32"/>
        </w:rPr>
        <w:t>产能，</w:t>
      </w:r>
      <w:r>
        <w:rPr>
          <w:rFonts w:ascii="Times New Roman" w:eastAsia="仿宋_GB2312" w:hAnsi="Times New Roman" w:hint="eastAsia"/>
          <w:sz w:val="32"/>
          <w:szCs w:val="32"/>
        </w:rPr>
        <w:t>增加了原料处理量</w:t>
      </w:r>
      <w:r>
        <w:rPr>
          <w:rFonts w:ascii="Times New Roman" w:eastAsia="仿宋_GB2312" w:hAnsi="Times New Roman"/>
          <w:sz w:val="32"/>
          <w:szCs w:val="32"/>
        </w:rPr>
        <w:t>，导致</w:t>
      </w:r>
      <w:r>
        <w:rPr>
          <w:rFonts w:ascii="Times New Roman" w:eastAsia="仿宋_GB2312" w:hAnsi="Times New Roman"/>
          <w:sz w:val="32"/>
          <w:szCs w:val="32"/>
        </w:rPr>
        <w:t>2019</w:t>
      </w:r>
      <w:r>
        <w:rPr>
          <w:rFonts w:ascii="Times New Roman" w:eastAsia="仿宋_GB2312" w:hAnsi="Times New Roman"/>
          <w:sz w:val="32"/>
          <w:szCs w:val="32"/>
        </w:rPr>
        <w:t>年天然气消耗上升直接排放量增加；</w:t>
      </w:r>
      <w:r>
        <w:rPr>
          <w:rFonts w:ascii="Times New Roman" w:eastAsia="仿宋_GB2312" w:hAnsi="Times New Roman"/>
          <w:sz w:val="32"/>
          <w:szCs w:val="32"/>
        </w:rPr>
        <w:t>2019</w:t>
      </w:r>
      <w:r>
        <w:rPr>
          <w:rFonts w:ascii="Times New Roman" w:eastAsia="仿宋_GB2312" w:hAnsi="Times New Roman"/>
          <w:sz w:val="32"/>
          <w:szCs w:val="32"/>
        </w:rPr>
        <w:t>年新增了一</w:t>
      </w:r>
      <w:r>
        <w:rPr>
          <w:rFonts w:ascii="Times New Roman" w:eastAsia="仿宋_GB2312" w:hAnsi="Times New Roman" w:hint="eastAsia"/>
          <w:sz w:val="32"/>
          <w:szCs w:val="32"/>
        </w:rPr>
        <w:t>套</w:t>
      </w:r>
      <w:r>
        <w:rPr>
          <w:rFonts w:ascii="Times New Roman" w:eastAsia="仿宋_GB2312" w:hAnsi="Times New Roman" w:hint="eastAsia"/>
          <w:sz w:val="32"/>
          <w:szCs w:val="32"/>
        </w:rPr>
        <w:t>xxxx</w:t>
      </w:r>
      <w:r>
        <w:rPr>
          <w:rFonts w:ascii="Times New Roman" w:eastAsia="仿宋_GB2312" w:hAnsi="Times New Roman"/>
          <w:sz w:val="32"/>
          <w:szCs w:val="32"/>
        </w:rPr>
        <w:t>生产设备，电力消耗量增加导致间接排放量增加。</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sz w:val="32"/>
          <w:szCs w:val="32"/>
        </w:rPr>
        <w:t>年度排放量与历史基准年份排放量相比增加了</w:t>
      </w:r>
      <w:r>
        <w:rPr>
          <w:rFonts w:ascii="Times New Roman" w:eastAsia="仿宋_GB2312" w:hAnsi="Times New Roman"/>
          <w:sz w:val="32"/>
          <w:szCs w:val="32"/>
        </w:rPr>
        <w:t>1812.42</w:t>
      </w:r>
      <w:r>
        <w:rPr>
          <w:rFonts w:ascii="Times New Roman" w:eastAsia="仿宋_GB2312" w:hAnsi="Times New Roman"/>
          <w:sz w:val="32"/>
          <w:szCs w:val="32"/>
        </w:rPr>
        <w:t>吨</w:t>
      </w:r>
      <w:r>
        <w:rPr>
          <w:rFonts w:ascii="Times New Roman" w:eastAsia="仿宋_GB2312" w:hAnsi="Times New Roman"/>
          <w:sz w:val="32"/>
          <w:szCs w:val="32"/>
        </w:rPr>
        <w:t>/22.48%</w:t>
      </w:r>
      <w:r>
        <w:rPr>
          <w:rFonts w:ascii="Times New Roman" w:eastAsia="仿宋_GB2312" w:hAnsi="Times New Roman"/>
          <w:sz w:val="32"/>
          <w:szCs w:val="32"/>
        </w:rPr>
        <w:t>。排放量增加的主要原因为排放单位增加</w:t>
      </w:r>
      <w:r>
        <w:rPr>
          <w:rFonts w:ascii="Times New Roman" w:eastAsia="仿宋_GB2312" w:hAnsi="Times New Roman" w:hint="eastAsia"/>
          <w:sz w:val="32"/>
          <w:szCs w:val="32"/>
        </w:rPr>
        <w:t>了原料</w:t>
      </w:r>
      <w:proofErr w:type="gramStart"/>
      <w:r>
        <w:rPr>
          <w:rFonts w:ascii="Times New Roman" w:eastAsia="仿宋_GB2312" w:hAnsi="Times New Roman" w:hint="eastAsia"/>
          <w:sz w:val="32"/>
          <w:szCs w:val="32"/>
        </w:rPr>
        <w:t>处理量</w:t>
      </w:r>
      <w:r>
        <w:rPr>
          <w:rFonts w:ascii="Times New Roman" w:eastAsia="仿宋_GB2312" w:hAnsi="Times New Roman"/>
          <w:sz w:val="32"/>
          <w:szCs w:val="32"/>
        </w:rPr>
        <w:t>且新</w:t>
      </w:r>
      <w:proofErr w:type="gramEnd"/>
      <w:r>
        <w:rPr>
          <w:rFonts w:ascii="Times New Roman" w:eastAsia="仿宋_GB2312" w:hAnsi="Times New Roman"/>
          <w:sz w:val="32"/>
          <w:szCs w:val="32"/>
        </w:rPr>
        <w:t>增加了一</w:t>
      </w:r>
      <w:r>
        <w:rPr>
          <w:rFonts w:ascii="Times New Roman" w:eastAsia="仿宋_GB2312" w:hAnsi="Times New Roman" w:hint="eastAsia"/>
          <w:sz w:val="32"/>
          <w:szCs w:val="32"/>
        </w:rPr>
        <w:t>套</w:t>
      </w:r>
      <w:r>
        <w:rPr>
          <w:rFonts w:ascii="Times New Roman" w:eastAsia="仿宋_GB2312" w:hAnsi="Times New Roman" w:hint="eastAsia"/>
          <w:sz w:val="32"/>
          <w:szCs w:val="32"/>
        </w:rPr>
        <w:t>xxxx</w:t>
      </w:r>
      <w:r>
        <w:rPr>
          <w:rFonts w:ascii="Times New Roman" w:eastAsia="仿宋_GB2312" w:hAnsi="Times New Roman"/>
          <w:sz w:val="32"/>
          <w:szCs w:val="32"/>
        </w:rPr>
        <w:t>生产设备，导致排放量上升。</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排放量汇总表</w:t>
      </w:r>
    </w:p>
    <w:tbl>
      <w:tblPr>
        <w:tblW w:w="4998" w:type="pct"/>
        <w:tblCellMar>
          <w:left w:w="0" w:type="dxa"/>
          <w:right w:w="0" w:type="dxa"/>
        </w:tblCellMar>
        <w:tblLook w:val="0000"/>
      </w:tblPr>
      <w:tblGrid>
        <w:gridCol w:w="1708"/>
        <w:gridCol w:w="1995"/>
        <w:gridCol w:w="2424"/>
        <w:gridCol w:w="2202"/>
      </w:tblGrid>
      <w:tr w:rsidR="00B641A8" w:rsidTr="003850A8">
        <w:trPr>
          <w:trHeight w:val="737"/>
        </w:trPr>
        <w:tc>
          <w:tcPr>
            <w:tcW w:w="1025" w:type="pc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年度</w:t>
            </w:r>
          </w:p>
        </w:tc>
        <w:tc>
          <w:tcPr>
            <w:tcW w:w="1197" w:type="pct"/>
            <w:tcBorders>
              <w:top w:val="single" w:sz="8" w:space="0" w:color="000000"/>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1455" w:type="pct"/>
            <w:tcBorders>
              <w:top w:val="single" w:sz="8" w:space="0" w:color="000000"/>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间接排放量（</w:t>
            </w:r>
            <w:r>
              <w:rPr>
                <w:rFonts w:ascii="Times New Roman" w:eastAsia="仿宋_GB2312" w:hAnsi="Times New Roman"/>
                <w:color w:val="000000"/>
                <w:sz w:val="24"/>
              </w:rPr>
              <w:t>tCO2</w:t>
            </w:r>
            <w:r>
              <w:rPr>
                <w:rFonts w:ascii="Times New Roman" w:eastAsia="仿宋_GB2312" w:hAnsi="Times New Roman"/>
                <w:color w:val="000000"/>
                <w:sz w:val="24"/>
              </w:rPr>
              <w:t>）</w:t>
            </w:r>
          </w:p>
        </w:tc>
        <w:tc>
          <w:tcPr>
            <w:tcW w:w="1322" w:type="pct"/>
            <w:tcBorders>
              <w:top w:val="single" w:sz="8" w:space="0" w:color="000000"/>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排放总量（</w:t>
            </w:r>
            <w:r>
              <w:rPr>
                <w:rFonts w:ascii="Times New Roman" w:eastAsia="仿宋_GB2312" w:hAnsi="Times New Roman"/>
                <w:color w:val="000000"/>
                <w:sz w:val="24"/>
              </w:rPr>
              <w:t>tCO2</w:t>
            </w:r>
            <w:r>
              <w:rPr>
                <w:rFonts w:ascii="Times New Roman" w:eastAsia="仿宋_GB2312" w:hAnsi="Times New Roman"/>
                <w:color w:val="000000"/>
                <w:sz w:val="24"/>
              </w:rPr>
              <w:t>）</w:t>
            </w:r>
          </w:p>
        </w:tc>
      </w:tr>
      <w:tr w:rsidR="00B641A8" w:rsidTr="003850A8">
        <w:trPr>
          <w:trHeight w:val="330"/>
        </w:trPr>
        <w:tc>
          <w:tcPr>
            <w:tcW w:w="1025" w:type="pct"/>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2016</w:t>
            </w:r>
          </w:p>
        </w:tc>
        <w:tc>
          <w:tcPr>
            <w:tcW w:w="1197"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3442.68</w:t>
            </w:r>
          </w:p>
        </w:tc>
        <w:tc>
          <w:tcPr>
            <w:tcW w:w="1455"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3824.26</w:t>
            </w:r>
          </w:p>
        </w:tc>
        <w:tc>
          <w:tcPr>
            <w:tcW w:w="1322" w:type="pct"/>
            <w:tcBorders>
              <w:top w:val="nil"/>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7266.93</w:t>
            </w:r>
          </w:p>
        </w:tc>
      </w:tr>
      <w:tr w:rsidR="00B641A8" w:rsidTr="003850A8">
        <w:trPr>
          <w:trHeight w:val="330"/>
        </w:trPr>
        <w:tc>
          <w:tcPr>
            <w:tcW w:w="1025" w:type="pct"/>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2017</w:t>
            </w:r>
          </w:p>
        </w:tc>
        <w:tc>
          <w:tcPr>
            <w:tcW w:w="1197"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3522.33</w:t>
            </w:r>
          </w:p>
        </w:tc>
        <w:tc>
          <w:tcPr>
            <w:tcW w:w="1455"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4114.26</w:t>
            </w:r>
          </w:p>
        </w:tc>
        <w:tc>
          <w:tcPr>
            <w:tcW w:w="1322" w:type="pct"/>
            <w:tcBorders>
              <w:top w:val="nil"/>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7636.58</w:t>
            </w:r>
          </w:p>
        </w:tc>
      </w:tr>
      <w:tr w:rsidR="00B641A8" w:rsidTr="003850A8">
        <w:trPr>
          <w:trHeight w:val="330"/>
        </w:trPr>
        <w:tc>
          <w:tcPr>
            <w:tcW w:w="1025" w:type="pct"/>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2018</w:t>
            </w:r>
          </w:p>
        </w:tc>
        <w:tc>
          <w:tcPr>
            <w:tcW w:w="1197"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3657.33</w:t>
            </w:r>
          </w:p>
        </w:tc>
        <w:tc>
          <w:tcPr>
            <w:tcW w:w="1455"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4404.26</w:t>
            </w:r>
          </w:p>
        </w:tc>
        <w:tc>
          <w:tcPr>
            <w:tcW w:w="1322" w:type="pct"/>
            <w:tcBorders>
              <w:top w:val="nil"/>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8061.58</w:t>
            </w:r>
          </w:p>
        </w:tc>
      </w:tr>
      <w:tr w:rsidR="00B641A8" w:rsidTr="003850A8">
        <w:trPr>
          <w:trHeight w:val="315"/>
        </w:trPr>
        <w:tc>
          <w:tcPr>
            <w:tcW w:w="1025" w:type="pct"/>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2019</w:t>
            </w:r>
          </w:p>
        </w:tc>
        <w:tc>
          <w:tcPr>
            <w:tcW w:w="1197"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r>
              <w:rPr>
                <w:rFonts w:ascii="Times New Roman" w:hAnsi="Times New Roman"/>
              </w:rPr>
              <w:t>4306.14</w:t>
            </w:r>
          </w:p>
        </w:tc>
        <w:tc>
          <w:tcPr>
            <w:tcW w:w="1455" w:type="pct"/>
            <w:tcBorders>
              <w:top w:val="nil"/>
              <w:left w:val="nil"/>
              <w:bottom w:val="single" w:sz="8" w:space="0" w:color="000000"/>
              <w:right w:val="single" w:sz="8" w:space="0" w:color="000000"/>
            </w:tcBorders>
            <w:noWrap/>
            <w:tcMar>
              <w:top w:w="10" w:type="dxa"/>
              <w:left w:w="10" w:type="dxa"/>
              <w:right w:w="10" w:type="dxa"/>
            </w:tcMar>
            <w:vAlign w:val="center"/>
          </w:tcPr>
          <w:p w:rsidR="00B641A8" w:rsidRDefault="00B641A8" w:rsidP="003850A8">
            <w:pPr>
              <w:jc w:val="center"/>
              <w:rPr>
                <w:rFonts w:ascii="Times New Roman" w:hAnsi="Times New Roman"/>
              </w:rPr>
            </w:pPr>
            <w:bookmarkStart w:id="26" w:name="_Hlk34833377"/>
            <w:r>
              <w:rPr>
                <w:rFonts w:ascii="Times New Roman" w:hAnsi="Times New Roman"/>
              </w:rPr>
              <w:t>5567.87</w:t>
            </w:r>
            <w:bookmarkEnd w:id="26"/>
          </w:p>
        </w:tc>
        <w:tc>
          <w:tcPr>
            <w:tcW w:w="1322" w:type="pct"/>
            <w:tcBorders>
              <w:top w:val="nil"/>
              <w:left w:val="nil"/>
              <w:bottom w:val="single" w:sz="8" w:space="0" w:color="000000"/>
              <w:right w:val="single" w:sz="8" w:space="0" w:color="000000"/>
            </w:tcBorders>
            <w:tcMar>
              <w:top w:w="10" w:type="dxa"/>
              <w:left w:w="10" w:type="dxa"/>
              <w:right w:w="10" w:type="dxa"/>
            </w:tcMar>
            <w:vAlign w:val="center"/>
          </w:tcPr>
          <w:p w:rsidR="00B641A8" w:rsidRDefault="00B641A8" w:rsidP="003850A8">
            <w:pPr>
              <w:jc w:val="center"/>
              <w:rPr>
                <w:rFonts w:ascii="Times New Roman" w:hAnsi="Times New Roman"/>
              </w:rPr>
            </w:pPr>
            <w:bookmarkStart w:id="27" w:name="_Hlk34833386"/>
            <w:r>
              <w:rPr>
                <w:rFonts w:ascii="Times New Roman" w:hAnsi="Times New Roman"/>
              </w:rPr>
              <w:t>9874.01</w:t>
            </w:r>
            <w:bookmarkEnd w:id="27"/>
          </w:p>
        </w:tc>
      </w:tr>
    </w:tbl>
    <w:p w:rsidR="00B641A8" w:rsidRDefault="00B641A8" w:rsidP="00B641A8">
      <w:pPr>
        <w:jc w:val="center"/>
        <w:rPr>
          <w:rFonts w:ascii="Times New Roman" w:hAnsi="Times New Roman"/>
        </w:rPr>
      </w:pPr>
      <w:r>
        <w:rPr>
          <w:noProof/>
          <w:lang w:val="en-US"/>
        </w:rPr>
        <w:drawing>
          <wp:inline distT="0" distB="0" distL="0" distR="0">
            <wp:extent cx="4568825" cy="2740025"/>
            <wp:effectExtent l="0" t="0" r="3175" b="317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641A8" w:rsidRDefault="00B641A8" w:rsidP="00D21D5C">
      <w:pPr>
        <w:spacing w:after="0" w:line="560" w:lineRule="exact"/>
        <w:jc w:val="center"/>
        <w:rPr>
          <w:rFonts w:ascii="Times New Roman" w:eastAsia="仿宋_GB2312" w:hAnsi="Times New Roman"/>
          <w:sz w:val="32"/>
          <w:szCs w:val="32"/>
        </w:rPr>
      </w:pPr>
      <w:r>
        <w:rPr>
          <w:rFonts w:ascii="Times New Roman" w:eastAsia="仿宋_GB2312" w:hAnsi="Times New Roman"/>
          <w:sz w:val="24"/>
        </w:rPr>
        <w:t>图</w:t>
      </w:r>
      <w:r>
        <w:rPr>
          <w:rFonts w:ascii="Times New Roman" w:eastAsia="仿宋_GB2312" w:hAnsi="Times New Roman"/>
          <w:sz w:val="24"/>
        </w:rPr>
        <w:t xml:space="preserve">XX  </w:t>
      </w:r>
      <w:r>
        <w:rPr>
          <w:rFonts w:ascii="Times New Roman" w:eastAsia="仿宋_GB2312" w:hAnsi="Times New Roman"/>
          <w:sz w:val="24"/>
        </w:rPr>
        <w:t>排放量变化趋势图</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核算和报告边界变化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含设施</w:t>
      </w:r>
      <w:proofErr w:type="gramEnd"/>
      <w:r>
        <w:rPr>
          <w:rFonts w:ascii="Times New Roman" w:eastAsia="仿宋_GB2312" w:hAnsi="Times New Roman" w:hint="eastAsia"/>
          <w:sz w:val="32"/>
          <w:szCs w:val="32"/>
        </w:rPr>
        <w:t>变化）</w:t>
      </w:r>
      <w:r>
        <w:rPr>
          <w:rFonts w:ascii="Times New Roman" w:eastAsia="仿宋_GB2312" w:hAnsi="Times New Roman"/>
          <w:sz w:val="32"/>
          <w:szCs w:val="32"/>
        </w:rPr>
        <w:t>情况</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sz w:val="32"/>
          <w:szCs w:val="32"/>
        </w:rPr>
        <w:t>本年度场所边界的变化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排放单位核算和报告边界为在位于</w:t>
      </w:r>
      <w:r>
        <w:rPr>
          <w:rFonts w:ascii="Times New Roman" w:eastAsia="仿宋_GB2312" w:hAnsi="Times New Roman"/>
          <w:sz w:val="32"/>
          <w:szCs w:val="32"/>
        </w:rPr>
        <w:t>xxx</w:t>
      </w:r>
      <w:r>
        <w:rPr>
          <w:rFonts w:ascii="Times New Roman" w:eastAsia="仿宋_GB2312" w:hAnsi="Times New Roman"/>
          <w:sz w:val="32"/>
          <w:szCs w:val="32"/>
        </w:rPr>
        <w:t>的生产厂区，产品为</w:t>
      </w:r>
      <w:r>
        <w:rPr>
          <w:rFonts w:ascii="Times New Roman" w:eastAsia="仿宋_GB2312" w:hAnsi="Times New Roman"/>
          <w:sz w:val="32"/>
          <w:szCs w:val="32"/>
        </w:rPr>
        <w:t>xxx</w:t>
      </w:r>
      <w:r>
        <w:rPr>
          <w:rFonts w:ascii="Times New Roman" w:eastAsia="仿宋_GB2312" w:hAnsi="Times New Roman"/>
          <w:sz w:val="32"/>
          <w:szCs w:val="32"/>
        </w:rPr>
        <w:t>。与上一年度相比，场所边界无变化；与基准年相比，场所边界无变化。</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sz w:val="32"/>
          <w:szCs w:val="32"/>
        </w:rPr>
        <w:t>本年度排放设施的变化</w:t>
      </w:r>
    </w:p>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排放单位</w:t>
      </w:r>
      <w:r>
        <w:rPr>
          <w:rFonts w:ascii="Times New Roman" w:eastAsia="仿宋_GB2312" w:hAnsi="Times New Roman"/>
          <w:sz w:val="32"/>
          <w:szCs w:val="32"/>
        </w:rPr>
        <w:t>2018</w:t>
      </w:r>
      <w:r>
        <w:rPr>
          <w:rFonts w:ascii="Times New Roman" w:eastAsia="仿宋_GB2312" w:hAnsi="Times New Roman"/>
          <w:sz w:val="32"/>
          <w:szCs w:val="32"/>
        </w:rPr>
        <w:t>年新建生产车间和厂房（</w:t>
      </w:r>
      <w:r>
        <w:rPr>
          <w:rFonts w:ascii="Times New Roman" w:eastAsia="仿宋_GB2312" w:hAnsi="Times New Roman"/>
          <w:sz w:val="32"/>
          <w:szCs w:val="32"/>
        </w:rPr>
        <w:t>x</w:t>
      </w:r>
      <w:r>
        <w:rPr>
          <w:rFonts w:ascii="Times New Roman" w:eastAsia="仿宋_GB2312" w:hAnsi="Times New Roman"/>
          <w:sz w:val="32"/>
          <w:szCs w:val="32"/>
        </w:rPr>
        <w:t>号楼、</w:t>
      </w:r>
      <w:r>
        <w:rPr>
          <w:rFonts w:ascii="Times New Roman" w:eastAsia="仿宋_GB2312" w:hAnsi="Times New Roman"/>
          <w:sz w:val="32"/>
          <w:szCs w:val="32"/>
        </w:rPr>
        <w:t>x</w:t>
      </w:r>
      <w:r>
        <w:rPr>
          <w:rFonts w:ascii="Times New Roman" w:eastAsia="仿宋_GB2312" w:hAnsi="Times New Roman"/>
          <w:sz w:val="32"/>
          <w:szCs w:val="32"/>
        </w:rPr>
        <w:t>号楼）。新建生产车间设施在</w:t>
      </w:r>
      <w:r>
        <w:rPr>
          <w:rFonts w:ascii="Times New Roman" w:eastAsia="仿宋_GB2312" w:hAnsi="Times New Roman"/>
          <w:sz w:val="32"/>
          <w:szCs w:val="32"/>
        </w:rPr>
        <w:t>2018</w:t>
      </w:r>
      <w:r>
        <w:rPr>
          <w:rFonts w:ascii="Times New Roman" w:eastAsia="仿宋_GB2312" w:hAnsi="Times New Roman"/>
          <w:sz w:val="32"/>
          <w:szCs w:val="32"/>
        </w:rPr>
        <w:t>年调试运行近</w:t>
      </w:r>
      <w:r>
        <w:rPr>
          <w:rFonts w:ascii="Times New Roman" w:eastAsia="仿宋_GB2312" w:hAnsi="Times New Roman"/>
          <w:sz w:val="32"/>
          <w:szCs w:val="32"/>
        </w:rPr>
        <w:t>2</w:t>
      </w:r>
      <w:r>
        <w:rPr>
          <w:rFonts w:ascii="Times New Roman" w:eastAsia="仿宋_GB2312" w:hAnsi="Times New Roman"/>
          <w:sz w:val="32"/>
          <w:szCs w:val="32"/>
        </w:rPr>
        <w:t>个月，投产运行</w:t>
      </w:r>
      <w:r>
        <w:rPr>
          <w:rFonts w:ascii="Times New Roman" w:eastAsia="仿宋_GB2312" w:hAnsi="Times New Roman"/>
          <w:sz w:val="32"/>
          <w:szCs w:val="32"/>
        </w:rPr>
        <w:t>2</w:t>
      </w:r>
      <w:r>
        <w:rPr>
          <w:rFonts w:ascii="Times New Roman" w:eastAsia="仿宋_GB2312" w:hAnsi="Times New Roman"/>
          <w:sz w:val="32"/>
          <w:szCs w:val="32"/>
        </w:rPr>
        <w:t>个月，截止</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月底运行时间不足</w:t>
      </w:r>
      <w:r>
        <w:rPr>
          <w:rFonts w:ascii="Times New Roman" w:eastAsia="仿宋_GB2312" w:hAnsi="Times New Roman"/>
          <w:sz w:val="32"/>
          <w:szCs w:val="32"/>
        </w:rPr>
        <w:t>12</w:t>
      </w:r>
      <w:r>
        <w:rPr>
          <w:rFonts w:ascii="Times New Roman" w:eastAsia="仿宋_GB2312" w:hAnsi="Times New Roman"/>
          <w:sz w:val="32"/>
          <w:szCs w:val="32"/>
        </w:rPr>
        <w:t>个月，符合既有设施排放配额调整的申请条件。此信息供既有设施调整配额参考。</w:t>
      </w:r>
    </w:p>
    <w:p w:rsidR="00B641A8" w:rsidRDefault="00B641A8" w:rsidP="00D21D5C">
      <w:pPr>
        <w:spacing w:after="0" w:line="560" w:lineRule="exact"/>
        <w:ind w:firstLine="465"/>
        <w:rPr>
          <w:rFonts w:ascii="Times New Roman" w:eastAsia="仿宋_GB2312" w:hAnsi="Times New Roman"/>
          <w:sz w:val="32"/>
          <w:szCs w:val="32"/>
        </w:rPr>
      </w:pPr>
      <w:r>
        <w:rPr>
          <w:rFonts w:ascii="Times New Roman" w:eastAsia="仿宋_GB2312" w:hAnsi="Times New Roman"/>
          <w:sz w:val="32"/>
          <w:szCs w:val="32"/>
        </w:rPr>
        <w:t>排放单位既有设施</w:t>
      </w:r>
      <w:r>
        <w:rPr>
          <w:rFonts w:ascii="Times New Roman" w:eastAsia="仿宋_GB2312" w:hAnsi="Times New Roman"/>
          <w:sz w:val="32"/>
          <w:szCs w:val="32"/>
        </w:rPr>
        <w:t>xxx</w:t>
      </w:r>
      <w:r>
        <w:rPr>
          <w:rFonts w:ascii="Times New Roman" w:eastAsia="仿宋_GB2312" w:hAnsi="Times New Roman"/>
          <w:sz w:val="32"/>
          <w:szCs w:val="32"/>
        </w:rPr>
        <w:t>退出，未被新增设施替代。</w:t>
      </w:r>
    </w:p>
    <w:p w:rsidR="00B641A8" w:rsidRDefault="00B641A8" w:rsidP="00D21D5C">
      <w:pPr>
        <w:spacing w:after="0" w:line="560" w:lineRule="exact"/>
        <w:jc w:val="center"/>
        <w:rPr>
          <w:rFonts w:ascii="Times New Roman" w:eastAsia="仿宋_GB2312" w:hAnsi="Times New Roman"/>
          <w:sz w:val="24"/>
        </w:rPr>
      </w:pPr>
      <w:r>
        <w:rPr>
          <w:rFonts w:ascii="Times New Roman" w:eastAsia="仿宋_GB2312" w:hAnsi="Times New Roman"/>
          <w:sz w:val="24"/>
        </w:rPr>
        <w:t>表</w:t>
      </w:r>
      <w:r>
        <w:rPr>
          <w:rFonts w:ascii="Times New Roman" w:eastAsia="仿宋_GB2312" w:hAnsi="Times New Roman"/>
          <w:sz w:val="24"/>
        </w:rPr>
        <w:t xml:space="preserve">XX  </w:t>
      </w:r>
      <w:r>
        <w:rPr>
          <w:rFonts w:ascii="Times New Roman" w:eastAsia="仿宋_GB2312" w:hAnsi="Times New Roman"/>
          <w:sz w:val="24"/>
        </w:rPr>
        <w:t>既有设施退出信息表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762"/>
        <w:gridCol w:w="1084"/>
        <w:gridCol w:w="708"/>
        <w:gridCol w:w="909"/>
        <w:gridCol w:w="1072"/>
        <w:gridCol w:w="1177"/>
        <w:gridCol w:w="1177"/>
        <w:gridCol w:w="1177"/>
      </w:tblGrid>
      <w:tr w:rsidR="00B641A8" w:rsidTr="003850A8">
        <w:trPr>
          <w:trHeight w:val="23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序号</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既有设施名称</w:t>
            </w:r>
          </w:p>
        </w:tc>
        <w:tc>
          <w:tcPr>
            <w:tcW w:w="1134"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既有设施对应其它生产信息（如适用）</w:t>
            </w: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退出时间</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是否由新增设施替代</w:t>
            </w:r>
          </w:p>
        </w:tc>
        <w:tc>
          <w:tcPr>
            <w:tcW w:w="1121" w:type="dxa"/>
            <w:vMerge w:val="restart"/>
            <w:tcBorders>
              <w:righ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年度</w:t>
            </w:r>
          </w:p>
        </w:tc>
        <w:tc>
          <w:tcPr>
            <w:tcW w:w="3348" w:type="dxa"/>
            <w:gridSpan w:val="3"/>
            <w:tcBorders>
              <w:left w:val="single" w:sz="4" w:space="0" w:color="auto"/>
            </w:tcBorders>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历史年度排放量</w:t>
            </w:r>
          </w:p>
        </w:tc>
      </w:tr>
      <w:tr w:rsidR="00B641A8" w:rsidTr="003850A8">
        <w:trPr>
          <w:trHeight w:val="470"/>
          <w:jc w:val="center"/>
        </w:trPr>
        <w:tc>
          <w:tcPr>
            <w:tcW w:w="456" w:type="dxa"/>
            <w:vMerge/>
            <w:vAlign w:val="center"/>
          </w:tcPr>
          <w:p w:rsidR="00B641A8" w:rsidRDefault="00B641A8" w:rsidP="003850A8">
            <w:pPr>
              <w:jc w:val="center"/>
              <w:rPr>
                <w:rFonts w:ascii="Times New Roman" w:eastAsia="仿宋_GB2312" w:hAnsi="Times New Roman"/>
                <w:sz w:val="24"/>
              </w:rPr>
            </w:pPr>
          </w:p>
        </w:tc>
        <w:tc>
          <w:tcPr>
            <w:tcW w:w="786" w:type="dxa"/>
            <w:vMerge/>
            <w:vAlign w:val="center"/>
          </w:tcPr>
          <w:p w:rsidR="00B641A8" w:rsidRDefault="00B641A8" w:rsidP="003850A8">
            <w:pPr>
              <w:jc w:val="center"/>
              <w:rPr>
                <w:rFonts w:ascii="Times New Roman" w:eastAsia="仿宋_GB2312" w:hAnsi="Times New Roman"/>
                <w:sz w:val="24"/>
              </w:rPr>
            </w:pPr>
          </w:p>
        </w:tc>
        <w:tc>
          <w:tcPr>
            <w:tcW w:w="1134" w:type="dxa"/>
            <w:vMerge/>
            <w:vAlign w:val="center"/>
          </w:tcPr>
          <w:p w:rsidR="00B641A8" w:rsidRDefault="00B641A8" w:rsidP="003850A8">
            <w:pPr>
              <w:jc w:val="center"/>
              <w:rPr>
                <w:rFonts w:ascii="Times New Roman" w:eastAsia="仿宋_GB2312" w:hAnsi="Times New Roman"/>
                <w:sz w:val="24"/>
              </w:rPr>
            </w:pPr>
          </w:p>
        </w:tc>
        <w:tc>
          <w:tcPr>
            <w:tcW w:w="709" w:type="dxa"/>
            <w:vMerge/>
            <w:vAlign w:val="center"/>
          </w:tcPr>
          <w:p w:rsidR="00B641A8" w:rsidRDefault="00B641A8" w:rsidP="003850A8">
            <w:pPr>
              <w:jc w:val="center"/>
              <w:rPr>
                <w:rFonts w:ascii="Times New Roman" w:eastAsia="仿宋_GB2312" w:hAnsi="Times New Roman"/>
                <w:sz w:val="24"/>
              </w:rPr>
            </w:pPr>
          </w:p>
        </w:tc>
        <w:tc>
          <w:tcPr>
            <w:tcW w:w="968" w:type="dxa"/>
            <w:vMerge/>
            <w:vAlign w:val="center"/>
          </w:tcPr>
          <w:p w:rsidR="00B641A8" w:rsidRDefault="00B641A8" w:rsidP="003850A8">
            <w:pPr>
              <w:jc w:val="center"/>
              <w:rPr>
                <w:rFonts w:ascii="Times New Roman" w:eastAsia="仿宋_GB2312" w:hAnsi="Times New Roman"/>
                <w:sz w:val="24"/>
              </w:rPr>
            </w:pPr>
          </w:p>
        </w:tc>
        <w:tc>
          <w:tcPr>
            <w:tcW w:w="1121" w:type="dxa"/>
            <w:vMerge/>
            <w:tcBorders>
              <w:right w:val="single" w:sz="4" w:space="0" w:color="auto"/>
            </w:tcBorders>
            <w:vAlign w:val="center"/>
          </w:tcPr>
          <w:p w:rsidR="00B641A8" w:rsidRDefault="00B641A8" w:rsidP="003850A8">
            <w:pPr>
              <w:jc w:val="center"/>
              <w:rPr>
                <w:rFonts w:ascii="Times New Roman" w:eastAsia="仿宋_GB2312" w:hAnsi="Times New Roman"/>
                <w:sz w:val="24"/>
              </w:rPr>
            </w:pPr>
          </w:p>
        </w:tc>
        <w:tc>
          <w:tcPr>
            <w:tcW w:w="1116" w:type="dxa"/>
            <w:tcBorders>
              <w:left w:val="single" w:sz="4" w:space="0" w:color="auto"/>
            </w:tcBorders>
            <w:vAlign w:val="center"/>
          </w:tcPr>
          <w:p w:rsidR="00B641A8" w:rsidRDefault="00B641A8">
            <w:pPr>
              <w:jc w:val="center"/>
              <w:rPr>
                <w:rFonts w:ascii="Times New Roman" w:eastAsia="仿宋_GB2312" w:hAnsi="Times New Roman"/>
                <w:sz w:val="24"/>
              </w:rPr>
            </w:pPr>
            <w:r>
              <w:rPr>
                <w:rFonts w:ascii="Times New Roman" w:eastAsia="仿宋_GB2312" w:hAnsi="Times New Roman"/>
                <w:sz w:val="24"/>
              </w:rPr>
              <w:t>直接排放量（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间接排放量（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c>
          <w:tcPr>
            <w:tcW w:w="1116" w:type="dxa"/>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总排放量（</w:t>
            </w:r>
            <w:r>
              <w:rPr>
                <w:rFonts w:ascii="Times New Roman" w:eastAsia="仿宋_GB2312" w:hAnsi="Times New Roman"/>
                <w:sz w:val="24"/>
              </w:rPr>
              <w:t>tCO</w:t>
            </w:r>
            <w:r>
              <w:rPr>
                <w:rFonts w:ascii="Times New Roman" w:eastAsia="仿宋_GB2312" w:hAnsi="Times New Roman"/>
                <w:sz w:val="24"/>
                <w:vertAlign w:val="subscript"/>
              </w:rPr>
              <w:t>2</w:t>
            </w:r>
            <w:r>
              <w:rPr>
                <w:rFonts w:ascii="Times New Roman" w:eastAsia="仿宋_GB2312" w:hAnsi="Times New Roman"/>
                <w:sz w:val="24"/>
              </w:rPr>
              <w:t>）</w:t>
            </w:r>
          </w:p>
        </w:tc>
      </w:tr>
      <w:tr w:rsidR="00B641A8" w:rsidTr="003850A8">
        <w:trPr>
          <w:trHeight w:val="220"/>
          <w:jc w:val="center"/>
        </w:trPr>
        <w:tc>
          <w:tcPr>
            <w:tcW w:w="45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1</w:t>
            </w:r>
          </w:p>
        </w:tc>
        <w:tc>
          <w:tcPr>
            <w:tcW w:w="786"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xxx</w:t>
            </w:r>
          </w:p>
        </w:tc>
        <w:tc>
          <w:tcPr>
            <w:tcW w:w="1134" w:type="dxa"/>
            <w:vMerge w:val="restart"/>
            <w:vAlign w:val="center"/>
          </w:tcPr>
          <w:p w:rsidR="00B641A8" w:rsidRDefault="00B641A8" w:rsidP="003850A8">
            <w:pPr>
              <w:jc w:val="center"/>
              <w:rPr>
                <w:rFonts w:ascii="Times New Roman" w:eastAsia="仿宋_GB2312" w:hAnsi="Times New Roman"/>
                <w:sz w:val="24"/>
              </w:rPr>
            </w:pPr>
          </w:p>
        </w:tc>
        <w:tc>
          <w:tcPr>
            <w:tcW w:w="709"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2018</w:t>
            </w:r>
          </w:p>
        </w:tc>
        <w:tc>
          <w:tcPr>
            <w:tcW w:w="968" w:type="dxa"/>
            <w:vMerge w:val="restart"/>
            <w:vAlign w:val="center"/>
          </w:tcPr>
          <w:p w:rsidR="00B641A8" w:rsidRDefault="00B641A8" w:rsidP="003850A8">
            <w:pPr>
              <w:jc w:val="center"/>
              <w:rPr>
                <w:rFonts w:ascii="Times New Roman" w:eastAsia="仿宋_GB2312" w:hAnsi="Times New Roman"/>
                <w:sz w:val="24"/>
              </w:rPr>
            </w:pPr>
            <w:r>
              <w:rPr>
                <w:rFonts w:ascii="Times New Roman" w:eastAsia="仿宋_GB2312" w:hAnsi="Times New Roman"/>
                <w:sz w:val="24"/>
              </w:rPr>
              <w:t>否</w:t>
            </w: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2016</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800.00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100.00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900.00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2017</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810.00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102.00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912.00</w:t>
            </w:r>
          </w:p>
        </w:tc>
      </w:tr>
      <w:tr w:rsidR="00B641A8" w:rsidTr="003850A8">
        <w:trPr>
          <w:trHeight w:val="240"/>
          <w:jc w:val="center"/>
        </w:trPr>
        <w:tc>
          <w:tcPr>
            <w:tcW w:w="456" w:type="dxa"/>
            <w:vMerge/>
          </w:tcPr>
          <w:p w:rsidR="00B641A8" w:rsidRDefault="00B641A8" w:rsidP="003850A8">
            <w:pPr>
              <w:rPr>
                <w:rFonts w:ascii="Times New Roman" w:eastAsia="仿宋_GB2312" w:hAnsi="Times New Roman"/>
                <w:sz w:val="24"/>
              </w:rPr>
            </w:pPr>
          </w:p>
        </w:tc>
        <w:tc>
          <w:tcPr>
            <w:tcW w:w="786" w:type="dxa"/>
            <w:vMerge/>
          </w:tcPr>
          <w:p w:rsidR="00B641A8" w:rsidRDefault="00B641A8" w:rsidP="003850A8">
            <w:pPr>
              <w:rPr>
                <w:rFonts w:ascii="Times New Roman" w:eastAsia="仿宋_GB2312" w:hAnsi="Times New Roman"/>
                <w:sz w:val="24"/>
              </w:rPr>
            </w:pPr>
          </w:p>
        </w:tc>
        <w:tc>
          <w:tcPr>
            <w:tcW w:w="1134" w:type="dxa"/>
            <w:vMerge/>
          </w:tcPr>
          <w:p w:rsidR="00B641A8" w:rsidRDefault="00B641A8" w:rsidP="003850A8">
            <w:pPr>
              <w:rPr>
                <w:rFonts w:ascii="Times New Roman" w:eastAsia="仿宋_GB2312" w:hAnsi="Times New Roman"/>
                <w:sz w:val="24"/>
              </w:rPr>
            </w:pPr>
          </w:p>
        </w:tc>
        <w:tc>
          <w:tcPr>
            <w:tcW w:w="709" w:type="dxa"/>
            <w:vMerge/>
          </w:tcPr>
          <w:p w:rsidR="00B641A8" w:rsidRDefault="00B641A8" w:rsidP="003850A8">
            <w:pPr>
              <w:rPr>
                <w:rFonts w:ascii="Times New Roman" w:eastAsia="仿宋_GB2312" w:hAnsi="Times New Roman"/>
                <w:sz w:val="24"/>
              </w:rPr>
            </w:pPr>
          </w:p>
        </w:tc>
        <w:tc>
          <w:tcPr>
            <w:tcW w:w="968" w:type="dxa"/>
            <w:vMerge/>
          </w:tcPr>
          <w:p w:rsidR="00B641A8" w:rsidRDefault="00B641A8" w:rsidP="003850A8">
            <w:pPr>
              <w:rPr>
                <w:rFonts w:ascii="Times New Roman" w:eastAsia="仿宋_GB2312" w:hAnsi="Times New Roman"/>
                <w:sz w:val="24"/>
              </w:rPr>
            </w:pPr>
          </w:p>
        </w:tc>
        <w:tc>
          <w:tcPr>
            <w:tcW w:w="1121" w:type="dxa"/>
            <w:tcBorders>
              <w:righ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2018</w:t>
            </w:r>
            <w:r>
              <w:rPr>
                <w:rFonts w:ascii="Times New Roman" w:eastAsia="仿宋_GB2312" w:hAnsi="Times New Roman"/>
                <w:sz w:val="24"/>
              </w:rPr>
              <w:t>年</w:t>
            </w:r>
          </w:p>
        </w:tc>
        <w:tc>
          <w:tcPr>
            <w:tcW w:w="1116" w:type="dxa"/>
            <w:tcBorders>
              <w:left w:val="single" w:sz="4" w:space="0" w:color="auto"/>
            </w:tcBorders>
          </w:tcPr>
          <w:p w:rsidR="00B641A8" w:rsidRDefault="00B641A8" w:rsidP="003850A8">
            <w:pPr>
              <w:rPr>
                <w:rFonts w:ascii="Times New Roman" w:eastAsia="仿宋_GB2312" w:hAnsi="Times New Roman"/>
                <w:sz w:val="24"/>
              </w:rPr>
            </w:pPr>
            <w:r>
              <w:rPr>
                <w:rFonts w:ascii="Times New Roman" w:eastAsia="仿宋_GB2312" w:hAnsi="Times New Roman"/>
                <w:sz w:val="24"/>
              </w:rPr>
              <w:t>130.00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10.00</w:t>
            </w:r>
          </w:p>
        </w:tc>
        <w:tc>
          <w:tcPr>
            <w:tcW w:w="1116" w:type="dxa"/>
          </w:tcPr>
          <w:p w:rsidR="00B641A8" w:rsidRDefault="00B641A8" w:rsidP="003850A8">
            <w:pPr>
              <w:rPr>
                <w:rFonts w:ascii="Times New Roman" w:eastAsia="仿宋_GB2312" w:hAnsi="Times New Roman"/>
                <w:sz w:val="24"/>
              </w:rPr>
            </w:pPr>
            <w:r>
              <w:rPr>
                <w:rFonts w:ascii="Times New Roman" w:eastAsia="仿宋_GB2312" w:hAnsi="Times New Roman"/>
                <w:sz w:val="24"/>
              </w:rPr>
              <w:t>140.00</w:t>
            </w:r>
          </w:p>
        </w:tc>
      </w:tr>
    </w:tbl>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排放单位新增设施主要包括</w:t>
      </w:r>
      <w:r>
        <w:rPr>
          <w:rFonts w:ascii="Times New Roman" w:eastAsia="仿宋_GB2312" w:hAnsi="Times New Roman"/>
          <w:sz w:val="32"/>
          <w:szCs w:val="32"/>
        </w:rPr>
        <w:t>xxx</w:t>
      </w:r>
      <w:r>
        <w:rPr>
          <w:rFonts w:ascii="Times New Roman" w:eastAsia="仿宋_GB2312" w:hAnsi="Times New Roman"/>
          <w:sz w:val="32"/>
          <w:szCs w:val="32"/>
        </w:rPr>
        <w:t>发生器及生产用电设备，其排放量信息见下表：</w:t>
      </w:r>
    </w:p>
    <w:p w:rsidR="00B641A8" w:rsidRPr="00D21D5C" w:rsidRDefault="00B641A8" w:rsidP="00D21D5C">
      <w:pPr>
        <w:spacing w:after="0" w:line="560" w:lineRule="exact"/>
        <w:jc w:val="center"/>
        <w:rPr>
          <w:rFonts w:ascii="Times New Roman" w:eastAsia="仿宋_GB2312" w:hAnsi="Times New Roman"/>
          <w:sz w:val="32"/>
          <w:szCs w:val="32"/>
        </w:rPr>
      </w:pPr>
      <w:r w:rsidRPr="00D21D5C">
        <w:rPr>
          <w:rFonts w:ascii="Times New Roman" w:eastAsia="仿宋_GB2312" w:hAnsi="Times New Roman" w:hint="eastAsia"/>
          <w:sz w:val="24"/>
        </w:rPr>
        <w:t>表</w:t>
      </w:r>
      <w:r w:rsidRPr="00D21D5C">
        <w:rPr>
          <w:rFonts w:ascii="Times New Roman" w:eastAsia="仿宋_GB2312" w:hAnsi="Times New Roman"/>
          <w:sz w:val="24"/>
        </w:rPr>
        <w:t xml:space="preserve">XX  </w:t>
      </w:r>
      <w:r w:rsidRPr="00D21D5C">
        <w:rPr>
          <w:rFonts w:ascii="Times New Roman" w:eastAsia="仿宋_GB2312" w:hAnsi="Times New Roman" w:hint="eastAsia"/>
          <w:sz w:val="24"/>
        </w:rPr>
        <w:t>新增设施信息表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
        <w:gridCol w:w="1217"/>
        <w:gridCol w:w="2196"/>
        <w:gridCol w:w="1553"/>
        <w:gridCol w:w="1194"/>
        <w:gridCol w:w="1425"/>
      </w:tblGrid>
      <w:tr w:rsidR="00B641A8" w:rsidRPr="00101D73" w:rsidTr="003850A8">
        <w:tc>
          <w:tcPr>
            <w:tcW w:w="551"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序号</w:t>
            </w:r>
          </w:p>
        </w:tc>
        <w:tc>
          <w:tcPr>
            <w:tcW w:w="714"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设施新增年份</w:t>
            </w:r>
          </w:p>
        </w:tc>
        <w:tc>
          <w:tcPr>
            <w:tcW w:w="1288"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新增设施类型</w:t>
            </w:r>
          </w:p>
        </w:tc>
        <w:tc>
          <w:tcPr>
            <w:tcW w:w="911"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是否替代既有设施，被替代既有设施类型</w:t>
            </w:r>
          </w:p>
        </w:tc>
        <w:tc>
          <w:tcPr>
            <w:tcW w:w="700"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新增设施排放量（吨）</w:t>
            </w:r>
          </w:p>
        </w:tc>
        <w:tc>
          <w:tcPr>
            <w:tcW w:w="836"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替代既有设施的新增排放量</w:t>
            </w:r>
            <w:r w:rsidRPr="00D21D5C">
              <w:rPr>
                <w:rFonts w:ascii="Times New Roman" w:eastAsia="仿宋_GB2312" w:hAnsi="Times New Roman"/>
                <w:sz w:val="24"/>
              </w:rPr>
              <w:t>(</w:t>
            </w:r>
            <w:r w:rsidRPr="00D21D5C">
              <w:rPr>
                <w:rFonts w:ascii="Times New Roman" w:eastAsia="仿宋_GB2312" w:hAnsi="Times New Roman" w:hint="eastAsia"/>
                <w:sz w:val="24"/>
              </w:rPr>
              <w:t>吨</w:t>
            </w:r>
            <w:r w:rsidRPr="00D21D5C">
              <w:rPr>
                <w:rFonts w:ascii="Times New Roman" w:eastAsia="仿宋_GB2312" w:hAnsi="Times New Roman"/>
                <w:sz w:val="24"/>
              </w:rPr>
              <w:t>)</w:t>
            </w:r>
          </w:p>
        </w:tc>
      </w:tr>
      <w:tr w:rsidR="00B641A8" w:rsidRPr="00101D73" w:rsidTr="003850A8">
        <w:tc>
          <w:tcPr>
            <w:tcW w:w="551"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sz w:val="24"/>
              </w:rPr>
              <w:t>1</w:t>
            </w:r>
          </w:p>
        </w:tc>
        <w:tc>
          <w:tcPr>
            <w:tcW w:w="714"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sz w:val="24"/>
              </w:rPr>
              <w:t>2019</w:t>
            </w:r>
          </w:p>
        </w:tc>
        <w:tc>
          <w:tcPr>
            <w:tcW w:w="1288"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sz w:val="24"/>
              </w:rPr>
              <w:t>xxx</w:t>
            </w:r>
            <w:r w:rsidRPr="00D21D5C">
              <w:rPr>
                <w:rFonts w:ascii="Times New Roman" w:eastAsia="仿宋_GB2312" w:hAnsi="Times New Roman" w:hint="eastAsia"/>
                <w:sz w:val="24"/>
              </w:rPr>
              <w:t>发生器</w:t>
            </w:r>
          </w:p>
        </w:tc>
        <w:tc>
          <w:tcPr>
            <w:tcW w:w="911"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hint="eastAsia"/>
                <w:sz w:val="24"/>
              </w:rPr>
              <w:t>否</w:t>
            </w:r>
          </w:p>
        </w:tc>
        <w:tc>
          <w:tcPr>
            <w:tcW w:w="700" w:type="pct"/>
            <w:vAlign w:val="center"/>
          </w:tcPr>
          <w:p w:rsidR="00B641A8" w:rsidRPr="00D21D5C" w:rsidRDefault="00B641A8" w:rsidP="003850A8">
            <w:pPr>
              <w:tabs>
                <w:tab w:val="left" w:pos="1701"/>
              </w:tabs>
              <w:jc w:val="center"/>
              <w:rPr>
                <w:rFonts w:ascii="Times New Roman" w:eastAsia="仿宋_GB2312" w:hAnsi="Times New Roman"/>
                <w:sz w:val="24"/>
              </w:rPr>
            </w:pPr>
            <w:bookmarkStart w:id="28" w:name="_Hlk34834187"/>
            <w:r w:rsidRPr="00D21D5C">
              <w:rPr>
                <w:rFonts w:ascii="Times New Roman" w:eastAsia="仿宋_GB2312" w:hAnsi="Times New Roman"/>
                <w:sz w:val="24"/>
              </w:rPr>
              <w:t>1590.36</w:t>
            </w:r>
            <w:bookmarkEnd w:id="28"/>
          </w:p>
        </w:tc>
        <w:tc>
          <w:tcPr>
            <w:tcW w:w="836"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sz w:val="24"/>
              </w:rPr>
              <w:t>/</w:t>
            </w:r>
          </w:p>
        </w:tc>
      </w:tr>
      <w:tr w:rsidR="00B641A8" w:rsidRPr="00101D73" w:rsidTr="003850A8">
        <w:tc>
          <w:tcPr>
            <w:tcW w:w="551" w:type="pct"/>
            <w:vAlign w:val="center"/>
          </w:tcPr>
          <w:p w:rsidR="00B641A8" w:rsidRPr="00D21D5C" w:rsidRDefault="00B641A8" w:rsidP="003850A8">
            <w:pPr>
              <w:jc w:val="center"/>
              <w:rPr>
                <w:rFonts w:ascii="Times New Roman" w:eastAsia="仿宋_GB2312" w:hAnsi="Times New Roman"/>
                <w:sz w:val="24"/>
              </w:rPr>
            </w:pPr>
            <w:r w:rsidRPr="00D21D5C">
              <w:rPr>
                <w:rFonts w:ascii="Times New Roman" w:eastAsia="仿宋_GB2312" w:hAnsi="Times New Roman"/>
                <w:sz w:val="24"/>
              </w:rPr>
              <w:t>2</w:t>
            </w:r>
          </w:p>
        </w:tc>
        <w:tc>
          <w:tcPr>
            <w:tcW w:w="714" w:type="pct"/>
            <w:vAlign w:val="center"/>
          </w:tcPr>
          <w:p w:rsidR="00B641A8" w:rsidRPr="00D21D5C" w:rsidRDefault="00B641A8" w:rsidP="003850A8">
            <w:pPr>
              <w:jc w:val="center"/>
              <w:rPr>
                <w:rFonts w:ascii="Times New Roman" w:eastAsia="仿宋_GB2312" w:hAnsi="Times New Roman"/>
                <w:sz w:val="24"/>
              </w:rPr>
            </w:pPr>
            <w:r w:rsidRPr="00D21D5C">
              <w:rPr>
                <w:rFonts w:ascii="Times New Roman" w:eastAsia="仿宋_GB2312" w:hAnsi="Times New Roman"/>
                <w:sz w:val="24"/>
              </w:rPr>
              <w:t>2019</w:t>
            </w:r>
          </w:p>
        </w:tc>
        <w:tc>
          <w:tcPr>
            <w:tcW w:w="1288" w:type="pct"/>
            <w:vAlign w:val="center"/>
          </w:tcPr>
          <w:p w:rsidR="00B641A8" w:rsidRPr="00D21D5C" w:rsidRDefault="00B641A8" w:rsidP="003850A8">
            <w:pPr>
              <w:rPr>
                <w:rFonts w:ascii="Times New Roman" w:eastAsia="仿宋_GB2312" w:hAnsi="Times New Roman"/>
                <w:sz w:val="24"/>
              </w:rPr>
            </w:pPr>
            <w:r w:rsidRPr="00D21D5C">
              <w:rPr>
                <w:rFonts w:ascii="Times New Roman" w:eastAsia="仿宋_GB2312" w:hAnsi="Times New Roman"/>
                <w:sz w:val="24"/>
              </w:rPr>
              <w:t>2</w:t>
            </w:r>
            <w:r w:rsidRPr="00D21D5C">
              <w:rPr>
                <w:rFonts w:ascii="Times New Roman" w:eastAsia="仿宋_GB2312" w:hAnsi="Times New Roman" w:hint="eastAsia"/>
                <w:sz w:val="24"/>
              </w:rPr>
              <w:t>套</w:t>
            </w:r>
            <w:r w:rsidRPr="00D21D5C">
              <w:rPr>
                <w:rFonts w:ascii="Times New Roman" w:eastAsia="仿宋_GB2312" w:hAnsi="Times New Roman"/>
                <w:sz w:val="24"/>
              </w:rPr>
              <w:t>1#</w:t>
            </w:r>
            <w:r w:rsidRPr="00D21D5C">
              <w:rPr>
                <w:rFonts w:ascii="Times New Roman" w:eastAsia="仿宋_GB2312" w:hAnsi="Times New Roman" w:hint="eastAsia"/>
                <w:sz w:val="24"/>
              </w:rPr>
              <w:t>楼</w:t>
            </w:r>
            <w:r w:rsidRPr="00D21D5C">
              <w:rPr>
                <w:rFonts w:ascii="Times New Roman" w:eastAsia="仿宋_GB2312" w:hAnsi="Times New Roman"/>
                <w:sz w:val="24"/>
              </w:rPr>
              <w:t>1</w:t>
            </w:r>
            <w:r w:rsidRPr="00D21D5C">
              <w:rPr>
                <w:rFonts w:ascii="Times New Roman" w:eastAsia="仿宋_GB2312" w:hAnsi="Times New Roman" w:hint="eastAsia"/>
                <w:sz w:val="24"/>
              </w:rPr>
              <w:t>层空调机房新增冷冻机组、</w:t>
            </w:r>
            <w:r w:rsidRPr="00D21D5C">
              <w:rPr>
                <w:rFonts w:ascii="Times New Roman" w:eastAsia="仿宋_GB2312" w:hAnsi="Times New Roman"/>
                <w:sz w:val="24"/>
              </w:rPr>
              <w:t>2</w:t>
            </w:r>
            <w:r w:rsidRPr="00D21D5C">
              <w:rPr>
                <w:rFonts w:ascii="Times New Roman" w:eastAsia="仿宋_GB2312" w:hAnsi="Times New Roman" w:hint="eastAsia"/>
                <w:sz w:val="24"/>
              </w:rPr>
              <w:t>套液体发酵系统等生产用电设备</w:t>
            </w:r>
          </w:p>
        </w:tc>
        <w:tc>
          <w:tcPr>
            <w:tcW w:w="911" w:type="pct"/>
            <w:vAlign w:val="center"/>
          </w:tcPr>
          <w:p w:rsidR="00B641A8" w:rsidRPr="00D21D5C" w:rsidRDefault="00B641A8" w:rsidP="003850A8">
            <w:pPr>
              <w:jc w:val="center"/>
              <w:rPr>
                <w:rFonts w:ascii="Times New Roman" w:eastAsia="仿宋_GB2312" w:hAnsi="Times New Roman"/>
                <w:sz w:val="24"/>
              </w:rPr>
            </w:pPr>
            <w:r w:rsidRPr="00D21D5C">
              <w:rPr>
                <w:rFonts w:ascii="Times New Roman" w:eastAsia="仿宋_GB2312" w:hAnsi="Times New Roman" w:hint="eastAsia"/>
                <w:sz w:val="24"/>
              </w:rPr>
              <w:t>否</w:t>
            </w:r>
          </w:p>
        </w:tc>
        <w:tc>
          <w:tcPr>
            <w:tcW w:w="700"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sz w:val="24"/>
              </w:rPr>
              <w:t>1917.90</w:t>
            </w:r>
          </w:p>
        </w:tc>
        <w:tc>
          <w:tcPr>
            <w:tcW w:w="836" w:type="pct"/>
            <w:vAlign w:val="center"/>
          </w:tcPr>
          <w:p w:rsidR="00B641A8" w:rsidRPr="00D21D5C" w:rsidRDefault="00B641A8" w:rsidP="003850A8">
            <w:pPr>
              <w:tabs>
                <w:tab w:val="left" w:pos="1701"/>
              </w:tabs>
              <w:jc w:val="center"/>
              <w:rPr>
                <w:rFonts w:ascii="Times New Roman" w:eastAsia="仿宋_GB2312" w:hAnsi="Times New Roman"/>
                <w:sz w:val="24"/>
              </w:rPr>
            </w:pPr>
            <w:r w:rsidRPr="00D21D5C">
              <w:rPr>
                <w:rFonts w:ascii="Times New Roman" w:eastAsia="仿宋_GB2312" w:hAnsi="Times New Roman"/>
                <w:sz w:val="24"/>
              </w:rPr>
              <w:t>/</w:t>
            </w:r>
          </w:p>
        </w:tc>
      </w:tr>
      <w:tr w:rsidR="00B641A8" w:rsidRPr="00101D73" w:rsidTr="003850A8">
        <w:tc>
          <w:tcPr>
            <w:tcW w:w="551" w:type="pct"/>
          </w:tcPr>
          <w:p w:rsidR="00B641A8" w:rsidRPr="00D21D5C" w:rsidRDefault="00B641A8" w:rsidP="003850A8">
            <w:pPr>
              <w:jc w:val="center"/>
              <w:rPr>
                <w:rFonts w:ascii="Times New Roman" w:eastAsia="仿宋_GB2312" w:hAnsi="Times New Roman"/>
                <w:sz w:val="24"/>
              </w:rPr>
            </w:pPr>
            <w:r w:rsidRPr="00D21D5C">
              <w:rPr>
                <w:rFonts w:ascii="Times New Roman" w:eastAsia="仿宋_GB2312" w:hAnsi="Times New Roman" w:hint="eastAsia"/>
                <w:sz w:val="24"/>
              </w:rPr>
              <w:t>合计</w:t>
            </w:r>
          </w:p>
        </w:tc>
        <w:tc>
          <w:tcPr>
            <w:tcW w:w="714" w:type="pct"/>
          </w:tcPr>
          <w:p w:rsidR="00B641A8" w:rsidRPr="00D21D5C" w:rsidRDefault="00B641A8" w:rsidP="003850A8">
            <w:pPr>
              <w:rPr>
                <w:rFonts w:ascii="Times New Roman" w:eastAsia="仿宋_GB2312" w:hAnsi="Times New Roman"/>
                <w:sz w:val="24"/>
              </w:rPr>
            </w:pPr>
          </w:p>
        </w:tc>
        <w:tc>
          <w:tcPr>
            <w:tcW w:w="1288" w:type="pct"/>
          </w:tcPr>
          <w:p w:rsidR="00B641A8" w:rsidRPr="00D21D5C" w:rsidRDefault="00B641A8" w:rsidP="003850A8">
            <w:pPr>
              <w:rPr>
                <w:rFonts w:ascii="Times New Roman" w:eastAsia="仿宋_GB2312" w:hAnsi="Times New Roman"/>
                <w:sz w:val="24"/>
              </w:rPr>
            </w:pPr>
          </w:p>
        </w:tc>
        <w:tc>
          <w:tcPr>
            <w:tcW w:w="911" w:type="pct"/>
          </w:tcPr>
          <w:p w:rsidR="00B641A8" w:rsidRPr="00D21D5C" w:rsidRDefault="00B641A8" w:rsidP="003850A8">
            <w:pPr>
              <w:rPr>
                <w:rFonts w:ascii="Times New Roman" w:eastAsia="仿宋_GB2312" w:hAnsi="Times New Roman"/>
                <w:sz w:val="24"/>
              </w:rPr>
            </w:pPr>
          </w:p>
        </w:tc>
        <w:tc>
          <w:tcPr>
            <w:tcW w:w="700" w:type="pct"/>
            <w:vAlign w:val="center"/>
          </w:tcPr>
          <w:p w:rsidR="00B641A8" w:rsidRPr="00D21D5C" w:rsidRDefault="00B641A8" w:rsidP="003850A8">
            <w:pPr>
              <w:tabs>
                <w:tab w:val="left" w:pos="1701"/>
              </w:tabs>
              <w:jc w:val="center"/>
              <w:rPr>
                <w:rFonts w:ascii="Times New Roman" w:eastAsia="仿宋_GB2312" w:hAnsi="Times New Roman"/>
                <w:sz w:val="24"/>
              </w:rPr>
            </w:pPr>
            <w:bookmarkStart w:id="29" w:name="_Hlk34834123"/>
            <w:r w:rsidRPr="00D21D5C">
              <w:rPr>
                <w:rFonts w:ascii="Times New Roman" w:eastAsia="仿宋_GB2312" w:hAnsi="Times New Roman"/>
                <w:sz w:val="24"/>
              </w:rPr>
              <w:t>3508.26</w:t>
            </w:r>
            <w:bookmarkEnd w:id="29"/>
          </w:p>
        </w:tc>
        <w:tc>
          <w:tcPr>
            <w:tcW w:w="836" w:type="pct"/>
            <w:vAlign w:val="center"/>
          </w:tcPr>
          <w:p w:rsidR="00B641A8" w:rsidRPr="00D21D5C" w:rsidRDefault="00B641A8" w:rsidP="003850A8">
            <w:pPr>
              <w:tabs>
                <w:tab w:val="left" w:pos="1701"/>
              </w:tabs>
              <w:jc w:val="center"/>
              <w:rPr>
                <w:rFonts w:ascii="Times New Roman" w:eastAsia="仿宋_GB2312" w:hAnsi="Times New Roman"/>
                <w:sz w:val="24"/>
              </w:rPr>
            </w:pPr>
          </w:p>
        </w:tc>
      </w:tr>
    </w:tbl>
    <w:p w:rsidR="00B641A8" w:rsidRDefault="00B641A8" w:rsidP="00D21D5C">
      <w:pPr>
        <w:spacing w:after="0" w:line="560" w:lineRule="exact"/>
        <w:ind w:firstLineChars="200" w:firstLine="640"/>
        <w:rPr>
          <w:rFonts w:ascii="Times New Roman" w:eastAsia="仿宋_GB2312" w:hAnsi="Times New Roman"/>
          <w:sz w:val="32"/>
          <w:szCs w:val="32"/>
        </w:rPr>
      </w:pPr>
      <w:r w:rsidRPr="00D21D5C">
        <w:rPr>
          <w:rFonts w:ascii="Times New Roman" w:eastAsia="仿宋_GB2312" w:hAnsi="Times New Roman" w:hint="eastAsia"/>
          <w:sz w:val="32"/>
          <w:szCs w:val="32"/>
        </w:rPr>
        <w:t>排放单位新增设施导致的总排放量为</w:t>
      </w:r>
      <w:r w:rsidRPr="00D21D5C">
        <w:rPr>
          <w:rFonts w:ascii="Times New Roman" w:eastAsia="仿宋_GB2312" w:hAnsi="Times New Roman"/>
          <w:sz w:val="32"/>
          <w:szCs w:val="32"/>
        </w:rPr>
        <w:t>3508.26</w:t>
      </w:r>
      <w:r w:rsidRPr="00D21D5C">
        <w:rPr>
          <w:rFonts w:ascii="Times New Roman" w:eastAsia="仿宋_GB2312" w:hAnsi="Times New Roman" w:hint="eastAsia"/>
          <w:sz w:val="32"/>
          <w:szCs w:val="32"/>
        </w:rPr>
        <w:t>吨，是基准年年排放量的</w:t>
      </w:r>
      <w:r w:rsidRPr="00D21D5C">
        <w:rPr>
          <w:rFonts w:ascii="Times New Roman" w:eastAsia="仿宋_GB2312" w:hAnsi="Times New Roman"/>
          <w:sz w:val="32"/>
          <w:szCs w:val="32"/>
        </w:rPr>
        <w:t>43.52%</w:t>
      </w:r>
      <w:r w:rsidRPr="00D21D5C">
        <w:rPr>
          <w:rFonts w:ascii="Times New Roman" w:eastAsia="仿宋_GB2312" w:hAnsi="Times New Roman" w:hint="eastAsia"/>
          <w:sz w:val="32"/>
          <w:szCs w:val="32"/>
        </w:rPr>
        <w:t>，新增设施对应的产值为</w:t>
      </w:r>
      <w:r w:rsidRPr="00D21D5C">
        <w:rPr>
          <w:rFonts w:ascii="Times New Roman" w:eastAsia="仿宋_GB2312" w:hAnsi="Times New Roman"/>
          <w:sz w:val="32"/>
          <w:szCs w:val="32"/>
        </w:rPr>
        <w:t>xx</w:t>
      </w:r>
      <w:r w:rsidRPr="00D21D5C">
        <w:rPr>
          <w:rFonts w:ascii="Times New Roman" w:eastAsia="仿宋_GB2312" w:hAnsi="Times New Roman" w:hint="eastAsia"/>
          <w:sz w:val="32"/>
          <w:szCs w:val="32"/>
        </w:rPr>
        <w:t>万元。此信息供新增设施发放配额参考。</w:t>
      </w:r>
    </w:p>
    <w:p w:rsidR="00B641A8" w:rsidRDefault="00B641A8" w:rsidP="00D21D5C">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核查过程未覆盖的问题描述</w:t>
      </w:r>
    </w:p>
    <w:p w:rsidR="00B641A8" w:rsidRPr="00B641A8" w:rsidRDefault="00B641A8" w:rsidP="00D21D5C">
      <w:pPr>
        <w:spacing w:after="0" w:line="560" w:lineRule="exact"/>
        <w:ind w:firstLineChars="200" w:firstLine="640"/>
        <w:rPr>
          <w:rFonts w:ascii="仿宋_GB2312" w:eastAsia="仿宋_GB2312" w:hAnsi="仿宋"/>
          <w:sz w:val="32"/>
          <w:szCs w:val="32"/>
        </w:rPr>
      </w:pPr>
      <w:r>
        <w:rPr>
          <w:rFonts w:ascii="Times New Roman" w:eastAsia="仿宋_GB2312" w:hAnsi="Times New Roman"/>
          <w:sz w:val="32"/>
          <w:szCs w:val="32"/>
        </w:rPr>
        <w:t>由于天然气表和电表分别为燃气公司及电力公司管控，因此未能核查这些仪表的检定信息。</w:t>
      </w:r>
    </w:p>
    <w:sectPr w:rsidR="00B641A8" w:rsidRPr="00B641A8" w:rsidSect="00B141CB">
      <w:footerReference w:type="even" r:id="rId22"/>
      <w:footerReference w:type="default" r:id="rId23"/>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1CC" w:rsidRDefault="006C01CC" w:rsidP="0096061C">
      <w:pPr>
        <w:spacing w:after="0" w:line="240" w:lineRule="auto"/>
      </w:pPr>
      <w:r>
        <w:separator/>
      </w:r>
    </w:p>
  </w:endnote>
  <w:endnote w:type="continuationSeparator" w:id="1">
    <w:p w:rsidR="006C01CC" w:rsidRDefault="006C01CC" w:rsidP="00960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de Latin">
    <w:panose1 w:val="020A0A07050505020404"/>
    <w:charset w:val="00"/>
    <w:family w:val="roman"/>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34" w:rsidRDefault="008117D9" w:rsidP="006D4B17">
    <w:pPr>
      <w:pStyle w:val="a5"/>
      <w:framePr w:wrap="around" w:vAnchor="text" w:hAnchor="margin" w:xAlign="center" w:y="1"/>
      <w:rPr>
        <w:rStyle w:val="aa"/>
      </w:rPr>
    </w:pPr>
    <w:r>
      <w:rPr>
        <w:rStyle w:val="aa"/>
      </w:rPr>
      <w:fldChar w:fldCharType="begin"/>
    </w:r>
    <w:r w:rsidR="00184C34">
      <w:rPr>
        <w:rStyle w:val="aa"/>
      </w:rPr>
      <w:instrText xml:space="preserve">PAGE  </w:instrText>
    </w:r>
    <w:r>
      <w:rPr>
        <w:rStyle w:val="aa"/>
      </w:rPr>
      <w:fldChar w:fldCharType="end"/>
    </w:r>
  </w:p>
  <w:p w:rsidR="00184C34" w:rsidRDefault="00184C3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34" w:rsidRDefault="008117D9" w:rsidP="006D4B17">
    <w:pPr>
      <w:pStyle w:val="a5"/>
      <w:framePr w:wrap="around" w:vAnchor="text" w:hAnchor="margin" w:xAlign="center" w:y="1"/>
      <w:rPr>
        <w:rStyle w:val="aa"/>
      </w:rPr>
    </w:pPr>
    <w:r>
      <w:rPr>
        <w:rStyle w:val="aa"/>
      </w:rPr>
      <w:fldChar w:fldCharType="begin"/>
    </w:r>
    <w:r w:rsidR="00184C34">
      <w:rPr>
        <w:rStyle w:val="aa"/>
      </w:rPr>
      <w:instrText xml:space="preserve">PAGE  </w:instrText>
    </w:r>
    <w:r>
      <w:rPr>
        <w:rStyle w:val="aa"/>
      </w:rPr>
      <w:fldChar w:fldCharType="separate"/>
    </w:r>
    <w:r w:rsidR="00FE26B3">
      <w:rPr>
        <w:rStyle w:val="aa"/>
        <w:noProof/>
      </w:rPr>
      <w:t>93</w:t>
    </w:r>
    <w:r>
      <w:rPr>
        <w:rStyle w:val="aa"/>
      </w:rPr>
      <w:fldChar w:fldCharType="end"/>
    </w:r>
  </w:p>
  <w:p w:rsidR="00184C34" w:rsidRDefault="00184C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1CC" w:rsidRDefault="006C01CC" w:rsidP="0096061C">
      <w:pPr>
        <w:spacing w:after="0" w:line="240" w:lineRule="auto"/>
      </w:pPr>
      <w:r>
        <w:separator/>
      </w:r>
    </w:p>
  </w:footnote>
  <w:footnote w:type="continuationSeparator" w:id="1">
    <w:p w:rsidR="006C01CC" w:rsidRDefault="006C01CC" w:rsidP="0096061C">
      <w:pPr>
        <w:spacing w:after="0" w:line="240" w:lineRule="auto"/>
      </w:pPr>
      <w:r>
        <w:continuationSeparator/>
      </w:r>
    </w:p>
  </w:footnote>
  <w:footnote w:id="2">
    <w:p w:rsidR="00B641A8" w:rsidRDefault="00B641A8" w:rsidP="00B641A8">
      <w:pPr>
        <w:pStyle w:val="aff6"/>
      </w:pPr>
      <w:r>
        <w:rPr>
          <w:rStyle w:val="aff5"/>
        </w:rPr>
        <w:footnoteRef/>
      </w:r>
      <w:r>
        <w:rPr>
          <w:rFonts w:hint="eastAsia"/>
        </w:rPr>
        <w:t>投入规模中已统计了退出的设备，即新增规模为净新增规模。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DB1"/>
    <w:multiLevelType w:val="hybridMultilevel"/>
    <w:tmpl w:val="79FC5EB6"/>
    <w:lvl w:ilvl="0" w:tplc="733A00E4">
      <w:start w:val="4"/>
      <w:numFmt w:val="bullet"/>
      <w:lvlText w:val="-"/>
      <w:lvlJc w:val="left"/>
      <w:pPr>
        <w:ind w:left="360" w:hanging="360"/>
      </w:pPr>
      <w:rPr>
        <w:rFonts w:ascii="仿宋" w:eastAsia="仿宋" w:hAnsi="仿宋"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2512CD"/>
    <w:multiLevelType w:val="hybridMultilevel"/>
    <w:tmpl w:val="7B806686"/>
    <w:lvl w:ilvl="0" w:tplc="04090019">
      <w:start w:val="1"/>
      <w:numFmt w:val="lowerLetter"/>
      <w:lvlText w:val="%1)"/>
      <w:lvlJc w:val="left"/>
      <w:pPr>
        <w:ind w:left="980" w:hanging="420"/>
      </w:pPr>
      <w:rPr>
        <w:rFont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058D22A4"/>
    <w:multiLevelType w:val="hybridMultilevel"/>
    <w:tmpl w:val="6B1EE266"/>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E82F81"/>
    <w:multiLevelType w:val="hybridMultilevel"/>
    <w:tmpl w:val="27FE83CA"/>
    <w:lvl w:ilvl="0" w:tplc="62BC1A0E">
      <w:start w:val="1"/>
      <w:numFmt w:val="bullet"/>
      <w:lvlText w:val=""/>
      <w:lvlJc w:val="left"/>
      <w:pPr>
        <w:tabs>
          <w:tab w:val="num" w:pos="720"/>
        </w:tabs>
        <w:ind w:left="720" w:hanging="360"/>
      </w:pPr>
      <w:rPr>
        <w:rFonts w:ascii="Wingdings" w:hAnsi="Wingdings" w:hint="default"/>
      </w:rPr>
    </w:lvl>
    <w:lvl w:ilvl="1" w:tplc="05FCFF58" w:tentative="1">
      <w:start w:val="1"/>
      <w:numFmt w:val="bullet"/>
      <w:lvlText w:val=""/>
      <w:lvlJc w:val="left"/>
      <w:pPr>
        <w:tabs>
          <w:tab w:val="num" w:pos="1440"/>
        </w:tabs>
        <w:ind w:left="1440" w:hanging="360"/>
      </w:pPr>
      <w:rPr>
        <w:rFonts w:ascii="Wingdings" w:hAnsi="Wingdings" w:hint="default"/>
      </w:rPr>
    </w:lvl>
    <w:lvl w:ilvl="2" w:tplc="775C6436" w:tentative="1">
      <w:start w:val="1"/>
      <w:numFmt w:val="bullet"/>
      <w:lvlText w:val=""/>
      <w:lvlJc w:val="left"/>
      <w:pPr>
        <w:tabs>
          <w:tab w:val="num" w:pos="2160"/>
        </w:tabs>
        <w:ind w:left="2160" w:hanging="360"/>
      </w:pPr>
      <w:rPr>
        <w:rFonts w:ascii="Wingdings" w:hAnsi="Wingdings" w:hint="default"/>
      </w:rPr>
    </w:lvl>
    <w:lvl w:ilvl="3" w:tplc="DC5AE284" w:tentative="1">
      <w:start w:val="1"/>
      <w:numFmt w:val="bullet"/>
      <w:lvlText w:val=""/>
      <w:lvlJc w:val="left"/>
      <w:pPr>
        <w:tabs>
          <w:tab w:val="num" w:pos="2880"/>
        </w:tabs>
        <w:ind w:left="2880" w:hanging="360"/>
      </w:pPr>
      <w:rPr>
        <w:rFonts w:ascii="Wingdings" w:hAnsi="Wingdings" w:hint="default"/>
      </w:rPr>
    </w:lvl>
    <w:lvl w:ilvl="4" w:tplc="944CB53A" w:tentative="1">
      <w:start w:val="1"/>
      <w:numFmt w:val="bullet"/>
      <w:lvlText w:val=""/>
      <w:lvlJc w:val="left"/>
      <w:pPr>
        <w:tabs>
          <w:tab w:val="num" w:pos="3600"/>
        </w:tabs>
        <w:ind w:left="3600" w:hanging="360"/>
      </w:pPr>
      <w:rPr>
        <w:rFonts w:ascii="Wingdings" w:hAnsi="Wingdings" w:hint="default"/>
      </w:rPr>
    </w:lvl>
    <w:lvl w:ilvl="5" w:tplc="EC82F1BC" w:tentative="1">
      <w:start w:val="1"/>
      <w:numFmt w:val="bullet"/>
      <w:lvlText w:val=""/>
      <w:lvlJc w:val="left"/>
      <w:pPr>
        <w:tabs>
          <w:tab w:val="num" w:pos="4320"/>
        </w:tabs>
        <w:ind w:left="4320" w:hanging="360"/>
      </w:pPr>
      <w:rPr>
        <w:rFonts w:ascii="Wingdings" w:hAnsi="Wingdings" w:hint="default"/>
      </w:rPr>
    </w:lvl>
    <w:lvl w:ilvl="6" w:tplc="4DA04226" w:tentative="1">
      <w:start w:val="1"/>
      <w:numFmt w:val="bullet"/>
      <w:lvlText w:val=""/>
      <w:lvlJc w:val="left"/>
      <w:pPr>
        <w:tabs>
          <w:tab w:val="num" w:pos="5040"/>
        </w:tabs>
        <w:ind w:left="5040" w:hanging="360"/>
      </w:pPr>
      <w:rPr>
        <w:rFonts w:ascii="Wingdings" w:hAnsi="Wingdings" w:hint="default"/>
      </w:rPr>
    </w:lvl>
    <w:lvl w:ilvl="7" w:tplc="FAAE7208" w:tentative="1">
      <w:start w:val="1"/>
      <w:numFmt w:val="bullet"/>
      <w:lvlText w:val=""/>
      <w:lvlJc w:val="left"/>
      <w:pPr>
        <w:tabs>
          <w:tab w:val="num" w:pos="5760"/>
        </w:tabs>
        <w:ind w:left="5760" w:hanging="360"/>
      </w:pPr>
      <w:rPr>
        <w:rFonts w:ascii="Wingdings" w:hAnsi="Wingdings" w:hint="default"/>
      </w:rPr>
    </w:lvl>
    <w:lvl w:ilvl="8" w:tplc="2BAE2740" w:tentative="1">
      <w:start w:val="1"/>
      <w:numFmt w:val="bullet"/>
      <w:lvlText w:val=""/>
      <w:lvlJc w:val="left"/>
      <w:pPr>
        <w:tabs>
          <w:tab w:val="num" w:pos="6480"/>
        </w:tabs>
        <w:ind w:left="6480" w:hanging="360"/>
      </w:pPr>
      <w:rPr>
        <w:rFonts w:ascii="Wingdings" w:hAnsi="Wingdings" w:hint="default"/>
      </w:rPr>
    </w:lvl>
  </w:abstractNum>
  <w:abstractNum w:abstractNumId="4">
    <w:nsid w:val="0E49292D"/>
    <w:multiLevelType w:val="hybridMultilevel"/>
    <w:tmpl w:val="AF4456FC"/>
    <w:lvl w:ilvl="0" w:tplc="04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nsid w:val="103A27CB"/>
    <w:multiLevelType w:val="hybridMultilevel"/>
    <w:tmpl w:val="5116127E"/>
    <w:lvl w:ilvl="0" w:tplc="04090017">
      <w:start w:val="1"/>
      <w:numFmt w:val="chineseCountingThousand"/>
      <w:lvlText w:val="(%1)"/>
      <w:lvlJc w:val="left"/>
      <w:pPr>
        <w:ind w:left="1271" w:hanging="360"/>
      </w:p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6">
    <w:nsid w:val="126B3718"/>
    <w:multiLevelType w:val="hybridMultilevel"/>
    <w:tmpl w:val="8F589800"/>
    <w:lvl w:ilvl="0" w:tplc="ADDA2F7C">
      <w:start w:val="1"/>
      <w:numFmt w:val="bullet"/>
      <w:lvlText w:val="-"/>
      <w:lvlJc w:val="left"/>
      <w:pPr>
        <w:ind w:left="980" w:hanging="420"/>
      </w:pPr>
      <w:rPr>
        <w:rFonts w:ascii="Wide Latin" w:hAnsi="Wide Lati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3457961"/>
    <w:multiLevelType w:val="hybridMultilevel"/>
    <w:tmpl w:val="C284D920"/>
    <w:lvl w:ilvl="0" w:tplc="55C49A62">
      <w:start w:val="1"/>
      <w:numFmt w:val="decimal"/>
      <w:lvlText w:val="%1."/>
      <w:lvlJc w:val="left"/>
      <w:pPr>
        <w:tabs>
          <w:tab w:val="num" w:pos="766"/>
        </w:tabs>
        <w:ind w:left="1826" w:hanging="550"/>
      </w:pPr>
      <w:rPr>
        <w:rFonts w:eastAsia="仿宋_GB2312" w:hint="eastAsia"/>
      </w:rPr>
    </w:lvl>
    <w:lvl w:ilvl="1" w:tplc="04090019" w:tentative="1">
      <w:start w:val="1"/>
      <w:numFmt w:val="lowerLetter"/>
      <w:lvlText w:val="%2)"/>
      <w:lvlJc w:val="left"/>
      <w:pPr>
        <w:ind w:left="2246" w:hanging="420"/>
      </w:pPr>
    </w:lvl>
    <w:lvl w:ilvl="2" w:tplc="0409001B" w:tentative="1">
      <w:start w:val="1"/>
      <w:numFmt w:val="lowerRoman"/>
      <w:lvlText w:val="%3."/>
      <w:lvlJc w:val="right"/>
      <w:pPr>
        <w:ind w:left="2666" w:hanging="420"/>
      </w:pPr>
    </w:lvl>
    <w:lvl w:ilvl="3" w:tplc="0409000F" w:tentative="1">
      <w:start w:val="1"/>
      <w:numFmt w:val="decimal"/>
      <w:lvlText w:val="%4."/>
      <w:lvlJc w:val="left"/>
      <w:pPr>
        <w:ind w:left="3086" w:hanging="420"/>
      </w:pPr>
    </w:lvl>
    <w:lvl w:ilvl="4" w:tplc="04090019" w:tentative="1">
      <w:start w:val="1"/>
      <w:numFmt w:val="lowerLetter"/>
      <w:lvlText w:val="%5)"/>
      <w:lvlJc w:val="left"/>
      <w:pPr>
        <w:ind w:left="3506" w:hanging="420"/>
      </w:pPr>
    </w:lvl>
    <w:lvl w:ilvl="5" w:tplc="0409001B" w:tentative="1">
      <w:start w:val="1"/>
      <w:numFmt w:val="lowerRoman"/>
      <w:lvlText w:val="%6."/>
      <w:lvlJc w:val="right"/>
      <w:pPr>
        <w:ind w:left="3926" w:hanging="420"/>
      </w:pPr>
    </w:lvl>
    <w:lvl w:ilvl="6" w:tplc="0409000F" w:tentative="1">
      <w:start w:val="1"/>
      <w:numFmt w:val="decimal"/>
      <w:lvlText w:val="%7."/>
      <w:lvlJc w:val="left"/>
      <w:pPr>
        <w:ind w:left="4346" w:hanging="420"/>
      </w:pPr>
    </w:lvl>
    <w:lvl w:ilvl="7" w:tplc="04090019" w:tentative="1">
      <w:start w:val="1"/>
      <w:numFmt w:val="lowerLetter"/>
      <w:lvlText w:val="%8)"/>
      <w:lvlJc w:val="left"/>
      <w:pPr>
        <w:ind w:left="4766" w:hanging="420"/>
      </w:pPr>
    </w:lvl>
    <w:lvl w:ilvl="8" w:tplc="0409001B" w:tentative="1">
      <w:start w:val="1"/>
      <w:numFmt w:val="lowerRoman"/>
      <w:lvlText w:val="%9."/>
      <w:lvlJc w:val="right"/>
      <w:pPr>
        <w:ind w:left="5186" w:hanging="420"/>
      </w:pPr>
    </w:lvl>
  </w:abstractNum>
  <w:abstractNum w:abstractNumId="8">
    <w:nsid w:val="136B1D63"/>
    <w:multiLevelType w:val="hybridMultilevel"/>
    <w:tmpl w:val="134244A0"/>
    <w:lvl w:ilvl="0" w:tplc="04090017">
      <w:start w:val="1"/>
      <w:numFmt w:val="chineseCountingThousand"/>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nsid w:val="138055A0"/>
    <w:multiLevelType w:val="hybridMultilevel"/>
    <w:tmpl w:val="60E489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9B3A93"/>
    <w:multiLevelType w:val="hybridMultilevel"/>
    <w:tmpl w:val="A0067DA6"/>
    <w:lvl w:ilvl="0" w:tplc="ADDA2F7C">
      <w:start w:val="1"/>
      <w:numFmt w:val="bullet"/>
      <w:lvlText w:val="-"/>
      <w:lvlJc w:val="left"/>
      <w:pPr>
        <w:ind w:left="987" w:hanging="420"/>
      </w:pPr>
      <w:rPr>
        <w:rFonts w:ascii="Wide Latin" w:hAnsi="Wide Lati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nsid w:val="198A09AC"/>
    <w:multiLevelType w:val="hybridMultilevel"/>
    <w:tmpl w:val="94A869FE"/>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19B44F7B"/>
    <w:multiLevelType w:val="hybridMultilevel"/>
    <w:tmpl w:val="E75422F2"/>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1E6951F0"/>
    <w:multiLevelType w:val="hybridMultilevel"/>
    <w:tmpl w:val="45FC4304"/>
    <w:lvl w:ilvl="0" w:tplc="08EA4C8C">
      <w:start w:val="1"/>
      <w:numFmt w:val="chineseCountingThousand"/>
      <w:lvlText w:val="第%1条"/>
      <w:lvlJc w:val="left"/>
      <w:pPr>
        <w:ind w:left="1570" w:hanging="360"/>
      </w:pPr>
      <w:rPr>
        <w:rFonts w:hint="eastAsia"/>
        <w:b/>
        <w:lang w:val="en-IE"/>
      </w:rPr>
    </w:lvl>
    <w:lvl w:ilvl="1" w:tplc="08090019" w:tentative="1">
      <w:start w:val="1"/>
      <w:numFmt w:val="lowerLetter"/>
      <w:lvlText w:val="%2."/>
      <w:lvlJc w:val="left"/>
      <w:pPr>
        <w:ind w:left="-42" w:hanging="360"/>
      </w:pPr>
    </w:lvl>
    <w:lvl w:ilvl="2" w:tplc="0809001B" w:tentative="1">
      <w:start w:val="1"/>
      <w:numFmt w:val="lowerRoman"/>
      <w:lvlText w:val="%3."/>
      <w:lvlJc w:val="right"/>
      <w:pPr>
        <w:ind w:left="678" w:hanging="180"/>
      </w:pPr>
    </w:lvl>
    <w:lvl w:ilvl="3" w:tplc="0809000F" w:tentative="1">
      <w:start w:val="1"/>
      <w:numFmt w:val="decimal"/>
      <w:lvlText w:val="%4."/>
      <w:lvlJc w:val="left"/>
      <w:pPr>
        <w:ind w:left="1398" w:hanging="360"/>
      </w:pPr>
    </w:lvl>
    <w:lvl w:ilvl="4" w:tplc="08090019" w:tentative="1">
      <w:start w:val="1"/>
      <w:numFmt w:val="lowerLetter"/>
      <w:lvlText w:val="%5."/>
      <w:lvlJc w:val="left"/>
      <w:pPr>
        <w:ind w:left="2118" w:hanging="360"/>
      </w:pPr>
    </w:lvl>
    <w:lvl w:ilvl="5" w:tplc="0809001B" w:tentative="1">
      <w:start w:val="1"/>
      <w:numFmt w:val="lowerRoman"/>
      <w:lvlText w:val="%6."/>
      <w:lvlJc w:val="right"/>
      <w:pPr>
        <w:ind w:left="2838" w:hanging="180"/>
      </w:pPr>
    </w:lvl>
    <w:lvl w:ilvl="6" w:tplc="0809000F" w:tentative="1">
      <w:start w:val="1"/>
      <w:numFmt w:val="decimal"/>
      <w:lvlText w:val="%7."/>
      <w:lvlJc w:val="left"/>
      <w:pPr>
        <w:ind w:left="3558" w:hanging="360"/>
      </w:pPr>
    </w:lvl>
    <w:lvl w:ilvl="7" w:tplc="08090019" w:tentative="1">
      <w:start w:val="1"/>
      <w:numFmt w:val="lowerLetter"/>
      <w:lvlText w:val="%8."/>
      <w:lvlJc w:val="left"/>
      <w:pPr>
        <w:ind w:left="4278" w:hanging="360"/>
      </w:pPr>
    </w:lvl>
    <w:lvl w:ilvl="8" w:tplc="0809001B" w:tentative="1">
      <w:start w:val="1"/>
      <w:numFmt w:val="lowerRoman"/>
      <w:lvlText w:val="%9."/>
      <w:lvlJc w:val="right"/>
      <w:pPr>
        <w:ind w:left="4998" w:hanging="180"/>
      </w:pPr>
    </w:lvl>
  </w:abstractNum>
  <w:abstractNum w:abstractNumId="14">
    <w:nsid w:val="20D957FE"/>
    <w:multiLevelType w:val="hybridMultilevel"/>
    <w:tmpl w:val="C99E4096"/>
    <w:lvl w:ilvl="0" w:tplc="04090017">
      <w:start w:val="1"/>
      <w:numFmt w:val="chineseCountingThousand"/>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218D521B"/>
    <w:multiLevelType w:val="hybridMultilevel"/>
    <w:tmpl w:val="4EC06F3A"/>
    <w:lvl w:ilvl="0" w:tplc="ADDA2F7C">
      <w:start w:val="1"/>
      <w:numFmt w:val="bullet"/>
      <w:lvlText w:val="-"/>
      <w:lvlJc w:val="left"/>
      <w:pPr>
        <w:ind w:left="1260" w:hanging="420"/>
      </w:pPr>
      <w:rPr>
        <w:rFonts w:ascii="Wide Latin" w:hAnsi="Wide Latin"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219472F6"/>
    <w:multiLevelType w:val="hybridMultilevel"/>
    <w:tmpl w:val="C4CA34C4"/>
    <w:lvl w:ilvl="0" w:tplc="49465766">
      <w:start w:val="1"/>
      <w:numFmt w:val="japaneseCounting"/>
      <w:lvlText w:val="（%1）"/>
      <w:lvlJc w:val="left"/>
      <w:pPr>
        <w:ind w:left="1287" w:hanging="720"/>
      </w:pPr>
      <w:rPr>
        <w:rFonts w:hint="default"/>
        <w:lang w:val="en-I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22F953BD"/>
    <w:multiLevelType w:val="hybridMultilevel"/>
    <w:tmpl w:val="6FC416AE"/>
    <w:lvl w:ilvl="0" w:tplc="ADDA2F7C">
      <w:start w:val="1"/>
      <w:numFmt w:val="bullet"/>
      <w:lvlText w:val="-"/>
      <w:lvlJc w:val="left"/>
      <w:pPr>
        <w:ind w:left="984" w:hanging="420"/>
      </w:pPr>
      <w:rPr>
        <w:rFonts w:ascii="Wide Latin" w:hAnsi="Wide Lati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18">
    <w:nsid w:val="2A3851F0"/>
    <w:multiLevelType w:val="hybridMultilevel"/>
    <w:tmpl w:val="7B8E9C9C"/>
    <w:lvl w:ilvl="0" w:tplc="ADDA2F7C">
      <w:start w:val="1"/>
      <w:numFmt w:val="bullet"/>
      <w:lvlText w:val="-"/>
      <w:lvlJc w:val="left"/>
      <w:pPr>
        <w:ind w:left="982" w:hanging="420"/>
      </w:pPr>
      <w:rPr>
        <w:rFonts w:ascii="Wide Latin" w:hAnsi="Wide Latin"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9">
    <w:nsid w:val="2D9C7E16"/>
    <w:multiLevelType w:val="hybridMultilevel"/>
    <w:tmpl w:val="E3BAFC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0BE2934"/>
    <w:multiLevelType w:val="hybridMultilevel"/>
    <w:tmpl w:val="E7B83398"/>
    <w:lvl w:ilvl="0" w:tplc="DCF08C82">
      <w:start w:val="1"/>
      <w:numFmt w:val="decimal"/>
      <w:lvlText w:val="3.%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110727"/>
    <w:multiLevelType w:val="hybridMultilevel"/>
    <w:tmpl w:val="13E6CF2A"/>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32552D3B"/>
    <w:multiLevelType w:val="hybridMultilevel"/>
    <w:tmpl w:val="DF7E6D36"/>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32AF19ED"/>
    <w:multiLevelType w:val="hybridMultilevel"/>
    <w:tmpl w:val="958A3452"/>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33114887"/>
    <w:multiLevelType w:val="hybridMultilevel"/>
    <w:tmpl w:val="6D607A18"/>
    <w:lvl w:ilvl="0" w:tplc="ADDA2F7C">
      <w:start w:val="1"/>
      <w:numFmt w:val="bullet"/>
      <w:lvlText w:val="-"/>
      <w:lvlJc w:val="left"/>
      <w:pPr>
        <w:ind w:left="900" w:hanging="420"/>
      </w:pPr>
      <w:rPr>
        <w:rFonts w:ascii="Wide Latin" w:hAnsi="Wide Lati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36AF1AF8"/>
    <w:multiLevelType w:val="hybridMultilevel"/>
    <w:tmpl w:val="A6E665E2"/>
    <w:lvl w:ilvl="0" w:tplc="ADDA2F7C">
      <w:start w:val="1"/>
      <w:numFmt w:val="bullet"/>
      <w:lvlText w:val="-"/>
      <w:lvlJc w:val="left"/>
      <w:pPr>
        <w:ind w:left="980" w:hanging="420"/>
      </w:pPr>
      <w:rPr>
        <w:rFonts w:ascii="Wide Latin" w:hAnsi="Wide Lati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3C74009B"/>
    <w:multiLevelType w:val="multilevel"/>
    <w:tmpl w:val="F66AE7C0"/>
    <w:lvl w:ilvl="0">
      <w:start w:val="1"/>
      <w:numFmt w:val="chineseCountingThousand"/>
      <w:lvlText w:val="(%1)"/>
      <w:lvlJc w:val="left"/>
      <w:pPr>
        <w:ind w:left="1069" w:hanging="360"/>
      </w:pPr>
      <w:rPr>
        <w:color w:val="auto"/>
        <w:lang w:val="en-US"/>
      </w:rPr>
    </w:lvl>
    <w:lvl w:ilvl="1">
      <w:start w:val="1"/>
      <w:numFmt w:val="lowerLetter"/>
      <w:lvlText w:val="%2."/>
      <w:lvlJc w:val="left"/>
      <w:pPr>
        <w:ind w:left="2270" w:hanging="360"/>
      </w:pPr>
    </w:lvl>
    <w:lvl w:ilvl="2">
      <w:start w:val="1"/>
      <w:numFmt w:val="lowerRoman"/>
      <w:lvlText w:val="%3."/>
      <w:lvlJc w:val="right"/>
      <w:pPr>
        <w:ind w:left="2990" w:hanging="180"/>
      </w:pPr>
    </w:lvl>
    <w:lvl w:ilvl="3">
      <w:start w:val="1"/>
      <w:numFmt w:val="decimal"/>
      <w:lvlText w:val="%4."/>
      <w:lvlJc w:val="left"/>
      <w:pPr>
        <w:ind w:left="3710" w:hanging="360"/>
      </w:pPr>
    </w:lvl>
    <w:lvl w:ilvl="4">
      <w:start w:val="1"/>
      <w:numFmt w:val="lowerLetter"/>
      <w:lvlText w:val="%5."/>
      <w:lvlJc w:val="left"/>
      <w:pPr>
        <w:ind w:left="4430" w:hanging="360"/>
      </w:pPr>
    </w:lvl>
    <w:lvl w:ilvl="5">
      <w:start w:val="1"/>
      <w:numFmt w:val="lowerRoman"/>
      <w:lvlText w:val="%6."/>
      <w:lvlJc w:val="right"/>
      <w:pPr>
        <w:ind w:left="5150" w:hanging="180"/>
      </w:pPr>
    </w:lvl>
    <w:lvl w:ilvl="6">
      <w:start w:val="1"/>
      <w:numFmt w:val="decimal"/>
      <w:lvlText w:val="%7."/>
      <w:lvlJc w:val="left"/>
      <w:pPr>
        <w:ind w:left="5870" w:hanging="360"/>
      </w:pPr>
    </w:lvl>
    <w:lvl w:ilvl="7">
      <w:start w:val="1"/>
      <w:numFmt w:val="lowerLetter"/>
      <w:lvlText w:val="%8."/>
      <w:lvlJc w:val="left"/>
      <w:pPr>
        <w:ind w:left="6590" w:hanging="360"/>
      </w:pPr>
    </w:lvl>
    <w:lvl w:ilvl="8">
      <w:start w:val="1"/>
      <w:numFmt w:val="lowerRoman"/>
      <w:lvlText w:val="%9."/>
      <w:lvlJc w:val="right"/>
      <w:pPr>
        <w:ind w:left="7310" w:hanging="180"/>
      </w:pPr>
    </w:lvl>
  </w:abstractNum>
  <w:abstractNum w:abstractNumId="27">
    <w:nsid w:val="3FA9754D"/>
    <w:multiLevelType w:val="hybridMultilevel"/>
    <w:tmpl w:val="BB1CC6C4"/>
    <w:lvl w:ilvl="0" w:tplc="E1AE9136">
      <w:start w:val="1"/>
      <w:numFmt w:val="bullet"/>
      <w:lvlText w:val=""/>
      <w:lvlJc w:val="left"/>
      <w:pPr>
        <w:tabs>
          <w:tab w:val="num" w:pos="720"/>
        </w:tabs>
        <w:ind w:left="720" w:hanging="360"/>
      </w:pPr>
      <w:rPr>
        <w:rFonts w:ascii="Wingdings" w:hAnsi="Wingdings" w:hint="default"/>
      </w:rPr>
    </w:lvl>
    <w:lvl w:ilvl="1" w:tplc="4E522382" w:tentative="1">
      <w:start w:val="1"/>
      <w:numFmt w:val="bullet"/>
      <w:lvlText w:val=""/>
      <w:lvlJc w:val="left"/>
      <w:pPr>
        <w:tabs>
          <w:tab w:val="num" w:pos="1440"/>
        </w:tabs>
        <w:ind w:left="1440" w:hanging="360"/>
      </w:pPr>
      <w:rPr>
        <w:rFonts w:ascii="Wingdings" w:hAnsi="Wingdings" w:hint="default"/>
      </w:rPr>
    </w:lvl>
    <w:lvl w:ilvl="2" w:tplc="7ACECB54" w:tentative="1">
      <w:start w:val="1"/>
      <w:numFmt w:val="bullet"/>
      <w:lvlText w:val=""/>
      <w:lvlJc w:val="left"/>
      <w:pPr>
        <w:tabs>
          <w:tab w:val="num" w:pos="2160"/>
        </w:tabs>
        <w:ind w:left="2160" w:hanging="360"/>
      </w:pPr>
      <w:rPr>
        <w:rFonts w:ascii="Wingdings" w:hAnsi="Wingdings" w:hint="default"/>
      </w:rPr>
    </w:lvl>
    <w:lvl w:ilvl="3" w:tplc="F522DB68" w:tentative="1">
      <w:start w:val="1"/>
      <w:numFmt w:val="bullet"/>
      <w:lvlText w:val=""/>
      <w:lvlJc w:val="left"/>
      <w:pPr>
        <w:tabs>
          <w:tab w:val="num" w:pos="2880"/>
        </w:tabs>
        <w:ind w:left="2880" w:hanging="360"/>
      </w:pPr>
      <w:rPr>
        <w:rFonts w:ascii="Wingdings" w:hAnsi="Wingdings" w:hint="default"/>
      </w:rPr>
    </w:lvl>
    <w:lvl w:ilvl="4" w:tplc="A198C0AA" w:tentative="1">
      <w:start w:val="1"/>
      <w:numFmt w:val="bullet"/>
      <w:lvlText w:val=""/>
      <w:lvlJc w:val="left"/>
      <w:pPr>
        <w:tabs>
          <w:tab w:val="num" w:pos="3600"/>
        </w:tabs>
        <w:ind w:left="3600" w:hanging="360"/>
      </w:pPr>
      <w:rPr>
        <w:rFonts w:ascii="Wingdings" w:hAnsi="Wingdings" w:hint="default"/>
      </w:rPr>
    </w:lvl>
    <w:lvl w:ilvl="5" w:tplc="E68AC52E" w:tentative="1">
      <w:start w:val="1"/>
      <w:numFmt w:val="bullet"/>
      <w:lvlText w:val=""/>
      <w:lvlJc w:val="left"/>
      <w:pPr>
        <w:tabs>
          <w:tab w:val="num" w:pos="4320"/>
        </w:tabs>
        <w:ind w:left="4320" w:hanging="360"/>
      </w:pPr>
      <w:rPr>
        <w:rFonts w:ascii="Wingdings" w:hAnsi="Wingdings" w:hint="default"/>
      </w:rPr>
    </w:lvl>
    <w:lvl w:ilvl="6" w:tplc="E76CA702" w:tentative="1">
      <w:start w:val="1"/>
      <w:numFmt w:val="bullet"/>
      <w:lvlText w:val=""/>
      <w:lvlJc w:val="left"/>
      <w:pPr>
        <w:tabs>
          <w:tab w:val="num" w:pos="5040"/>
        </w:tabs>
        <w:ind w:left="5040" w:hanging="360"/>
      </w:pPr>
      <w:rPr>
        <w:rFonts w:ascii="Wingdings" w:hAnsi="Wingdings" w:hint="default"/>
      </w:rPr>
    </w:lvl>
    <w:lvl w:ilvl="7" w:tplc="A62C95F4" w:tentative="1">
      <w:start w:val="1"/>
      <w:numFmt w:val="bullet"/>
      <w:lvlText w:val=""/>
      <w:lvlJc w:val="left"/>
      <w:pPr>
        <w:tabs>
          <w:tab w:val="num" w:pos="5760"/>
        </w:tabs>
        <w:ind w:left="5760" w:hanging="360"/>
      </w:pPr>
      <w:rPr>
        <w:rFonts w:ascii="Wingdings" w:hAnsi="Wingdings" w:hint="default"/>
      </w:rPr>
    </w:lvl>
    <w:lvl w:ilvl="8" w:tplc="18CEE67E" w:tentative="1">
      <w:start w:val="1"/>
      <w:numFmt w:val="bullet"/>
      <w:lvlText w:val=""/>
      <w:lvlJc w:val="left"/>
      <w:pPr>
        <w:tabs>
          <w:tab w:val="num" w:pos="6480"/>
        </w:tabs>
        <w:ind w:left="6480" w:hanging="360"/>
      </w:pPr>
      <w:rPr>
        <w:rFonts w:ascii="Wingdings" w:hAnsi="Wingdings" w:hint="default"/>
      </w:rPr>
    </w:lvl>
  </w:abstractNum>
  <w:abstractNum w:abstractNumId="28">
    <w:nsid w:val="40EC522C"/>
    <w:multiLevelType w:val="hybridMultilevel"/>
    <w:tmpl w:val="4288DD64"/>
    <w:lvl w:ilvl="0" w:tplc="0409000F">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412A29EC"/>
    <w:multiLevelType w:val="hybridMultilevel"/>
    <w:tmpl w:val="EDCC72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2CF3B8C"/>
    <w:multiLevelType w:val="hybridMultilevel"/>
    <w:tmpl w:val="F66AE7C0"/>
    <w:lvl w:ilvl="0" w:tplc="5A7CCB94">
      <w:start w:val="1"/>
      <w:numFmt w:val="chineseCountingThousand"/>
      <w:lvlText w:val="(%1)"/>
      <w:lvlJc w:val="left"/>
      <w:pPr>
        <w:ind w:left="1069" w:hanging="360"/>
      </w:pPr>
      <w:rPr>
        <w:color w:val="auto"/>
        <w:lang w:val="en-US"/>
      </w:rPr>
    </w:lvl>
    <w:lvl w:ilvl="1" w:tplc="08090019" w:tentative="1">
      <w:start w:val="1"/>
      <w:numFmt w:val="lowerLetter"/>
      <w:lvlText w:val="%2."/>
      <w:lvlJc w:val="left"/>
      <w:pPr>
        <w:ind w:left="2270" w:hanging="360"/>
      </w:pPr>
    </w:lvl>
    <w:lvl w:ilvl="2" w:tplc="0809001B" w:tentative="1">
      <w:start w:val="1"/>
      <w:numFmt w:val="lowerRoman"/>
      <w:lvlText w:val="%3."/>
      <w:lvlJc w:val="right"/>
      <w:pPr>
        <w:ind w:left="2990" w:hanging="180"/>
      </w:pPr>
    </w:lvl>
    <w:lvl w:ilvl="3" w:tplc="0809000F" w:tentative="1">
      <w:start w:val="1"/>
      <w:numFmt w:val="decimal"/>
      <w:lvlText w:val="%4."/>
      <w:lvlJc w:val="left"/>
      <w:pPr>
        <w:ind w:left="3710" w:hanging="360"/>
      </w:pPr>
    </w:lvl>
    <w:lvl w:ilvl="4" w:tplc="08090019" w:tentative="1">
      <w:start w:val="1"/>
      <w:numFmt w:val="lowerLetter"/>
      <w:lvlText w:val="%5."/>
      <w:lvlJc w:val="left"/>
      <w:pPr>
        <w:ind w:left="4430" w:hanging="360"/>
      </w:pPr>
    </w:lvl>
    <w:lvl w:ilvl="5" w:tplc="0809001B" w:tentative="1">
      <w:start w:val="1"/>
      <w:numFmt w:val="lowerRoman"/>
      <w:lvlText w:val="%6."/>
      <w:lvlJc w:val="right"/>
      <w:pPr>
        <w:ind w:left="5150" w:hanging="180"/>
      </w:pPr>
    </w:lvl>
    <w:lvl w:ilvl="6" w:tplc="0809000F" w:tentative="1">
      <w:start w:val="1"/>
      <w:numFmt w:val="decimal"/>
      <w:lvlText w:val="%7."/>
      <w:lvlJc w:val="left"/>
      <w:pPr>
        <w:ind w:left="5870" w:hanging="360"/>
      </w:pPr>
    </w:lvl>
    <w:lvl w:ilvl="7" w:tplc="08090019" w:tentative="1">
      <w:start w:val="1"/>
      <w:numFmt w:val="lowerLetter"/>
      <w:lvlText w:val="%8."/>
      <w:lvlJc w:val="left"/>
      <w:pPr>
        <w:ind w:left="6590" w:hanging="360"/>
      </w:pPr>
    </w:lvl>
    <w:lvl w:ilvl="8" w:tplc="0809001B" w:tentative="1">
      <w:start w:val="1"/>
      <w:numFmt w:val="lowerRoman"/>
      <w:lvlText w:val="%9."/>
      <w:lvlJc w:val="right"/>
      <w:pPr>
        <w:ind w:left="7310" w:hanging="180"/>
      </w:pPr>
    </w:lvl>
  </w:abstractNum>
  <w:abstractNum w:abstractNumId="31">
    <w:nsid w:val="432223E3"/>
    <w:multiLevelType w:val="hybridMultilevel"/>
    <w:tmpl w:val="DCAC66FC"/>
    <w:lvl w:ilvl="0" w:tplc="ADDA2F7C">
      <w:start w:val="1"/>
      <w:numFmt w:val="bullet"/>
      <w:lvlText w:val="-"/>
      <w:lvlJc w:val="left"/>
      <w:pPr>
        <w:ind w:left="1260" w:hanging="420"/>
      </w:pPr>
      <w:rPr>
        <w:rFonts w:ascii="Wide Latin" w:hAnsi="Wide Lati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2">
    <w:nsid w:val="45D957EB"/>
    <w:multiLevelType w:val="hybridMultilevel"/>
    <w:tmpl w:val="1640D74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45F04F4F"/>
    <w:multiLevelType w:val="hybridMultilevel"/>
    <w:tmpl w:val="7FBCF5AC"/>
    <w:lvl w:ilvl="0" w:tplc="04090017">
      <w:start w:val="1"/>
      <w:numFmt w:val="chineseCountingThousand"/>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4">
    <w:nsid w:val="485234A7"/>
    <w:multiLevelType w:val="hybridMultilevel"/>
    <w:tmpl w:val="7128A004"/>
    <w:lvl w:ilvl="0" w:tplc="ADDA2F7C">
      <w:start w:val="1"/>
      <w:numFmt w:val="bullet"/>
      <w:lvlText w:val="-"/>
      <w:lvlJc w:val="left"/>
      <w:pPr>
        <w:ind w:left="900" w:hanging="420"/>
      </w:pPr>
      <w:rPr>
        <w:rFonts w:ascii="Wide Latin" w:hAnsi="Wide Lati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5">
    <w:nsid w:val="4A013ACE"/>
    <w:multiLevelType w:val="multilevel"/>
    <w:tmpl w:val="94F88C40"/>
    <w:lvl w:ilvl="0">
      <w:start w:val="1"/>
      <w:numFmt w:val="japaneseCounting"/>
      <w:lvlText w:val="（%1）"/>
      <w:lvlJc w:val="left"/>
      <w:pPr>
        <w:tabs>
          <w:tab w:val="num" w:pos="1021"/>
        </w:tabs>
        <w:ind w:left="2439" w:hanging="1021"/>
      </w:pPr>
      <w:rPr>
        <w:rFonts w:hint="default"/>
      </w:rPr>
    </w:lvl>
    <w:lvl w:ilvl="1">
      <w:start w:val="1"/>
      <w:numFmt w:val="lowerLetter"/>
      <w:lvlText w:val="%2)"/>
      <w:lvlJc w:val="left"/>
      <w:pPr>
        <w:ind w:left="2570" w:hanging="420"/>
      </w:pPr>
    </w:lvl>
    <w:lvl w:ilvl="2">
      <w:start w:val="1"/>
      <w:numFmt w:val="lowerRoman"/>
      <w:lvlText w:val="%3."/>
      <w:lvlJc w:val="right"/>
      <w:pPr>
        <w:ind w:left="2990" w:hanging="420"/>
      </w:pPr>
    </w:lvl>
    <w:lvl w:ilvl="3">
      <w:start w:val="1"/>
      <w:numFmt w:val="decimal"/>
      <w:lvlText w:val="%4."/>
      <w:lvlJc w:val="left"/>
      <w:pPr>
        <w:ind w:left="3410" w:hanging="420"/>
      </w:pPr>
    </w:lvl>
    <w:lvl w:ilvl="4">
      <w:start w:val="1"/>
      <w:numFmt w:val="lowerLetter"/>
      <w:lvlText w:val="%5)"/>
      <w:lvlJc w:val="left"/>
      <w:pPr>
        <w:ind w:left="3830" w:hanging="420"/>
      </w:pPr>
    </w:lvl>
    <w:lvl w:ilvl="5">
      <w:start w:val="1"/>
      <w:numFmt w:val="lowerRoman"/>
      <w:lvlText w:val="%6."/>
      <w:lvlJc w:val="right"/>
      <w:pPr>
        <w:ind w:left="4250" w:hanging="420"/>
      </w:pPr>
    </w:lvl>
    <w:lvl w:ilvl="6">
      <w:start w:val="1"/>
      <w:numFmt w:val="decimal"/>
      <w:lvlText w:val="%7."/>
      <w:lvlJc w:val="left"/>
      <w:pPr>
        <w:ind w:left="4670" w:hanging="420"/>
      </w:pPr>
    </w:lvl>
    <w:lvl w:ilvl="7">
      <w:start w:val="1"/>
      <w:numFmt w:val="lowerLetter"/>
      <w:lvlText w:val="%8)"/>
      <w:lvlJc w:val="left"/>
      <w:pPr>
        <w:ind w:left="5090" w:hanging="420"/>
      </w:pPr>
    </w:lvl>
    <w:lvl w:ilvl="8">
      <w:start w:val="1"/>
      <w:numFmt w:val="lowerRoman"/>
      <w:lvlText w:val="%9."/>
      <w:lvlJc w:val="right"/>
      <w:pPr>
        <w:ind w:left="5510" w:hanging="420"/>
      </w:pPr>
    </w:lvl>
  </w:abstractNum>
  <w:abstractNum w:abstractNumId="36">
    <w:nsid w:val="4A137E1E"/>
    <w:multiLevelType w:val="hybridMultilevel"/>
    <w:tmpl w:val="94F88C40"/>
    <w:lvl w:ilvl="0" w:tplc="861E936A">
      <w:start w:val="1"/>
      <w:numFmt w:val="japaneseCounting"/>
      <w:lvlText w:val="（%1）"/>
      <w:lvlJc w:val="left"/>
      <w:pPr>
        <w:tabs>
          <w:tab w:val="num" w:pos="1021"/>
        </w:tabs>
        <w:ind w:left="2439" w:hanging="1021"/>
      </w:pPr>
      <w:rPr>
        <w:rFonts w:hint="default"/>
      </w:rPr>
    </w:lvl>
    <w:lvl w:ilvl="1" w:tplc="04090019" w:tentative="1">
      <w:start w:val="1"/>
      <w:numFmt w:val="lowerLetter"/>
      <w:lvlText w:val="%2)"/>
      <w:lvlJc w:val="left"/>
      <w:pPr>
        <w:ind w:left="2570" w:hanging="420"/>
      </w:pPr>
    </w:lvl>
    <w:lvl w:ilvl="2" w:tplc="0409001B" w:tentative="1">
      <w:start w:val="1"/>
      <w:numFmt w:val="lowerRoman"/>
      <w:lvlText w:val="%3."/>
      <w:lvlJc w:val="right"/>
      <w:pPr>
        <w:ind w:left="2990" w:hanging="420"/>
      </w:pPr>
    </w:lvl>
    <w:lvl w:ilvl="3" w:tplc="0409000F" w:tentative="1">
      <w:start w:val="1"/>
      <w:numFmt w:val="decimal"/>
      <w:lvlText w:val="%4."/>
      <w:lvlJc w:val="left"/>
      <w:pPr>
        <w:ind w:left="3410" w:hanging="420"/>
      </w:pPr>
    </w:lvl>
    <w:lvl w:ilvl="4" w:tplc="04090019" w:tentative="1">
      <w:start w:val="1"/>
      <w:numFmt w:val="lowerLetter"/>
      <w:lvlText w:val="%5)"/>
      <w:lvlJc w:val="left"/>
      <w:pPr>
        <w:ind w:left="3830" w:hanging="420"/>
      </w:pPr>
    </w:lvl>
    <w:lvl w:ilvl="5" w:tplc="0409001B" w:tentative="1">
      <w:start w:val="1"/>
      <w:numFmt w:val="lowerRoman"/>
      <w:lvlText w:val="%6."/>
      <w:lvlJc w:val="right"/>
      <w:pPr>
        <w:ind w:left="4250" w:hanging="420"/>
      </w:pPr>
    </w:lvl>
    <w:lvl w:ilvl="6" w:tplc="0409000F" w:tentative="1">
      <w:start w:val="1"/>
      <w:numFmt w:val="decimal"/>
      <w:lvlText w:val="%7."/>
      <w:lvlJc w:val="left"/>
      <w:pPr>
        <w:ind w:left="4670" w:hanging="420"/>
      </w:pPr>
    </w:lvl>
    <w:lvl w:ilvl="7" w:tplc="04090019" w:tentative="1">
      <w:start w:val="1"/>
      <w:numFmt w:val="lowerLetter"/>
      <w:lvlText w:val="%8)"/>
      <w:lvlJc w:val="left"/>
      <w:pPr>
        <w:ind w:left="5090" w:hanging="420"/>
      </w:pPr>
    </w:lvl>
    <w:lvl w:ilvl="8" w:tplc="0409001B" w:tentative="1">
      <w:start w:val="1"/>
      <w:numFmt w:val="lowerRoman"/>
      <w:lvlText w:val="%9."/>
      <w:lvlJc w:val="right"/>
      <w:pPr>
        <w:ind w:left="5510" w:hanging="420"/>
      </w:pPr>
    </w:lvl>
  </w:abstractNum>
  <w:abstractNum w:abstractNumId="37">
    <w:nsid w:val="4C6F05AC"/>
    <w:multiLevelType w:val="hybridMultilevel"/>
    <w:tmpl w:val="A4B8C7E4"/>
    <w:lvl w:ilvl="0" w:tplc="0404554E">
      <w:start w:val="1"/>
      <w:numFmt w:val="bullet"/>
      <w:lvlText w:val=""/>
      <w:lvlJc w:val="left"/>
      <w:pPr>
        <w:tabs>
          <w:tab w:val="num" w:pos="720"/>
        </w:tabs>
        <w:ind w:left="720" w:hanging="360"/>
      </w:pPr>
      <w:rPr>
        <w:rFonts w:ascii="Wingdings" w:hAnsi="Wingdings" w:hint="default"/>
      </w:rPr>
    </w:lvl>
    <w:lvl w:ilvl="1" w:tplc="137CFA50" w:tentative="1">
      <w:start w:val="1"/>
      <w:numFmt w:val="bullet"/>
      <w:lvlText w:val=""/>
      <w:lvlJc w:val="left"/>
      <w:pPr>
        <w:tabs>
          <w:tab w:val="num" w:pos="1440"/>
        </w:tabs>
        <w:ind w:left="1440" w:hanging="360"/>
      </w:pPr>
      <w:rPr>
        <w:rFonts w:ascii="Wingdings" w:hAnsi="Wingdings" w:hint="default"/>
      </w:rPr>
    </w:lvl>
    <w:lvl w:ilvl="2" w:tplc="6DF26852" w:tentative="1">
      <w:start w:val="1"/>
      <w:numFmt w:val="bullet"/>
      <w:lvlText w:val=""/>
      <w:lvlJc w:val="left"/>
      <w:pPr>
        <w:tabs>
          <w:tab w:val="num" w:pos="2160"/>
        </w:tabs>
        <w:ind w:left="2160" w:hanging="360"/>
      </w:pPr>
      <w:rPr>
        <w:rFonts w:ascii="Wingdings" w:hAnsi="Wingdings" w:hint="default"/>
      </w:rPr>
    </w:lvl>
    <w:lvl w:ilvl="3" w:tplc="795E82FE" w:tentative="1">
      <w:start w:val="1"/>
      <w:numFmt w:val="bullet"/>
      <w:lvlText w:val=""/>
      <w:lvlJc w:val="left"/>
      <w:pPr>
        <w:tabs>
          <w:tab w:val="num" w:pos="2880"/>
        </w:tabs>
        <w:ind w:left="2880" w:hanging="360"/>
      </w:pPr>
      <w:rPr>
        <w:rFonts w:ascii="Wingdings" w:hAnsi="Wingdings" w:hint="default"/>
      </w:rPr>
    </w:lvl>
    <w:lvl w:ilvl="4" w:tplc="A914CFCE" w:tentative="1">
      <w:start w:val="1"/>
      <w:numFmt w:val="bullet"/>
      <w:lvlText w:val=""/>
      <w:lvlJc w:val="left"/>
      <w:pPr>
        <w:tabs>
          <w:tab w:val="num" w:pos="3600"/>
        </w:tabs>
        <w:ind w:left="3600" w:hanging="360"/>
      </w:pPr>
      <w:rPr>
        <w:rFonts w:ascii="Wingdings" w:hAnsi="Wingdings" w:hint="default"/>
      </w:rPr>
    </w:lvl>
    <w:lvl w:ilvl="5" w:tplc="8926138A" w:tentative="1">
      <w:start w:val="1"/>
      <w:numFmt w:val="bullet"/>
      <w:lvlText w:val=""/>
      <w:lvlJc w:val="left"/>
      <w:pPr>
        <w:tabs>
          <w:tab w:val="num" w:pos="4320"/>
        </w:tabs>
        <w:ind w:left="4320" w:hanging="360"/>
      </w:pPr>
      <w:rPr>
        <w:rFonts w:ascii="Wingdings" w:hAnsi="Wingdings" w:hint="default"/>
      </w:rPr>
    </w:lvl>
    <w:lvl w:ilvl="6" w:tplc="1B7EF2E8" w:tentative="1">
      <w:start w:val="1"/>
      <w:numFmt w:val="bullet"/>
      <w:lvlText w:val=""/>
      <w:lvlJc w:val="left"/>
      <w:pPr>
        <w:tabs>
          <w:tab w:val="num" w:pos="5040"/>
        </w:tabs>
        <w:ind w:left="5040" w:hanging="360"/>
      </w:pPr>
      <w:rPr>
        <w:rFonts w:ascii="Wingdings" w:hAnsi="Wingdings" w:hint="default"/>
      </w:rPr>
    </w:lvl>
    <w:lvl w:ilvl="7" w:tplc="5C9E6C4A" w:tentative="1">
      <w:start w:val="1"/>
      <w:numFmt w:val="bullet"/>
      <w:lvlText w:val=""/>
      <w:lvlJc w:val="left"/>
      <w:pPr>
        <w:tabs>
          <w:tab w:val="num" w:pos="5760"/>
        </w:tabs>
        <w:ind w:left="5760" w:hanging="360"/>
      </w:pPr>
      <w:rPr>
        <w:rFonts w:ascii="Wingdings" w:hAnsi="Wingdings" w:hint="default"/>
      </w:rPr>
    </w:lvl>
    <w:lvl w:ilvl="8" w:tplc="D772DDCE" w:tentative="1">
      <w:start w:val="1"/>
      <w:numFmt w:val="bullet"/>
      <w:lvlText w:val=""/>
      <w:lvlJc w:val="left"/>
      <w:pPr>
        <w:tabs>
          <w:tab w:val="num" w:pos="6480"/>
        </w:tabs>
        <w:ind w:left="6480" w:hanging="360"/>
      </w:pPr>
      <w:rPr>
        <w:rFonts w:ascii="Wingdings" w:hAnsi="Wingdings" w:hint="default"/>
      </w:rPr>
    </w:lvl>
  </w:abstractNum>
  <w:abstractNum w:abstractNumId="38">
    <w:nsid w:val="4C731FD4"/>
    <w:multiLevelType w:val="hybridMultilevel"/>
    <w:tmpl w:val="C99E4096"/>
    <w:lvl w:ilvl="0" w:tplc="04090017">
      <w:start w:val="1"/>
      <w:numFmt w:val="chineseCountingThousand"/>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nsid w:val="4F635FB4"/>
    <w:multiLevelType w:val="hybridMultilevel"/>
    <w:tmpl w:val="8724E316"/>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4FB87D2A"/>
    <w:multiLevelType w:val="hybridMultilevel"/>
    <w:tmpl w:val="F282E404"/>
    <w:lvl w:ilvl="0" w:tplc="B87CEC00">
      <w:start w:val="1"/>
      <w:numFmt w:val="chineseCountingThousand"/>
      <w:lvlText w:val="(%1)"/>
      <w:lvlJc w:val="left"/>
      <w:pPr>
        <w:ind w:left="1429" w:hanging="720"/>
      </w:pPr>
      <w:rPr>
        <w:rFonts w:hint="eastAsia"/>
        <w:lang w:val="en-I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nsid w:val="5B8A176C"/>
    <w:multiLevelType w:val="multilevel"/>
    <w:tmpl w:val="7C683FB8"/>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5CF031AB"/>
    <w:multiLevelType w:val="hybridMultilevel"/>
    <w:tmpl w:val="98E6443A"/>
    <w:lvl w:ilvl="0" w:tplc="0409000F">
      <w:start w:val="1"/>
      <w:numFmt w:val="decimal"/>
      <w:lvlText w:val="%1."/>
      <w:lvlJc w:val="left"/>
      <w:pPr>
        <w:ind w:left="840" w:hanging="420"/>
      </w:pPr>
    </w:lvl>
    <w:lvl w:ilvl="1" w:tplc="D21ACEEC">
      <w:start w:val="1"/>
      <w:numFmt w:val="decimal"/>
      <w:lvlText w:val="%2."/>
      <w:lvlJc w:val="left"/>
      <w:pPr>
        <w:ind w:left="1692" w:hanging="852"/>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61123ECD"/>
    <w:multiLevelType w:val="hybridMultilevel"/>
    <w:tmpl w:val="FE40A48C"/>
    <w:lvl w:ilvl="0" w:tplc="ADDA2F7C">
      <w:start w:val="1"/>
      <w:numFmt w:val="bullet"/>
      <w:lvlText w:val="-"/>
      <w:lvlJc w:val="left"/>
      <w:pPr>
        <w:ind w:left="980" w:hanging="420"/>
      </w:pPr>
      <w:rPr>
        <w:rFonts w:ascii="Wide Latin" w:hAnsi="Wide Lati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4">
    <w:nsid w:val="63230C11"/>
    <w:multiLevelType w:val="hybridMultilevel"/>
    <w:tmpl w:val="2BDCE4EA"/>
    <w:lvl w:ilvl="0" w:tplc="ADDA2F7C">
      <w:start w:val="1"/>
      <w:numFmt w:val="bullet"/>
      <w:lvlText w:val="-"/>
      <w:lvlJc w:val="left"/>
      <w:pPr>
        <w:ind w:left="987" w:hanging="420"/>
      </w:pPr>
      <w:rPr>
        <w:rFonts w:ascii="Wide Latin" w:hAnsi="Wide Lati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5">
    <w:nsid w:val="64A131F4"/>
    <w:multiLevelType w:val="hybridMultilevel"/>
    <w:tmpl w:val="2F8EA946"/>
    <w:lvl w:ilvl="0" w:tplc="ADDA2F7C">
      <w:start w:val="1"/>
      <w:numFmt w:val="bullet"/>
      <w:lvlText w:val="-"/>
      <w:lvlJc w:val="left"/>
      <w:pPr>
        <w:ind w:left="972" w:hanging="420"/>
      </w:pPr>
      <w:rPr>
        <w:rFonts w:ascii="Wide Latin" w:hAnsi="Wide Latin" w:hint="default"/>
      </w:rPr>
    </w:lvl>
    <w:lvl w:ilvl="1" w:tplc="04090003" w:tentative="1">
      <w:start w:val="1"/>
      <w:numFmt w:val="bullet"/>
      <w:lvlText w:val=""/>
      <w:lvlJc w:val="left"/>
      <w:pPr>
        <w:ind w:left="1392" w:hanging="420"/>
      </w:pPr>
      <w:rPr>
        <w:rFonts w:ascii="Wingdings" w:hAnsi="Wingdings" w:hint="default"/>
      </w:rPr>
    </w:lvl>
    <w:lvl w:ilvl="2" w:tplc="04090005"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3" w:tentative="1">
      <w:start w:val="1"/>
      <w:numFmt w:val="bullet"/>
      <w:lvlText w:val=""/>
      <w:lvlJc w:val="left"/>
      <w:pPr>
        <w:ind w:left="2652" w:hanging="420"/>
      </w:pPr>
      <w:rPr>
        <w:rFonts w:ascii="Wingdings" w:hAnsi="Wingdings" w:hint="default"/>
      </w:rPr>
    </w:lvl>
    <w:lvl w:ilvl="5" w:tplc="04090005"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3" w:tentative="1">
      <w:start w:val="1"/>
      <w:numFmt w:val="bullet"/>
      <w:lvlText w:val=""/>
      <w:lvlJc w:val="left"/>
      <w:pPr>
        <w:ind w:left="3912" w:hanging="420"/>
      </w:pPr>
      <w:rPr>
        <w:rFonts w:ascii="Wingdings" w:hAnsi="Wingdings" w:hint="default"/>
      </w:rPr>
    </w:lvl>
    <w:lvl w:ilvl="8" w:tplc="04090005" w:tentative="1">
      <w:start w:val="1"/>
      <w:numFmt w:val="bullet"/>
      <w:lvlText w:val=""/>
      <w:lvlJc w:val="left"/>
      <w:pPr>
        <w:ind w:left="4332" w:hanging="420"/>
      </w:pPr>
      <w:rPr>
        <w:rFonts w:ascii="Wingdings" w:hAnsi="Wingdings" w:hint="default"/>
      </w:rPr>
    </w:lvl>
  </w:abstractNum>
  <w:abstractNum w:abstractNumId="46">
    <w:nsid w:val="657D285C"/>
    <w:multiLevelType w:val="hybridMultilevel"/>
    <w:tmpl w:val="F79485C0"/>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nsid w:val="6AC12F4A"/>
    <w:multiLevelType w:val="hybridMultilevel"/>
    <w:tmpl w:val="C7046908"/>
    <w:lvl w:ilvl="0" w:tplc="0409000F">
      <w:start w:val="1"/>
      <w:numFmt w:val="decimal"/>
      <w:lvlText w:val="%1."/>
      <w:lvlJc w:val="left"/>
      <w:pPr>
        <w:ind w:left="1287" w:hanging="720"/>
      </w:pPr>
      <w:rPr>
        <w:rFonts w:hint="default"/>
        <w:lang w:val="en-I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nsid w:val="6F4B5286"/>
    <w:multiLevelType w:val="hybridMultilevel"/>
    <w:tmpl w:val="093C9240"/>
    <w:lvl w:ilvl="0" w:tplc="4920ABEC">
      <w:start w:val="1"/>
      <w:numFmt w:val="decimal"/>
      <w:lvlText w:val="（%1）"/>
      <w:lvlJc w:val="left"/>
      <w:pPr>
        <w:ind w:left="2705" w:hanging="7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49">
    <w:nsid w:val="72C8311C"/>
    <w:multiLevelType w:val="hybridMultilevel"/>
    <w:tmpl w:val="A4946EA0"/>
    <w:lvl w:ilvl="0" w:tplc="7624AFAA">
      <w:start w:val="1"/>
      <w:numFmt w:val="chineseCountingThousand"/>
      <w:lvlText w:val="第%1条"/>
      <w:lvlJc w:val="left"/>
      <w:pPr>
        <w:ind w:left="2061" w:hanging="360"/>
      </w:pPr>
      <w:rPr>
        <w:rFonts w:hint="eastAsia"/>
        <w:b/>
        <w:lang w:val="en-IE"/>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50">
    <w:nsid w:val="72EF1621"/>
    <w:multiLevelType w:val="hybridMultilevel"/>
    <w:tmpl w:val="C99E4096"/>
    <w:lvl w:ilvl="0" w:tplc="04090017">
      <w:start w:val="1"/>
      <w:numFmt w:val="chineseCountingThousand"/>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799175F3"/>
    <w:multiLevelType w:val="hybridMultilevel"/>
    <w:tmpl w:val="56043014"/>
    <w:lvl w:ilvl="0" w:tplc="302EAC2A">
      <w:start w:val="1"/>
      <w:numFmt w:val="bullet"/>
      <w:lvlText w:val="-"/>
      <w:lvlJc w:val="left"/>
      <w:pPr>
        <w:ind w:left="840" w:hanging="420"/>
      </w:pPr>
      <w:rPr>
        <w:rFonts w:ascii="Times New Roman" w:hAnsi="Times New Roman" w:cs="Times New Roman" w:hint="default"/>
        <w:b/>
        <w:i w:val="0"/>
        <w:sz w:val="5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nsid w:val="7B8617B2"/>
    <w:multiLevelType w:val="hybridMultilevel"/>
    <w:tmpl w:val="6462A172"/>
    <w:lvl w:ilvl="0" w:tplc="ADDA2F7C">
      <w:start w:val="1"/>
      <w:numFmt w:val="bullet"/>
      <w:lvlText w:val="-"/>
      <w:lvlJc w:val="left"/>
      <w:pPr>
        <w:ind w:left="840" w:hanging="420"/>
      </w:pPr>
      <w:rPr>
        <w:rFonts w:ascii="Wide Latin" w:hAnsi="Wide Lati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nsid w:val="7E474D71"/>
    <w:multiLevelType w:val="hybridMultilevel"/>
    <w:tmpl w:val="59C41922"/>
    <w:lvl w:ilvl="0" w:tplc="ADDA2F7C">
      <w:start w:val="1"/>
      <w:numFmt w:val="bullet"/>
      <w:lvlText w:val="-"/>
      <w:lvlJc w:val="left"/>
      <w:pPr>
        <w:ind w:left="1400" w:hanging="420"/>
      </w:pPr>
      <w:rPr>
        <w:rFonts w:ascii="Wide Latin" w:hAnsi="Wide Latin" w:hint="default"/>
      </w:rPr>
    </w:lvl>
    <w:lvl w:ilvl="1" w:tplc="04090003" w:tentative="1">
      <w:start w:val="1"/>
      <w:numFmt w:val="bullet"/>
      <w:lvlText w:val=""/>
      <w:lvlJc w:val="left"/>
      <w:pPr>
        <w:ind w:left="1820" w:hanging="420"/>
      </w:pPr>
      <w:rPr>
        <w:rFonts w:ascii="Wingdings" w:hAnsi="Wingdings" w:hint="default"/>
      </w:rPr>
    </w:lvl>
    <w:lvl w:ilvl="2" w:tplc="04090005"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3" w:tentative="1">
      <w:start w:val="1"/>
      <w:numFmt w:val="bullet"/>
      <w:lvlText w:val=""/>
      <w:lvlJc w:val="left"/>
      <w:pPr>
        <w:ind w:left="3080" w:hanging="420"/>
      </w:pPr>
      <w:rPr>
        <w:rFonts w:ascii="Wingdings" w:hAnsi="Wingdings" w:hint="default"/>
      </w:rPr>
    </w:lvl>
    <w:lvl w:ilvl="5" w:tplc="04090005"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3" w:tentative="1">
      <w:start w:val="1"/>
      <w:numFmt w:val="bullet"/>
      <w:lvlText w:val=""/>
      <w:lvlJc w:val="left"/>
      <w:pPr>
        <w:ind w:left="4340" w:hanging="420"/>
      </w:pPr>
      <w:rPr>
        <w:rFonts w:ascii="Wingdings" w:hAnsi="Wingdings" w:hint="default"/>
      </w:rPr>
    </w:lvl>
    <w:lvl w:ilvl="8" w:tplc="04090005" w:tentative="1">
      <w:start w:val="1"/>
      <w:numFmt w:val="bullet"/>
      <w:lvlText w:val=""/>
      <w:lvlJc w:val="left"/>
      <w:pPr>
        <w:ind w:left="4760" w:hanging="420"/>
      </w:pPr>
      <w:rPr>
        <w:rFonts w:ascii="Wingdings" w:hAnsi="Wingdings" w:hint="default"/>
      </w:rPr>
    </w:lvl>
  </w:abstractNum>
  <w:abstractNum w:abstractNumId="54">
    <w:nsid w:val="7E5F690A"/>
    <w:multiLevelType w:val="hybridMultilevel"/>
    <w:tmpl w:val="9328CB2C"/>
    <w:lvl w:ilvl="0" w:tplc="5DC4BA2A">
      <w:start w:val="1"/>
      <w:numFmt w:val="japaneseCounting"/>
      <w:lvlText w:val="（%1）"/>
      <w:lvlJc w:val="left"/>
      <w:pPr>
        <w:tabs>
          <w:tab w:val="num" w:pos="0"/>
        </w:tabs>
        <w:ind w:left="1287" w:hanging="833"/>
      </w:pPr>
      <w:rPr>
        <w:rFonts w:hint="default"/>
        <w:lang w:val="en-I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nsid w:val="7E8C17C4"/>
    <w:multiLevelType w:val="hybridMultilevel"/>
    <w:tmpl w:val="C1B002D6"/>
    <w:lvl w:ilvl="0" w:tplc="ADDA2F7C">
      <w:start w:val="1"/>
      <w:numFmt w:val="bullet"/>
      <w:lvlText w:val="-"/>
      <w:lvlJc w:val="left"/>
      <w:pPr>
        <w:ind w:left="420" w:hanging="420"/>
      </w:pPr>
      <w:rPr>
        <w:rFonts w:ascii="Wide Latin" w:hAnsi="Wide Latin" w:hint="default"/>
      </w:rPr>
    </w:lvl>
    <w:lvl w:ilvl="1" w:tplc="04090003" w:tentative="1">
      <w:start w:val="1"/>
      <w:numFmt w:val="bullet"/>
      <w:lvlText w:val=""/>
      <w:lvlJc w:val="left"/>
      <w:pPr>
        <w:ind w:left="840" w:hanging="420"/>
      </w:pPr>
      <w:rPr>
        <w:rFonts w:ascii="Wingdings" w:hAnsi="Wingdings" w:hint="default"/>
      </w:rPr>
    </w:lvl>
    <w:lvl w:ilvl="2" w:tplc="ADDA2F7C">
      <w:start w:val="1"/>
      <w:numFmt w:val="bullet"/>
      <w:lvlText w:val="-"/>
      <w:lvlJc w:val="left"/>
      <w:pPr>
        <w:ind w:left="1260" w:hanging="420"/>
      </w:pPr>
      <w:rPr>
        <w:rFonts w:ascii="Wide Latin" w:hAnsi="Wide Latin" w:hint="default"/>
      </w:rPr>
    </w:lvl>
    <w:lvl w:ilvl="3" w:tplc="ADDA2F7C">
      <w:start w:val="1"/>
      <w:numFmt w:val="bullet"/>
      <w:lvlText w:val="-"/>
      <w:lvlJc w:val="left"/>
      <w:pPr>
        <w:ind w:left="1680" w:hanging="420"/>
      </w:pPr>
      <w:rPr>
        <w:rFonts w:ascii="Wide Latin" w:hAnsi="Wide Lati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FB64F31"/>
    <w:multiLevelType w:val="hybridMultilevel"/>
    <w:tmpl w:val="816C8A58"/>
    <w:lvl w:ilvl="0" w:tplc="ADDA2F7C">
      <w:start w:val="1"/>
      <w:numFmt w:val="bullet"/>
      <w:lvlText w:val="-"/>
      <w:lvlJc w:val="left"/>
      <w:pPr>
        <w:ind w:left="1260" w:hanging="420"/>
      </w:pPr>
      <w:rPr>
        <w:rFonts w:ascii="Wide Latin" w:hAnsi="Wide Latin"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9"/>
  </w:num>
  <w:num w:numId="2">
    <w:abstractNumId w:val="54"/>
  </w:num>
  <w:num w:numId="3">
    <w:abstractNumId w:val="20"/>
  </w:num>
  <w:num w:numId="4">
    <w:abstractNumId w:val="36"/>
  </w:num>
  <w:num w:numId="5">
    <w:abstractNumId w:val="40"/>
  </w:num>
  <w:num w:numId="6">
    <w:abstractNumId w:val="16"/>
  </w:num>
  <w:num w:numId="7">
    <w:abstractNumId w:val="28"/>
  </w:num>
  <w:num w:numId="8">
    <w:abstractNumId w:val="47"/>
  </w:num>
  <w:num w:numId="9">
    <w:abstractNumId w:val="13"/>
  </w:num>
  <w:num w:numId="10">
    <w:abstractNumId w:val="8"/>
  </w:num>
  <w:num w:numId="11">
    <w:abstractNumId w:val="33"/>
  </w:num>
  <w:num w:numId="12">
    <w:abstractNumId w:val="5"/>
  </w:num>
  <w:num w:numId="13">
    <w:abstractNumId w:val="14"/>
  </w:num>
  <w:num w:numId="14">
    <w:abstractNumId w:val="30"/>
  </w:num>
  <w:num w:numId="15">
    <w:abstractNumId w:val="4"/>
  </w:num>
  <w:num w:numId="16">
    <w:abstractNumId w:val="7"/>
  </w:num>
  <w:num w:numId="17">
    <w:abstractNumId w:val="38"/>
  </w:num>
  <w:num w:numId="18">
    <w:abstractNumId w:val="50"/>
  </w:num>
  <w:num w:numId="19">
    <w:abstractNumId w:val="42"/>
  </w:num>
  <w:num w:numId="20">
    <w:abstractNumId w:val="9"/>
  </w:num>
  <w:num w:numId="21">
    <w:abstractNumId w:val="29"/>
  </w:num>
  <w:num w:numId="22">
    <w:abstractNumId w:val="48"/>
  </w:num>
  <w:num w:numId="23">
    <w:abstractNumId w:val="23"/>
  </w:num>
  <w:num w:numId="24">
    <w:abstractNumId w:val="56"/>
  </w:num>
  <w:num w:numId="25">
    <w:abstractNumId w:val="19"/>
  </w:num>
  <w:num w:numId="26">
    <w:abstractNumId w:val="24"/>
  </w:num>
  <w:num w:numId="27">
    <w:abstractNumId w:val="34"/>
  </w:num>
  <w:num w:numId="28">
    <w:abstractNumId w:val="1"/>
  </w:num>
  <w:num w:numId="29">
    <w:abstractNumId w:val="53"/>
  </w:num>
  <w:num w:numId="30">
    <w:abstractNumId w:val="45"/>
  </w:num>
  <w:num w:numId="31">
    <w:abstractNumId w:val="41"/>
  </w:num>
  <w:num w:numId="32">
    <w:abstractNumId w:val="31"/>
  </w:num>
  <w:num w:numId="33">
    <w:abstractNumId w:val="15"/>
  </w:num>
  <w:num w:numId="34">
    <w:abstractNumId w:val="22"/>
  </w:num>
  <w:num w:numId="35">
    <w:abstractNumId w:val="21"/>
  </w:num>
  <w:num w:numId="36">
    <w:abstractNumId w:val="18"/>
  </w:num>
  <w:num w:numId="37">
    <w:abstractNumId w:val="17"/>
  </w:num>
  <w:num w:numId="38">
    <w:abstractNumId w:val="6"/>
  </w:num>
  <w:num w:numId="39">
    <w:abstractNumId w:val="11"/>
  </w:num>
  <w:num w:numId="40">
    <w:abstractNumId w:val="12"/>
  </w:num>
  <w:num w:numId="41">
    <w:abstractNumId w:val="43"/>
  </w:num>
  <w:num w:numId="42">
    <w:abstractNumId w:val="39"/>
  </w:num>
  <w:num w:numId="43">
    <w:abstractNumId w:val="25"/>
  </w:num>
  <w:num w:numId="44">
    <w:abstractNumId w:val="2"/>
  </w:num>
  <w:num w:numId="45">
    <w:abstractNumId w:val="55"/>
  </w:num>
  <w:num w:numId="46">
    <w:abstractNumId w:val="52"/>
  </w:num>
  <w:num w:numId="47">
    <w:abstractNumId w:val="46"/>
  </w:num>
  <w:num w:numId="48">
    <w:abstractNumId w:val="35"/>
  </w:num>
  <w:num w:numId="49">
    <w:abstractNumId w:val="26"/>
  </w:num>
  <w:num w:numId="50">
    <w:abstractNumId w:val="0"/>
  </w:num>
  <w:num w:numId="51">
    <w:abstractNumId w:val="37"/>
  </w:num>
  <w:num w:numId="52">
    <w:abstractNumId w:val="27"/>
  </w:num>
  <w:num w:numId="53">
    <w:abstractNumId w:val="3"/>
  </w:num>
  <w:num w:numId="54">
    <w:abstractNumId w:val="51"/>
  </w:num>
  <w:num w:numId="55">
    <w:abstractNumId w:val="10"/>
  </w:num>
  <w:num w:numId="56">
    <w:abstractNumId w:val="44"/>
  </w:num>
  <w:num w:numId="57">
    <w:abstractNumId w:val="32"/>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于凤菊">
    <w15:presenceInfo w15:providerId="None" w15:userId="于凤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72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useFELayout/>
  </w:compat>
  <w:rsids>
    <w:rsidRoot w:val="00841FE8"/>
    <w:rsid w:val="000008B2"/>
    <w:rsid w:val="00002506"/>
    <w:rsid w:val="00003113"/>
    <w:rsid w:val="0000475F"/>
    <w:rsid w:val="00005605"/>
    <w:rsid w:val="000066CF"/>
    <w:rsid w:val="000070C4"/>
    <w:rsid w:val="00010B21"/>
    <w:rsid w:val="00010F86"/>
    <w:rsid w:val="00011218"/>
    <w:rsid w:val="00012C63"/>
    <w:rsid w:val="00012E4F"/>
    <w:rsid w:val="00015580"/>
    <w:rsid w:val="00015DBD"/>
    <w:rsid w:val="00016FD5"/>
    <w:rsid w:val="000209BF"/>
    <w:rsid w:val="0002263C"/>
    <w:rsid w:val="000247F3"/>
    <w:rsid w:val="000249E3"/>
    <w:rsid w:val="00024D94"/>
    <w:rsid w:val="00024F4D"/>
    <w:rsid w:val="000332CA"/>
    <w:rsid w:val="0003432B"/>
    <w:rsid w:val="00035836"/>
    <w:rsid w:val="00037A17"/>
    <w:rsid w:val="00037CC7"/>
    <w:rsid w:val="00037E7B"/>
    <w:rsid w:val="000419F6"/>
    <w:rsid w:val="00043C46"/>
    <w:rsid w:val="0004491D"/>
    <w:rsid w:val="00045DA9"/>
    <w:rsid w:val="00045F59"/>
    <w:rsid w:val="0005029B"/>
    <w:rsid w:val="0005045B"/>
    <w:rsid w:val="0005299B"/>
    <w:rsid w:val="00053E2E"/>
    <w:rsid w:val="00054322"/>
    <w:rsid w:val="00054586"/>
    <w:rsid w:val="00054BF7"/>
    <w:rsid w:val="00056189"/>
    <w:rsid w:val="0005786B"/>
    <w:rsid w:val="00060615"/>
    <w:rsid w:val="00064C13"/>
    <w:rsid w:val="0006712A"/>
    <w:rsid w:val="000674B5"/>
    <w:rsid w:val="00067D6A"/>
    <w:rsid w:val="00071B9C"/>
    <w:rsid w:val="00072146"/>
    <w:rsid w:val="00072E43"/>
    <w:rsid w:val="00073F92"/>
    <w:rsid w:val="00074D48"/>
    <w:rsid w:val="00076593"/>
    <w:rsid w:val="00076957"/>
    <w:rsid w:val="00077E77"/>
    <w:rsid w:val="00080D11"/>
    <w:rsid w:val="00082E24"/>
    <w:rsid w:val="00083140"/>
    <w:rsid w:val="00084A48"/>
    <w:rsid w:val="00087C2F"/>
    <w:rsid w:val="00087FD9"/>
    <w:rsid w:val="000904D0"/>
    <w:rsid w:val="00092DE8"/>
    <w:rsid w:val="00095874"/>
    <w:rsid w:val="000969F8"/>
    <w:rsid w:val="00096A9D"/>
    <w:rsid w:val="0009794C"/>
    <w:rsid w:val="000A0645"/>
    <w:rsid w:val="000A1BAC"/>
    <w:rsid w:val="000A2019"/>
    <w:rsid w:val="000A204A"/>
    <w:rsid w:val="000A231D"/>
    <w:rsid w:val="000A27E5"/>
    <w:rsid w:val="000A2923"/>
    <w:rsid w:val="000A31DB"/>
    <w:rsid w:val="000B0CD6"/>
    <w:rsid w:val="000B0D79"/>
    <w:rsid w:val="000B1642"/>
    <w:rsid w:val="000B1737"/>
    <w:rsid w:val="000B182C"/>
    <w:rsid w:val="000B2422"/>
    <w:rsid w:val="000B3620"/>
    <w:rsid w:val="000B4714"/>
    <w:rsid w:val="000B4BD1"/>
    <w:rsid w:val="000B4E97"/>
    <w:rsid w:val="000B5DA9"/>
    <w:rsid w:val="000B7683"/>
    <w:rsid w:val="000B7A05"/>
    <w:rsid w:val="000C26C8"/>
    <w:rsid w:val="000C316C"/>
    <w:rsid w:val="000C4690"/>
    <w:rsid w:val="000C4D0B"/>
    <w:rsid w:val="000C4E10"/>
    <w:rsid w:val="000C661E"/>
    <w:rsid w:val="000D24C4"/>
    <w:rsid w:val="000D25BA"/>
    <w:rsid w:val="000D2CDE"/>
    <w:rsid w:val="000D3753"/>
    <w:rsid w:val="000D4BE6"/>
    <w:rsid w:val="000D5705"/>
    <w:rsid w:val="000D6E4A"/>
    <w:rsid w:val="000D72DA"/>
    <w:rsid w:val="000E19B9"/>
    <w:rsid w:val="000E21BA"/>
    <w:rsid w:val="000E2BDF"/>
    <w:rsid w:val="000E64F0"/>
    <w:rsid w:val="000E7410"/>
    <w:rsid w:val="000F00F6"/>
    <w:rsid w:val="000F0D8D"/>
    <w:rsid w:val="000F0E0C"/>
    <w:rsid w:val="000F1785"/>
    <w:rsid w:val="000F20D0"/>
    <w:rsid w:val="000F2659"/>
    <w:rsid w:val="000F3408"/>
    <w:rsid w:val="000F39B9"/>
    <w:rsid w:val="000F4FCC"/>
    <w:rsid w:val="000F6DC8"/>
    <w:rsid w:val="00100FEE"/>
    <w:rsid w:val="0010198F"/>
    <w:rsid w:val="00101D73"/>
    <w:rsid w:val="00102831"/>
    <w:rsid w:val="001032D0"/>
    <w:rsid w:val="00104933"/>
    <w:rsid w:val="00105C91"/>
    <w:rsid w:val="00106FD3"/>
    <w:rsid w:val="00107DA6"/>
    <w:rsid w:val="00110DD3"/>
    <w:rsid w:val="00111C9A"/>
    <w:rsid w:val="00112605"/>
    <w:rsid w:val="00113142"/>
    <w:rsid w:val="0011497D"/>
    <w:rsid w:val="00114F0A"/>
    <w:rsid w:val="001177EF"/>
    <w:rsid w:val="00117F60"/>
    <w:rsid w:val="0012442E"/>
    <w:rsid w:val="00124882"/>
    <w:rsid w:val="00125E3A"/>
    <w:rsid w:val="0012612B"/>
    <w:rsid w:val="001263CC"/>
    <w:rsid w:val="001266FA"/>
    <w:rsid w:val="00127D41"/>
    <w:rsid w:val="00127E7C"/>
    <w:rsid w:val="001313D5"/>
    <w:rsid w:val="00131DAA"/>
    <w:rsid w:val="0013264C"/>
    <w:rsid w:val="00132977"/>
    <w:rsid w:val="00132FF6"/>
    <w:rsid w:val="0013404A"/>
    <w:rsid w:val="00137051"/>
    <w:rsid w:val="0013791D"/>
    <w:rsid w:val="00140348"/>
    <w:rsid w:val="0014135D"/>
    <w:rsid w:val="001413D0"/>
    <w:rsid w:val="00142001"/>
    <w:rsid w:val="001422DC"/>
    <w:rsid w:val="00142749"/>
    <w:rsid w:val="0014315B"/>
    <w:rsid w:val="00143434"/>
    <w:rsid w:val="001447DA"/>
    <w:rsid w:val="0014579F"/>
    <w:rsid w:val="00145DA5"/>
    <w:rsid w:val="00145E92"/>
    <w:rsid w:val="001460D1"/>
    <w:rsid w:val="001473DC"/>
    <w:rsid w:val="001476A5"/>
    <w:rsid w:val="00150992"/>
    <w:rsid w:val="00150AD0"/>
    <w:rsid w:val="00150B9D"/>
    <w:rsid w:val="0015132A"/>
    <w:rsid w:val="00154367"/>
    <w:rsid w:val="001553BD"/>
    <w:rsid w:val="00155BD9"/>
    <w:rsid w:val="001567D6"/>
    <w:rsid w:val="00161223"/>
    <w:rsid w:val="001614BA"/>
    <w:rsid w:val="00161CAC"/>
    <w:rsid w:val="00162259"/>
    <w:rsid w:val="00162555"/>
    <w:rsid w:val="00162A37"/>
    <w:rsid w:val="00164B59"/>
    <w:rsid w:val="00165A80"/>
    <w:rsid w:val="00165CAB"/>
    <w:rsid w:val="00170589"/>
    <w:rsid w:val="00173F07"/>
    <w:rsid w:val="001772A1"/>
    <w:rsid w:val="00180897"/>
    <w:rsid w:val="00181953"/>
    <w:rsid w:val="00181E09"/>
    <w:rsid w:val="00181F00"/>
    <w:rsid w:val="001831C7"/>
    <w:rsid w:val="00183668"/>
    <w:rsid w:val="00183B98"/>
    <w:rsid w:val="00183FF3"/>
    <w:rsid w:val="00184C34"/>
    <w:rsid w:val="001873F3"/>
    <w:rsid w:val="00193062"/>
    <w:rsid w:val="00194435"/>
    <w:rsid w:val="0019677B"/>
    <w:rsid w:val="00196A72"/>
    <w:rsid w:val="00196BE4"/>
    <w:rsid w:val="001976FF"/>
    <w:rsid w:val="001A072A"/>
    <w:rsid w:val="001A2735"/>
    <w:rsid w:val="001A2813"/>
    <w:rsid w:val="001A4C3D"/>
    <w:rsid w:val="001A751F"/>
    <w:rsid w:val="001B3E13"/>
    <w:rsid w:val="001B7AC0"/>
    <w:rsid w:val="001C2147"/>
    <w:rsid w:val="001C4566"/>
    <w:rsid w:val="001C4A44"/>
    <w:rsid w:val="001D0219"/>
    <w:rsid w:val="001D1BCA"/>
    <w:rsid w:val="001D293B"/>
    <w:rsid w:val="001D2C0C"/>
    <w:rsid w:val="001D4DD2"/>
    <w:rsid w:val="001D5ABA"/>
    <w:rsid w:val="001D6C35"/>
    <w:rsid w:val="001D704D"/>
    <w:rsid w:val="001D70B6"/>
    <w:rsid w:val="001D7632"/>
    <w:rsid w:val="001E01E0"/>
    <w:rsid w:val="001E0B9D"/>
    <w:rsid w:val="001E2A67"/>
    <w:rsid w:val="001E33A9"/>
    <w:rsid w:val="001E4E51"/>
    <w:rsid w:val="001E53BB"/>
    <w:rsid w:val="001E5798"/>
    <w:rsid w:val="001E638E"/>
    <w:rsid w:val="001F18B4"/>
    <w:rsid w:val="001F2334"/>
    <w:rsid w:val="001F5895"/>
    <w:rsid w:val="001F6024"/>
    <w:rsid w:val="001F6A37"/>
    <w:rsid w:val="001F6D21"/>
    <w:rsid w:val="001F7635"/>
    <w:rsid w:val="001F7A55"/>
    <w:rsid w:val="001F7C96"/>
    <w:rsid w:val="001F7F96"/>
    <w:rsid w:val="002017D0"/>
    <w:rsid w:val="00202B33"/>
    <w:rsid w:val="0020461B"/>
    <w:rsid w:val="00205EA5"/>
    <w:rsid w:val="00206394"/>
    <w:rsid w:val="002079F5"/>
    <w:rsid w:val="00210FBF"/>
    <w:rsid w:val="00211C5B"/>
    <w:rsid w:val="00212D20"/>
    <w:rsid w:val="00213327"/>
    <w:rsid w:val="00213D78"/>
    <w:rsid w:val="00216D92"/>
    <w:rsid w:val="00217C5B"/>
    <w:rsid w:val="00220A6E"/>
    <w:rsid w:val="00223360"/>
    <w:rsid w:val="00224191"/>
    <w:rsid w:val="00226A4B"/>
    <w:rsid w:val="00226FFF"/>
    <w:rsid w:val="0022745F"/>
    <w:rsid w:val="00230FC4"/>
    <w:rsid w:val="0023252B"/>
    <w:rsid w:val="0023290F"/>
    <w:rsid w:val="00235AFC"/>
    <w:rsid w:val="00236A7B"/>
    <w:rsid w:val="0024038C"/>
    <w:rsid w:val="002403F5"/>
    <w:rsid w:val="00241BAF"/>
    <w:rsid w:val="00245DC5"/>
    <w:rsid w:val="00247A46"/>
    <w:rsid w:val="00251800"/>
    <w:rsid w:val="00252363"/>
    <w:rsid w:val="00252BA3"/>
    <w:rsid w:val="00252D3C"/>
    <w:rsid w:val="00254945"/>
    <w:rsid w:val="00255AB6"/>
    <w:rsid w:val="00257948"/>
    <w:rsid w:val="00257F40"/>
    <w:rsid w:val="002605D5"/>
    <w:rsid w:val="00260727"/>
    <w:rsid w:val="00261ABF"/>
    <w:rsid w:val="0026202D"/>
    <w:rsid w:val="002632FF"/>
    <w:rsid w:val="00263A80"/>
    <w:rsid w:val="00264173"/>
    <w:rsid w:val="00264ACA"/>
    <w:rsid w:val="00265D02"/>
    <w:rsid w:val="002666FE"/>
    <w:rsid w:val="002672B1"/>
    <w:rsid w:val="002672E0"/>
    <w:rsid w:val="0027110F"/>
    <w:rsid w:val="00272BAC"/>
    <w:rsid w:val="00275C6C"/>
    <w:rsid w:val="002827BE"/>
    <w:rsid w:val="00283495"/>
    <w:rsid w:val="002835B1"/>
    <w:rsid w:val="002837A4"/>
    <w:rsid w:val="0029165D"/>
    <w:rsid w:val="00292DD3"/>
    <w:rsid w:val="00293B3A"/>
    <w:rsid w:val="00295E43"/>
    <w:rsid w:val="00295E5D"/>
    <w:rsid w:val="002965B5"/>
    <w:rsid w:val="00297E5A"/>
    <w:rsid w:val="002A38AE"/>
    <w:rsid w:val="002A59F0"/>
    <w:rsid w:val="002A5CDC"/>
    <w:rsid w:val="002A7F60"/>
    <w:rsid w:val="002B00C3"/>
    <w:rsid w:val="002B3877"/>
    <w:rsid w:val="002B4595"/>
    <w:rsid w:val="002B5B3B"/>
    <w:rsid w:val="002B704E"/>
    <w:rsid w:val="002B725C"/>
    <w:rsid w:val="002B78E0"/>
    <w:rsid w:val="002B79D3"/>
    <w:rsid w:val="002B7B4B"/>
    <w:rsid w:val="002B7D89"/>
    <w:rsid w:val="002C050A"/>
    <w:rsid w:val="002C064A"/>
    <w:rsid w:val="002C26A4"/>
    <w:rsid w:val="002C39C9"/>
    <w:rsid w:val="002C401D"/>
    <w:rsid w:val="002C403E"/>
    <w:rsid w:val="002C50AD"/>
    <w:rsid w:val="002C61CE"/>
    <w:rsid w:val="002C6535"/>
    <w:rsid w:val="002C6B58"/>
    <w:rsid w:val="002D008B"/>
    <w:rsid w:val="002D00A7"/>
    <w:rsid w:val="002D3551"/>
    <w:rsid w:val="002D3667"/>
    <w:rsid w:val="002D4010"/>
    <w:rsid w:val="002D4CA9"/>
    <w:rsid w:val="002D7099"/>
    <w:rsid w:val="002E12B1"/>
    <w:rsid w:val="002E48CE"/>
    <w:rsid w:val="002E4ADF"/>
    <w:rsid w:val="002E6F74"/>
    <w:rsid w:val="002E6F7E"/>
    <w:rsid w:val="002E7EA7"/>
    <w:rsid w:val="002F312A"/>
    <w:rsid w:val="002F6EB9"/>
    <w:rsid w:val="002F7060"/>
    <w:rsid w:val="00300A2F"/>
    <w:rsid w:val="00302A98"/>
    <w:rsid w:val="00303EBD"/>
    <w:rsid w:val="00303FE1"/>
    <w:rsid w:val="00304EB0"/>
    <w:rsid w:val="00305E9F"/>
    <w:rsid w:val="003063F7"/>
    <w:rsid w:val="00306550"/>
    <w:rsid w:val="00306AF1"/>
    <w:rsid w:val="0031053B"/>
    <w:rsid w:val="00315095"/>
    <w:rsid w:val="00315695"/>
    <w:rsid w:val="00315736"/>
    <w:rsid w:val="00316CA4"/>
    <w:rsid w:val="00317612"/>
    <w:rsid w:val="00317AE9"/>
    <w:rsid w:val="00320FDF"/>
    <w:rsid w:val="003217BF"/>
    <w:rsid w:val="003226E1"/>
    <w:rsid w:val="00324421"/>
    <w:rsid w:val="0032570D"/>
    <w:rsid w:val="00326595"/>
    <w:rsid w:val="00333002"/>
    <w:rsid w:val="00334275"/>
    <w:rsid w:val="003364B4"/>
    <w:rsid w:val="00337A4F"/>
    <w:rsid w:val="003403CA"/>
    <w:rsid w:val="0034188A"/>
    <w:rsid w:val="003419B8"/>
    <w:rsid w:val="003431B7"/>
    <w:rsid w:val="003433DB"/>
    <w:rsid w:val="00343BBC"/>
    <w:rsid w:val="00344E27"/>
    <w:rsid w:val="00345657"/>
    <w:rsid w:val="0034621D"/>
    <w:rsid w:val="003463B7"/>
    <w:rsid w:val="00347C50"/>
    <w:rsid w:val="003510FE"/>
    <w:rsid w:val="0035183D"/>
    <w:rsid w:val="0035378F"/>
    <w:rsid w:val="00355E9C"/>
    <w:rsid w:val="00356004"/>
    <w:rsid w:val="00356CC6"/>
    <w:rsid w:val="0036004F"/>
    <w:rsid w:val="00361FF8"/>
    <w:rsid w:val="00362013"/>
    <w:rsid w:val="0036617D"/>
    <w:rsid w:val="00366ACD"/>
    <w:rsid w:val="00370198"/>
    <w:rsid w:val="003716AC"/>
    <w:rsid w:val="003730D5"/>
    <w:rsid w:val="0037376C"/>
    <w:rsid w:val="0037648A"/>
    <w:rsid w:val="0037754D"/>
    <w:rsid w:val="00377D45"/>
    <w:rsid w:val="00377E92"/>
    <w:rsid w:val="00377EFE"/>
    <w:rsid w:val="00380447"/>
    <w:rsid w:val="003813EE"/>
    <w:rsid w:val="00382825"/>
    <w:rsid w:val="00382D4D"/>
    <w:rsid w:val="003843CC"/>
    <w:rsid w:val="00384C56"/>
    <w:rsid w:val="00386FDB"/>
    <w:rsid w:val="00390FDD"/>
    <w:rsid w:val="0039342D"/>
    <w:rsid w:val="00394C73"/>
    <w:rsid w:val="00394D2D"/>
    <w:rsid w:val="00395B25"/>
    <w:rsid w:val="003971C3"/>
    <w:rsid w:val="00397371"/>
    <w:rsid w:val="003A0382"/>
    <w:rsid w:val="003A1897"/>
    <w:rsid w:val="003A1F81"/>
    <w:rsid w:val="003A2494"/>
    <w:rsid w:val="003A2768"/>
    <w:rsid w:val="003A2C08"/>
    <w:rsid w:val="003A3D09"/>
    <w:rsid w:val="003A4164"/>
    <w:rsid w:val="003A43B2"/>
    <w:rsid w:val="003A4419"/>
    <w:rsid w:val="003A5145"/>
    <w:rsid w:val="003A5247"/>
    <w:rsid w:val="003A5BDF"/>
    <w:rsid w:val="003A5D62"/>
    <w:rsid w:val="003A7300"/>
    <w:rsid w:val="003A75D3"/>
    <w:rsid w:val="003B35AC"/>
    <w:rsid w:val="003B4105"/>
    <w:rsid w:val="003B4BF9"/>
    <w:rsid w:val="003B4DEE"/>
    <w:rsid w:val="003B6C5E"/>
    <w:rsid w:val="003B6FF4"/>
    <w:rsid w:val="003C0B03"/>
    <w:rsid w:val="003C38BA"/>
    <w:rsid w:val="003C395B"/>
    <w:rsid w:val="003C3F20"/>
    <w:rsid w:val="003C4903"/>
    <w:rsid w:val="003C49A0"/>
    <w:rsid w:val="003C6D84"/>
    <w:rsid w:val="003C6DA0"/>
    <w:rsid w:val="003C7402"/>
    <w:rsid w:val="003D0DEA"/>
    <w:rsid w:val="003D187E"/>
    <w:rsid w:val="003D2F63"/>
    <w:rsid w:val="003D5AE9"/>
    <w:rsid w:val="003D5B27"/>
    <w:rsid w:val="003E0BAB"/>
    <w:rsid w:val="003E2392"/>
    <w:rsid w:val="003E2C28"/>
    <w:rsid w:val="003E2F3C"/>
    <w:rsid w:val="003E3DC9"/>
    <w:rsid w:val="003E4D50"/>
    <w:rsid w:val="003E5C1D"/>
    <w:rsid w:val="003F2BE0"/>
    <w:rsid w:val="003F7CA6"/>
    <w:rsid w:val="004005E4"/>
    <w:rsid w:val="00400689"/>
    <w:rsid w:val="00401596"/>
    <w:rsid w:val="004026A3"/>
    <w:rsid w:val="00402C4A"/>
    <w:rsid w:val="0040393B"/>
    <w:rsid w:val="0040406D"/>
    <w:rsid w:val="00405006"/>
    <w:rsid w:val="0040566E"/>
    <w:rsid w:val="00407AD9"/>
    <w:rsid w:val="00410B53"/>
    <w:rsid w:val="00411A0E"/>
    <w:rsid w:val="00411F44"/>
    <w:rsid w:val="0041351C"/>
    <w:rsid w:val="004147E1"/>
    <w:rsid w:val="00414FBA"/>
    <w:rsid w:val="004163E1"/>
    <w:rsid w:val="004206C5"/>
    <w:rsid w:val="004222DF"/>
    <w:rsid w:val="00422AB8"/>
    <w:rsid w:val="00423DF7"/>
    <w:rsid w:val="00423DFB"/>
    <w:rsid w:val="00424173"/>
    <w:rsid w:val="00427CCD"/>
    <w:rsid w:val="00430054"/>
    <w:rsid w:val="004302AD"/>
    <w:rsid w:val="00431344"/>
    <w:rsid w:val="004313EE"/>
    <w:rsid w:val="00432009"/>
    <w:rsid w:val="00432214"/>
    <w:rsid w:val="0043435B"/>
    <w:rsid w:val="004347E7"/>
    <w:rsid w:val="00435B8E"/>
    <w:rsid w:val="00435D9B"/>
    <w:rsid w:val="00435E47"/>
    <w:rsid w:val="0043683D"/>
    <w:rsid w:val="004374A5"/>
    <w:rsid w:val="00440F86"/>
    <w:rsid w:val="00442EB0"/>
    <w:rsid w:val="004466A2"/>
    <w:rsid w:val="00446C9A"/>
    <w:rsid w:val="00450862"/>
    <w:rsid w:val="00451BD4"/>
    <w:rsid w:val="0045228B"/>
    <w:rsid w:val="00452416"/>
    <w:rsid w:val="00452567"/>
    <w:rsid w:val="004529F3"/>
    <w:rsid w:val="004563D9"/>
    <w:rsid w:val="0045660C"/>
    <w:rsid w:val="0045739B"/>
    <w:rsid w:val="00457DFF"/>
    <w:rsid w:val="00460331"/>
    <w:rsid w:val="004640CD"/>
    <w:rsid w:val="00464F0C"/>
    <w:rsid w:val="00465D30"/>
    <w:rsid w:val="0046739A"/>
    <w:rsid w:val="004673BE"/>
    <w:rsid w:val="004719DA"/>
    <w:rsid w:val="004737E7"/>
    <w:rsid w:val="00473913"/>
    <w:rsid w:val="00474842"/>
    <w:rsid w:val="00477A02"/>
    <w:rsid w:val="004819A0"/>
    <w:rsid w:val="00481DA8"/>
    <w:rsid w:val="00481EEE"/>
    <w:rsid w:val="0048262E"/>
    <w:rsid w:val="00482CBF"/>
    <w:rsid w:val="0048636A"/>
    <w:rsid w:val="00486624"/>
    <w:rsid w:val="00486A4B"/>
    <w:rsid w:val="00487E50"/>
    <w:rsid w:val="00490938"/>
    <w:rsid w:val="00492AB0"/>
    <w:rsid w:val="00493A88"/>
    <w:rsid w:val="00494299"/>
    <w:rsid w:val="0049560D"/>
    <w:rsid w:val="00495A9C"/>
    <w:rsid w:val="00496401"/>
    <w:rsid w:val="00496809"/>
    <w:rsid w:val="004A080F"/>
    <w:rsid w:val="004A2216"/>
    <w:rsid w:val="004A3BC4"/>
    <w:rsid w:val="004A3D7F"/>
    <w:rsid w:val="004A4C1F"/>
    <w:rsid w:val="004A5126"/>
    <w:rsid w:val="004A61BD"/>
    <w:rsid w:val="004B029A"/>
    <w:rsid w:val="004B0AC9"/>
    <w:rsid w:val="004B5014"/>
    <w:rsid w:val="004B519A"/>
    <w:rsid w:val="004B5854"/>
    <w:rsid w:val="004B6412"/>
    <w:rsid w:val="004B64A9"/>
    <w:rsid w:val="004B6F6F"/>
    <w:rsid w:val="004C13C1"/>
    <w:rsid w:val="004C513D"/>
    <w:rsid w:val="004C56F5"/>
    <w:rsid w:val="004C5AEC"/>
    <w:rsid w:val="004C6401"/>
    <w:rsid w:val="004C7EA5"/>
    <w:rsid w:val="004D05F5"/>
    <w:rsid w:val="004D25CF"/>
    <w:rsid w:val="004D2B26"/>
    <w:rsid w:val="004D3135"/>
    <w:rsid w:val="004D396D"/>
    <w:rsid w:val="004D570C"/>
    <w:rsid w:val="004D77A1"/>
    <w:rsid w:val="004D7DCC"/>
    <w:rsid w:val="004E1CD4"/>
    <w:rsid w:val="004E2A09"/>
    <w:rsid w:val="004E2BDE"/>
    <w:rsid w:val="004E2F1C"/>
    <w:rsid w:val="004E3049"/>
    <w:rsid w:val="004E56CC"/>
    <w:rsid w:val="004E5F41"/>
    <w:rsid w:val="004E602E"/>
    <w:rsid w:val="004E796B"/>
    <w:rsid w:val="004F141B"/>
    <w:rsid w:val="004F272F"/>
    <w:rsid w:val="004F3979"/>
    <w:rsid w:val="004F3C4C"/>
    <w:rsid w:val="004F3F4C"/>
    <w:rsid w:val="004F5B2E"/>
    <w:rsid w:val="00500516"/>
    <w:rsid w:val="00504264"/>
    <w:rsid w:val="005068F8"/>
    <w:rsid w:val="00510607"/>
    <w:rsid w:val="00512055"/>
    <w:rsid w:val="005120C0"/>
    <w:rsid w:val="005122A1"/>
    <w:rsid w:val="00513D28"/>
    <w:rsid w:val="00514536"/>
    <w:rsid w:val="005145DF"/>
    <w:rsid w:val="00516B98"/>
    <w:rsid w:val="005202DE"/>
    <w:rsid w:val="00524069"/>
    <w:rsid w:val="00525083"/>
    <w:rsid w:val="00526D2B"/>
    <w:rsid w:val="0053012B"/>
    <w:rsid w:val="00530B90"/>
    <w:rsid w:val="005311DD"/>
    <w:rsid w:val="005321A4"/>
    <w:rsid w:val="00533360"/>
    <w:rsid w:val="00533743"/>
    <w:rsid w:val="00536CEF"/>
    <w:rsid w:val="00536F60"/>
    <w:rsid w:val="00537B4E"/>
    <w:rsid w:val="00537CF4"/>
    <w:rsid w:val="005408B1"/>
    <w:rsid w:val="005421A7"/>
    <w:rsid w:val="005429B8"/>
    <w:rsid w:val="005432F0"/>
    <w:rsid w:val="00544D5B"/>
    <w:rsid w:val="00547C2A"/>
    <w:rsid w:val="00550C15"/>
    <w:rsid w:val="005513FB"/>
    <w:rsid w:val="005521A8"/>
    <w:rsid w:val="005528F3"/>
    <w:rsid w:val="00552E26"/>
    <w:rsid w:val="0056159F"/>
    <w:rsid w:val="0056473B"/>
    <w:rsid w:val="00564D9D"/>
    <w:rsid w:val="00565156"/>
    <w:rsid w:val="005651CC"/>
    <w:rsid w:val="005652C2"/>
    <w:rsid w:val="00565856"/>
    <w:rsid w:val="005665B2"/>
    <w:rsid w:val="00566948"/>
    <w:rsid w:val="00570868"/>
    <w:rsid w:val="00570B9C"/>
    <w:rsid w:val="00571354"/>
    <w:rsid w:val="00571878"/>
    <w:rsid w:val="00571C98"/>
    <w:rsid w:val="00573921"/>
    <w:rsid w:val="00575C84"/>
    <w:rsid w:val="00576552"/>
    <w:rsid w:val="00576B92"/>
    <w:rsid w:val="00581788"/>
    <w:rsid w:val="00581D49"/>
    <w:rsid w:val="00582E5F"/>
    <w:rsid w:val="00583B4E"/>
    <w:rsid w:val="00583FE9"/>
    <w:rsid w:val="005840B8"/>
    <w:rsid w:val="0058540C"/>
    <w:rsid w:val="00585C86"/>
    <w:rsid w:val="00586A4A"/>
    <w:rsid w:val="00586E87"/>
    <w:rsid w:val="005876A2"/>
    <w:rsid w:val="00587A83"/>
    <w:rsid w:val="00587AC1"/>
    <w:rsid w:val="005924DC"/>
    <w:rsid w:val="00592B4D"/>
    <w:rsid w:val="00593B47"/>
    <w:rsid w:val="00593DAD"/>
    <w:rsid w:val="00594DC6"/>
    <w:rsid w:val="00595270"/>
    <w:rsid w:val="005953D1"/>
    <w:rsid w:val="00596937"/>
    <w:rsid w:val="00596CB7"/>
    <w:rsid w:val="005A005D"/>
    <w:rsid w:val="005A0E11"/>
    <w:rsid w:val="005A1013"/>
    <w:rsid w:val="005A362B"/>
    <w:rsid w:val="005A4084"/>
    <w:rsid w:val="005A4B36"/>
    <w:rsid w:val="005A537C"/>
    <w:rsid w:val="005A5BB5"/>
    <w:rsid w:val="005A5EAE"/>
    <w:rsid w:val="005B16FF"/>
    <w:rsid w:val="005B1741"/>
    <w:rsid w:val="005B1A3C"/>
    <w:rsid w:val="005B3F4C"/>
    <w:rsid w:val="005B4BA1"/>
    <w:rsid w:val="005B5783"/>
    <w:rsid w:val="005B5D3C"/>
    <w:rsid w:val="005B6935"/>
    <w:rsid w:val="005B6C32"/>
    <w:rsid w:val="005B7AC2"/>
    <w:rsid w:val="005B7E4F"/>
    <w:rsid w:val="005C10C7"/>
    <w:rsid w:val="005C1737"/>
    <w:rsid w:val="005C1A4D"/>
    <w:rsid w:val="005C2D17"/>
    <w:rsid w:val="005C50A7"/>
    <w:rsid w:val="005C54F2"/>
    <w:rsid w:val="005C7CB7"/>
    <w:rsid w:val="005C7E76"/>
    <w:rsid w:val="005D0E61"/>
    <w:rsid w:val="005D2932"/>
    <w:rsid w:val="005D3821"/>
    <w:rsid w:val="005D4682"/>
    <w:rsid w:val="005D49FF"/>
    <w:rsid w:val="005D5868"/>
    <w:rsid w:val="005D6152"/>
    <w:rsid w:val="005D683B"/>
    <w:rsid w:val="005D72CD"/>
    <w:rsid w:val="005E2B75"/>
    <w:rsid w:val="005E33EF"/>
    <w:rsid w:val="005E36B0"/>
    <w:rsid w:val="005E4F67"/>
    <w:rsid w:val="005E56AD"/>
    <w:rsid w:val="005E678C"/>
    <w:rsid w:val="005F0CF5"/>
    <w:rsid w:val="005F0FF5"/>
    <w:rsid w:val="005F2365"/>
    <w:rsid w:val="005F238C"/>
    <w:rsid w:val="005F355D"/>
    <w:rsid w:val="005F632A"/>
    <w:rsid w:val="005F7424"/>
    <w:rsid w:val="006009B5"/>
    <w:rsid w:val="00600DED"/>
    <w:rsid w:val="006022A4"/>
    <w:rsid w:val="00603098"/>
    <w:rsid w:val="00603531"/>
    <w:rsid w:val="006039F1"/>
    <w:rsid w:val="0060560A"/>
    <w:rsid w:val="00606BC6"/>
    <w:rsid w:val="00606DEF"/>
    <w:rsid w:val="0061097E"/>
    <w:rsid w:val="006113E3"/>
    <w:rsid w:val="00615BB3"/>
    <w:rsid w:val="00615E17"/>
    <w:rsid w:val="006174CC"/>
    <w:rsid w:val="00617636"/>
    <w:rsid w:val="00620808"/>
    <w:rsid w:val="00623238"/>
    <w:rsid w:val="00624ED2"/>
    <w:rsid w:val="00626A5A"/>
    <w:rsid w:val="00630C99"/>
    <w:rsid w:val="00631541"/>
    <w:rsid w:val="006316C9"/>
    <w:rsid w:val="00633E5A"/>
    <w:rsid w:val="006350B6"/>
    <w:rsid w:val="0063557D"/>
    <w:rsid w:val="0064100D"/>
    <w:rsid w:val="0064181F"/>
    <w:rsid w:val="00644A2F"/>
    <w:rsid w:val="00644CEB"/>
    <w:rsid w:val="00647082"/>
    <w:rsid w:val="00647918"/>
    <w:rsid w:val="00647CFD"/>
    <w:rsid w:val="0065192B"/>
    <w:rsid w:val="00651A9F"/>
    <w:rsid w:val="00652702"/>
    <w:rsid w:val="00652928"/>
    <w:rsid w:val="00652F11"/>
    <w:rsid w:val="006533D1"/>
    <w:rsid w:val="00653F87"/>
    <w:rsid w:val="00655217"/>
    <w:rsid w:val="0065659D"/>
    <w:rsid w:val="00656B8A"/>
    <w:rsid w:val="006607E5"/>
    <w:rsid w:val="0066261B"/>
    <w:rsid w:val="00662FEF"/>
    <w:rsid w:val="006630D7"/>
    <w:rsid w:val="006643CA"/>
    <w:rsid w:val="00664A6F"/>
    <w:rsid w:val="00664B82"/>
    <w:rsid w:val="00666730"/>
    <w:rsid w:val="00667377"/>
    <w:rsid w:val="006704CE"/>
    <w:rsid w:val="00671911"/>
    <w:rsid w:val="00672766"/>
    <w:rsid w:val="00674BB7"/>
    <w:rsid w:val="00676000"/>
    <w:rsid w:val="006762AF"/>
    <w:rsid w:val="00676794"/>
    <w:rsid w:val="00676CD9"/>
    <w:rsid w:val="00677700"/>
    <w:rsid w:val="0067775F"/>
    <w:rsid w:val="00677EFE"/>
    <w:rsid w:val="00680FD2"/>
    <w:rsid w:val="00681D73"/>
    <w:rsid w:val="00684515"/>
    <w:rsid w:val="00684AB6"/>
    <w:rsid w:val="00686065"/>
    <w:rsid w:val="006864A6"/>
    <w:rsid w:val="00686AF5"/>
    <w:rsid w:val="00690C44"/>
    <w:rsid w:val="0069133B"/>
    <w:rsid w:val="006916A3"/>
    <w:rsid w:val="0069261C"/>
    <w:rsid w:val="006A0772"/>
    <w:rsid w:val="006A1403"/>
    <w:rsid w:val="006A1E35"/>
    <w:rsid w:val="006A26D3"/>
    <w:rsid w:val="006A2739"/>
    <w:rsid w:val="006A2909"/>
    <w:rsid w:val="006A3EEB"/>
    <w:rsid w:val="006A4983"/>
    <w:rsid w:val="006A5E94"/>
    <w:rsid w:val="006A72AE"/>
    <w:rsid w:val="006B2474"/>
    <w:rsid w:val="006B52A1"/>
    <w:rsid w:val="006B5C0C"/>
    <w:rsid w:val="006C01CC"/>
    <w:rsid w:val="006C19FB"/>
    <w:rsid w:val="006C33B2"/>
    <w:rsid w:val="006C4DAF"/>
    <w:rsid w:val="006C4E17"/>
    <w:rsid w:val="006C5814"/>
    <w:rsid w:val="006C67D7"/>
    <w:rsid w:val="006C6E87"/>
    <w:rsid w:val="006D16C7"/>
    <w:rsid w:val="006D3C07"/>
    <w:rsid w:val="006D40C6"/>
    <w:rsid w:val="006D4103"/>
    <w:rsid w:val="006D430C"/>
    <w:rsid w:val="006D4B17"/>
    <w:rsid w:val="006D629A"/>
    <w:rsid w:val="006D6703"/>
    <w:rsid w:val="006D6A1F"/>
    <w:rsid w:val="006D6BD8"/>
    <w:rsid w:val="006D6CB9"/>
    <w:rsid w:val="006E07DD"/>
    <w:rsid w:val="006E1847"/>
    <w:rsid w:val="006E1B87"/>
    <w:rsid w:val="006E315F"/>
    <w:rsid w:val="006E39DC"/>
    <w:rsid w:val="006E3D37"/>
    <w:rsid w:val="006E59BB"/>
    <w:rsid w:val="006E6168"/>
    <w:rsid w:val="006F19DF"/>
    <w:rsid w:val="006F1D38"/>
    <w:rsid w:val="006F5666"/>
    <w:rsid w:val="006F62E8"/>
    <w:rsid w:val="006F641B"/>
    <w:rsid w:val="006F6DC8"/>
    <w:rsid w:val="006F77D5"/>
    <w:rsid w:val="006F7A12"/>
    <w:rsid w:val="006F7AF2"/>
    <w:rsid w:val="00700F6B"/>
    <w:rsid w:val="007012A0"/>
    <w:rsid w:val="00702750"/>
    <w:rsid w:val="007041D2"/>
    <w:rsid w:val="007043AF"/>
    <w:rsid w:val="007045CD"/>
    <w:rsid w:val="00705010"/>
    <w:rsid w:val="007062DD"/>
    <w:rsid w:val="00707213"/>
    <w:rsid w:val="00707BD5"/>
    <w:rsid w:val="00711014"/>
    <w:rsid w:val="0071391E"/>
    <w:rsid w:val="00713EFB"/>
    <w:rsid w:val="00714D5A"/>
    <w:rsid w:val="00716FDE"/>
    <w:rsid w:val="007239EB"/>
    <w:rsid w:val="00723BD1"/>
    <w:rsid w:val="007279E1"/>
    <w:rsid w:val="00731DD5"/>
    <w:rsid w:val="00732891"/>
    <w:rsid w:val="00732CC3"/>
    <w:rsid w:val="007350B5"/>
    <w:rsid w:val="00736578"/>
    <w:rsid w:val="00736855"/>
    <w:rsid w:val="00736E7B"/>
    <w:rsid w:val="007414FE"/>
    <w:rsid w:val="00741CD1"/>
    <w:rsid w:val="00742A90"/>
    <w:rsid w:val="00743B25"/>
    <w:rsid w:val="00743ECC"/>
    <w:rsid w:val="00745773"/>
    <w:rsid w:val="007463CE"/>
    <w:rsid w:val="00747DB3"/>
    <w:rsid w:val="00751ECF"/>
    <w:rsid w:val="00752E0A"/>
    <w:rsid w:val="0075524B"/>
    <w:rsid w:val="00755FDB"/>
    <w:rsid w:val="007578E2"/>
    <w:rsid w:val="00760476"/>
    <w:rsid w:val="00760EBB"/>
    <w:rsid w:val="007626BD"/>
    <w:rsid w:val="00762A7C"/>
    <w:rsid w:val="00762CF4"/>
    <w:rsid w:val="00763516"/>
    <w:rsid w:val="007645ED"/>
    <w:rsid w:val="00764AFC"/>
    <w:rsid w:val="0076565E"/>
    <w:rsid w:val="00765995"/>
    <w:rsid w:val="00767C56"/>
    <w:rsid w:val="00767EA0"/>
    <w:rsid w:val="0077067C"/>
    <w:rsid w:val="00770928"/>
    <w:rsid w:val="00771025"/>
    <w:rsid w:val="007715ED"/>
    <w:rsid w:val="00771F3A"/>
    <w:rsid w:val="007773C5"/>
    <w:rsid w:val="007777CB"/>
    <w:rsid w:val="00777859"/>
    <w:rsid w:val="007825E8"/>
    <w:rsid w:val="00783C1E"/>
    <w:rsid w:val="00790ACD"/>
    <w:rsid w:val="007941AF"/>
    <w:rsid w:val="00795027"/>
    <w:rsid w:val="007A19F2"/>
    <w:rsid w:val="007A30F1"/>
    <w:rsid w:val="007A3C7A"/>
    <w:rsid w:val="007A426D"/>
    <w:rsid w:val="007A442E"/>
    <w:rsid w:val="007A453E"/>
    <w:rsid w:val="007A498E"/>
    <w:rsid w:val="007A4AE2"/>
    <w:rsid w:val="007A4C03"/>
    <w:rsid w:val="007A4C40"/>
    <w:rsid w:val="007A604C"/>
    <w:rsid w:val="007A7430"/>
    <w:rsid w:val="007A7C60"/>
    <w:rsid w:val="007B4922"/>
    <w:rsid w:val="007B4A56"/>
    <w:rsid w:val="007B5658"/>
    <w:rsid w:val="007B6DAD"/>
    <w:rsid w:val="007B71FA"/>
    <w:rsid w:val="007B7461"/>
    <w:rsid w:val="007B79A0"/>
    <w:rsid w:val="007C0040"/>
    <w:rsid w:val="007C074D"/>
    <w:rsid w:val="007C0948"/>
    <w:rsid w:val="007C0AF9"/>
    <w:rsid w:val="007C3DF1"/>
    <w:rsid w:val="007C6AD5"/>
    <w:rsid w:val="007C79B5"/>
    <w:rsid w:val="007D2417"/>
    <w:rsid w:val="007D35A3"/>
    <w:rsid w:val="007D5AF4"/>
    <w:rsid w:val="007E165E"/>
    <w:rsid w:val="007E2DAF"/>
    <w:rsid w:val="007E3B88"/>
    <w:rsid w:val="007E4428"/>
    <w:rsid w:val="007E4AA1"/>
    <w:rsid w:val="007E534C"/>
    <w:rsid w:val="007E5A1C"/>
    <w:rsid w:val="007E6C1D"/>
    <w:rsid w:val="007E7056"/>
    <w:rsid w:val="007E7ED2"/>
    <w:rsid w:val="007F0195"/>
    <w:rsid w:val="007F216D"/>
    <w:rsid w:val="007F2DD2"/>
    <w:rsid w:val="007F2FD9"/>
    <w:rsid w:val="007F33BB"/>
    <w:rsid w:val="007F451B"/>
    <w:rsid w:val="007F5525"/>
    <w:rsid w:val="00800D7B"/>
    <w:rsid w:val="008010AD"/>
    <w:rsid w:val="00802849"/>
    <w:rsid w:val="0080324F"/>
    <w:rsid w:val="0080549D"/>
    <w:rsid w:val="00805C33"/>
    <w:rsid w:val="008061D4"/>
    <w:rsid w:val="00807BDE"/>
    <w:rsid w:val="008112CE"/>
    <w:rsid w:val="008117D9"/>
    <w:rsid w:val="00812592"/>
    <w:rsid w:val="00813F46"/>
    <w:rsid w:val="0081716C"/>
    <w:rsid w:val="008177BE"/>
    <w:rsid w:val="00817E7A"/>
    <w:rsid w:val="0082065B"/>
    <w:rsid w:val="00820D81"/>
    <w:rsid w:val="00820EA2"/>
    <w:rsid w:val="00821124"/>
    <w:rsid w:val="008212E4"/>
    <w:rsid w:val="00822D1D"/>
    <w:rsid w:val="00823B03"/>
    <w:rsid w:val="008246E2"/>
    <w:rsid w:val="008264E6"/>
    <w:rsid w:val="00826705"/>
    <w:rsid w:val="008278BA"/>
    <w:rsid w:val="00832A69"/>
    <w:rsid w:val="00832A80"/>
    <w:rsid w:val="00834557"/>
    <w:rsid w:val="00834A08"/>
    <w:rsid w:val="0083532B"/>
    <w:rsid w:val="008355B9"/>
    <w:rsid w:val="008362D8"/>
    <w:rsid w:val="0083739D"/>
    <w:rsid w:val="008404D5"/>
    <w:rsid w:val="00840BCF"/>
    <w:rsid w:val="00840C55"/>
    <w:rsid w:val="00840F0E"/>
    <w:rsid w:val="00841FE8"/>
    <w:rsid w:val="0084245F"/>
    <w:rsid w:val="00842605"/>
    <w:rsid w:val="00842B60"/>
    <w:rsid w:val="008433FD"/>
    <w:rsid w:val="008440F7"/>
    <w:rsid w:val="00844C83"/>
    <w:rsid w:val="00845E69"/>
    <w:rsid w:val="00846FCB"/>
    <w:rsid w:val="008470D8"/>
    <w:rsid w:val="0085190A"/>
    <w:rsid w:val="00851B81"/>
    <w:rsid w:val="008536CA"/>
    <w:rsid w:val="008571EC"/>
    <w:rsid w:val="00860A8E"/>
    <w:rsid w:val="00862816"/>
    <w:rsid w:val="00862D5E"/>
    <w:rsid w:val="00863463"/>
    <w:rsid w:val="00863C14"/>
    <w:rsid w:val="008652A1"/>
    <w:rsid w:val="00865F5B"/>
    <w:rsid w:val="008673C8"/>
    <w:rsid w:val="00867915"/>
    <w:rsid w:val="0087163F"/>
    <w:rsid w:val="0087211F"/>
    <w:rsid w:val="00872AC5"/>
    <w:rsid w:val="008738F8"/>
    <w:rsid w:val="00873ED3"/>
    <w:rsid w:val="0087443E"/>
    <w:rsid w:val="00874E1C"/>
    <w:rsid w:val="00877510"/>
    <w:rsid w:val="0088237F"/>
    <w:rsid w:val="008828D5"/>
    <w:rsid w:val="008836C1"/>
    <w:rsid w:val="00883D87"/>
    <w:rsid w:val="008848DC"/>
    <w:rsid w:val="00885555"/>
    <w:rsid w:val="00885A5B"/>
    <w:rsid w:val="00885E00"/>
    <w:rsid w:val="008867F3"/>
    <w:rsid w:val="00887F46"/>
    <w:rsid w:val="00887F69"/>
    <w:rsid w:val="008931F8"/>
    <w:rsid w:val="0089419E"/>
    <w:rsid w:val="0089462E"/>
    <w:rsid w:val="0089497C"/>
    <w:rsid w:val="00894A97"/>
    <w:rsid w:val="00895346"/>
    <w:rsid w:val="008A0903"/>
    <w:rsid w:val="008A184C"/>
    <w:rsid w:val="008A2D2A"/>
    <w:rsid w:val="008A3E04"/>
    <w:rsid w:val="008A452E"/>
    <w:rsid w:val="008A507F"/>
    <w:rsid w:val="008B06ED"/>
    <w:rsid w:val="008B1853"/>
    <w:rsid w:val="008B1A26"/>
    <w:rsid w:val="008B279D"/>
    <w:rsid w:val="008B3339"/>
    <w:rsid w:val="008B5ADC"/>
    <w:rsid w:val="008B647D"/>
    <w:rsid w:val="008B78C1"/>
    <w:rsid w:val="008B7D2B"/>
    <w:rsid w:val="008C1ADD"/>
    <w:rsid w:val="008C2C58"/>
    <w:rsid w:val="008C3150"/>
    <w:rsid w:val="008C31AA"/>
    <w:rsid w:val="008D0F40"/>
    <w:rsid w:val="008D1885"/>
    <w:rsid w:val="008D1FAD"/>
    <w:rsid w:val="008D30B9"/>
    <w:rsid w:val="008D3D90"/>
    <w:rsid w:val="008D63A7"/>
    <w:rsid w:val="008D6447"/>
    <w:rsid w:val="008D68F3"/>
    <w:rsid w:val="008D6C61"/>
    <w:rsid w:val="008D76DF"/>
    <w:rsid w:val="008E007D"/>
    <w:rsid w:val="008E00BB"/>
    <w:rsid w:val="008E0DC2"/>
    <w:rsid w:val="008E173E"/>
    <w:rsid w:val="008E1B75"/>
    <w:rsid w:val="008E1FC1"/>
    <w:rsid w:val="008E2BBE"/>
    <w:rsid w:val="008E3216"/>
    <w:rsid w:val="008E3930"/>
    <w:rsid w:val="008E3CE3"/>
    <w:rsid w:val="008E3D49"/>
    <w:rsid w:val="008E640C"/>
    <w:rsid w:val="008E7FF1"/>
    <w:rsid w:val="008F041B"/>
    <w:rsid w:val="008F1472"/>
    <w:rsid w:val="008F233D"/>
    <w:rsid w:val="008F27A1"/>
    <w:rsid w:val="008F2FD0"/>
    <w:rsid w:val="008F68C0"/>
    <w:rsid w:val="00902432"/>
    <w:rsid w:val="009025F0"/>
    <w:rsid w:val="00903F13"/>
    <w:rsid w:val="0090419F"/>
    <w:rsid w:val="0090475C"/>
    <w:rsid w:val="00904D9A"/>
    <w:rsid w:val="009058BB"/>
    <w:rsid w:val="00905C45"/>
    <w:rsid w:val="0090699B"/>
    <w:rsid w:val="00906A0B"/>
    <w:rsid w:val="00906DA4"/>
    <w:rsid w:val="009077BB"/>
    <w:rsid w:val="00907DAE"/>
    <w:rsid w:val="00912400"/>
    <w:rsid w:val="00912BBD"/>
    <w:rsid w:val="009133FB"/>
    <w:rsid w:val="009159EB"/>
    <w:rsid w:val="00916F5B"/>
    <w:rsid w:val="0091744C"/>
    <w:rsid w:val="00920499"/>
    <w:rsid w:val="00920E9C"/>
    <w:rsid w:val="00925107"/>
    <w:rsid w:val="00925333"/>
    <w:rsid w:val="0092626F"/>
    <w:rsid w:val="0093010C"/>
    <w:rsid w:val="0093174A"/>
    <w:rsid w:val="0093266F"/>
    <w:rsid w:val="00933550"/>
    <w:rsid w:val="00934343"/>
    <w:rsid w:val="0093490D"/>
    <w:rsid w:val="00935027"/>
    <w:rsid w:val="00936B13"/>
    <w:rsid w:val="009371B1"/>
    <w:rsid w:val="0093795E"/>
    <w:rsid w:val="0094066A"/>
    <w:rsid w:val="0094097B"/>
    <w:rsid w:val="00940C24"/>
    <w:rsid w:val="0094253E"/>
    <w:rsid w:val="0094342E"/>
    <w:rsid w:val="009463C7"/>
    <w:rsid w:val="0094786E"/>
    <w:rsid w:val="0095119C"/>
    <w:rsid w:val="00952F01"/>
    <w:rsid w:val="00955192"/>
    <w:rsid w:val="009551A6"/>
    <w:rsid w:val="00955FC6"/>
    <w:rsid w:val="00955FDD"/>
    <w:rsid w:val="0096061C"/>
    <w:rsid w:val="00960BF3"/>
    <w:rsid w:val="00961830"/>
    <w:rsid w:val="00962E35"/>
    <w:rsid w:val="00965266"/>
    <w:rsid w:val="00965A03"/>
    <w:rsid w:val="00965E58"/>
    <w:rsid w:val="00966BA2"/>
    <w:rsid w:val="00967063"/>
    <w:rsid w:val="0097023D"/>
    <w:rsid w:val="00970901"/>
    <w:rsid w:val="009722F6"/>
    <w:rsid w:val="00972CD2"/>
    <w:rsid w:val="009759B6"/>
    <w:rsid w:val="009759ED"/>
    <w:rsid w:val="0097738E"/>
    <w:rsid w:val="00980C13"/>
    <w:rsid w:val="00980FB7"/>
    <w:rsid w:val="009812B1"/>
    <w:rsid w:val="00981FE0"/>
    <w:rsid w:val="009837D7"/>
    <w:rsid w:val="00984554"/>
    <w:rsid w:val="00986D4D"/>
    <w:rsid w:val="00986D92"/>
    <w:rsid w:val="00986E4F"/>
    <w:rsid w:val="00990108"/>
    <w:rsid w:val="00991E14"/>
    <w:rsid w:val="009936E9"/>
    <w:rsid w:val="0099415D"/>
    <w:rsid w:val="0099426B"/>
    <w:rsid w:val="00995A14"/>
    <w:rsid w:val="00995D94"/>
    <w:rsid w:val="00995E31"/>
    <w:rsid w:val="009963F7"/>
    <w:rsid w:val="009970B3"/>
    <w:rsid w:val="009975A9"/>
    <w:rsid w:val="00997D30"/>
    <w:rsid w:val="009A1618"/>
    <w:rsid w:val="009A2DBB"/>
    <w:rsid w:val="009A3F0E"/>
    <w:rsid w:val="009A4999"/>
    <w:rsid w:val="009A6F32"/>
    <w:rsid w:val="009A71F2"/>
    <w:rsid w:val="009B021F"/>
    <w:rsid w:val="009B1832"/>
    <w:rsid w:val="009B3CB6"/>
    <w:rsid w:val="009B47BB"/>
    <w:rsid w:val="009B48A7"/>
    <w:rsid w:val="009B5E65"/>
    <w:rsid w:val="009B60D8"/>
    <w:rsid w:val="009B6744"/>
    <w:rsid w:val="009B6E30"/>
    <w:rsid w:val="009B7C26"/>
    <w:rsid w:val="009C08ED"/>
    <w:rsid w:val="009C2948"/>
    <w:rsid w:val="009C2F3E"/>
    <w:rsid w:val="009C2FB5"/>
    <w:rsid w:val="009C5FDC"/>
    <w:rsid w:val="009C66FC"/>
    <w:rsid w:val="009D0AD4"/>
    <w:rsid w:val="009D0F47"/>
    <w:rsid w:val="009D27E2"/>
    <w:rsid w:val="009D281E"/>
    <w:rsid w:val="009D400C"/>
    <w:rsid w:val="009D49E1"/>
    <w:rsid w:val="009D5DC8"/>
    <w:rsid w:val="009E08C7"/>
    <w:rsid w:val="009E10F3"/>
    <w:rsid w:val="009E253D"/>
    <w:rsid w:val="009E2C84"/>
    <w:rsid w:val="009E3969"/>
    <w:rsid w:val="009E436A"/>
    <w:rsid w:val="009E4C07"/>
    <w:rsid w:val="009E619D"/>
    <w:rsid w:val="009E66CD"/>
    <w:rsid w:val="009E76FB"/>
    <w:rsid w:val="009F1FE3"/>
    <w:rsid w:val="009F308E"/>
    <w:rsid w:val="009F5D63"/>
    <w:rsid w:val="009F678A"/>
    <w:rsid w:val="00A03262"/>
    <w:rsid w:val="00A04259"/>
    <w:rsid w:val="00A045DE"/>
    <w:rsid w:val="00A05C44"/>
    <w:rsid w:val="00A06AB7"/>
    <w:rsid w:val="00A07C7A"/>
    <w:rsid w:val="00A07CDA"/>
    <w:rsid w:val="00A100BD"/>
    <w:rsid w:val="00A12249"/>
    <w:rsid w:val="00A1233F"/>
    <w:rsid w:val="00A1464C"/>
    <w:rsid w:val="00A14D63"/>
    <w:rsid w:val="00A15448"/>
    <w:rsid w:val="00A161A1"/>
    <w:rsid w:val="00A17878"/>
    <w:rsid w:val="00A2177F"/>
    <w:rsid w:val="00A21FE3"/>
    <w:rsid w:val="00A2287F"/>
    <w:rsid w:val="00A22BAD"/>
    <w:rsid w:val="00A23529"/>
    <w:rsid w:val="00A23E6C"/>
    <w:rsid w:val="00A2577E"/>
    <w:rsid w:val="00A2784C"/>
    <w:rsid w:val="00A27F1B"/>
    <w:rsid w:val="00A3052E"/>
    <w:rsid w:val="00A30BFA"/>
    <w:rsid w:val="00A30CA5"/>
    <w:rsid w:val="00A30CFE"/>
    <w:rsid w:val="00A3334D"/>
    <w:rsid w:val="00A35DAC"/>
    <w:rsid w:val="00A36060"/>
    <w:rsid w:val="00A3798A"/>
    <w:rsid w:val="00A4022C"/>
    <w:rsid w:val="00A43265"/>
    <w:rsid w:val="00A43D1A"/>
    <w:rsid w:val="00A44789"/>
    <w:rsid w:val="00A44D62"/>
    <w:rsid w:val="00A45A74"/>
    <w:rsid w:val="00A514C5"/>
    <w:rsid w:val="00A51D45"/>
    <w:rsid w:val="00A52FAC"/>
    <w:rsid w:val="00A52FF7"/>
    <w:rsid w:val="00A533A5"/>
    <w:rsid w:val="00A53E4A"/>
    <w:rsid w:val="00A54B2F"/>
    <w:rsid w:val="00A5519D"/>
    <w:rsid w:val="00A55D45"/>
    <w:rsid w:val="00A572F1"/>
    <w:rsid w:val="00A57FDE"/>
    <w:rsid w:val="00A60749"/>
    <w:rsid w:val="00A6084A"/>
    <w:rsid w:val="00A60D48"/>
    <w:rsid w:val="00A6242F"/>
    <w:rsid w:val="00A63881"/>
    <w:rsid w:val="00A64AEE"/>
    <w:rsid w:val="00A64E0F"/>
    <w:rsid w:val="00A65812"/>
    <w:rsid w:val="00A669AC"/>
    <w:rsid w:val="00A66AAA"/>
    <w:rsid w:val="00A67709"/>
    <w:rsid w:val="00A70039"/>
    <w:rsid w:val="00A71CD3"/>
    <w:rsid w:val="00A73485"/>
    <w:rsid w:val="00A742F3"/>
    <w:rsid w:val="00A75E6A"/>
    <w:rsid w:val="00A76942"/>
    <w:rsid w:val="00A76C37"/>
    <w:rsid w:val="00A76D14"/>
    <w:rsid w:val="00A77785"/>
    <w:rsid w:val="00A80296"/>
    <w:rsid w:val="00A80782"/>
    <w:rsid w:val="00A81547"/>
    <w:rsid w:val="00A85805"/>
    <w:rsid w:val="00A85EE7"/>
    <w:rsid w:val="00A86C71"/>
    <w:rsid w:val="00A91B9D"/>
    <w:rsid w:val="00A94E6C"/>
    <w:rsid w:val="00A964D4"/>
    <w:rsid w:val="00A96D47"/>
    <w:rsid w:val="00A96EB6"/>
    <w:rsid w:val="00AA09A7"/>
    <w:rsid w:val="00AA2274"/>
    <w:rsid w:val="00AA23CE"/>
    <w:rsid w:val="00AA2DE5"/>
    <w:rsid w:val="00AA3BE2"/>
    <w:rsid w:val="00AA4060"/>
    <w:rsid w:val="00AA4C6D"/>
    <w:rsid w:val="00AA6F6B"/>
    <w:rsid w:val="00AA78C5"/>
    <w:rsid w:val="00AA7CF9"/>
    <w:rsid w:val="00AB2297"/>
    <w:rsid w:val="00AB35A1"/>
    <w:rsid w:val="00AB56B9"/>
    <w:rsid w:val="00AB5DCD"/>
    <w:rsid w:val="00AB7228"/>
    <w:rsid w:val="00AB7BAE"/>
    <w:rsid w:val="00AC0B6C"/>
    <w:rsid w:val="00AC0FAC"/>
    <w:rsid w:val="00AC14E4"/>
    <w:rsid w:val="00AC17F8"/>
    <w:rsid w:val="00AC1BD5"/>
    <w:rsid w:val="00AC214F"/>
    <w:rsid w:val="00AC228B"/>
    <w:rsid w:val="00AC29DA"/>
    <w:rsid w:val="00AC53D8"/>
    <w:rsid w:val="00AC5A9B"/>
    <w:rsid w:val="00AC7542"/>
    <w:rsid w:val="00AD0A9A"/>
    <w:rsid w:val="00AD0C46"/>
    <w:rsid w:val="00AD1A9D"/>
    <w:rsid w:val="00AD1AD8"/>
    <w:rsid w:val="00AD1CF1"/>
    <w:rsid w:val="00AD3B4F"/>
    <w:rsid w:val="00AD3FFE"/>
    <w:rsid w:val="00AD4E42"/>
    <w:rsid w:val="00AD6E97"/>
    <w:rsid w:val="00AD7B9C"/>
    <w:rsid w:val="00AE15B6"/>
    <w:rsid w:val="00AE3A08"/>
    <w:rsid w:val="00AE4B05"/>
    <w:rsid w:val="00AE546F"/>
    <w:rsid w:val="00AE58AB"/>
    <w:rsid w:val="00AE6CFC"/>
    <w:rsid w:val="00AE6D90"/>
    <w:rsid w:val="00AE6F09"/>
    <w:rsid w:val="00AE7809"/>
    <w:rsid w:val="00AF0252"/>
    <w:rsid w:val="00AF08D2"/>
    <w:rsid w:val="00AF1DEF"/>
    <w:rsid w:val="00AF2286"/>
    <w:rsid w:val="00AF2C43"/>
    <w:rsid w:val="00AF51CE"/>
    <w:rsid w:val="00AF60D8"/>
    <w:rsid w:val="00AF60DC"/>
    <w:rsid w:val="00AF6228"/>
    <w:rsid w:val="00B00523"/>
    <w:rsid w:val="00B00630"/>
    <w:rsid w:val="00B0094F"/>
    <w:rsid w:val="00B0442E"/>
    <w:rsid w:val="00B06C5B"/>
    <w:rsid w:val="00B12916"/>
    <w:rsid w:val="00B1357E"/>
    <w:rsid w:val="00B13B73"/>
    <w:rsid w:val="00B141CB"/>
    <w:rsid w:val="00B149BB"/>
    <w:rsid w:val="00B17764"/>
    <w:rsid w:val="00B22C7B"/>
    <w:rsid w:val="00B25DE9"/>
    <w:rsid w:val="00B2766A"/>
    <w:rsid w:val="00B30A9F"/>
    <w:rsid w:val="00B30C1A"/>
    <w:rsid w:val="00B31D90"/>
    <w:rsid w:val="00B33AA6"/>
    <w:rsid w:val="00B340E9"/>
    <w:rsid w:val="00B358BE"/>
    <w:rsid w:val="00B3729C"/>
    <w:rsid w:val="00B3768B"/>
    <w:rsid w:val="00B413BB"/>
    <w:rsid w:val="00B4268D"/>
    <w:rsid w:val="00B42782"/>
    <w:rsid w:val="00B44DCD"/>
    <w:rsid w:val="00B4594C"/>
    <w:rsid w:val="00B46CEF"/>
    <w:rsid w:val="00B52394"/>
    <w:rsid w:val="00B53671"/>
    <w:rsid w:val="00B53861"/>
    <w:rsid w:val="00B54B6A"/>
    <w:rsid w:val="00B54E5F"/>
    <w:rsid w:val="00B552B3"/>
    <w:rsid w:val="00B55563"/>
    <w:rsid w:val="00B5622D"/>
    <w:rsid w:val="00B604DB"/>
    <w:rsid w:val="00B60FD0"/>
    <w:rsid w:val="00B6210A"/>
    <w:rsid w:val="00B63B6E"/>
    <w:rsid w:val="00B641A8"/>
    <w:rsid w:val="00B6524B"/>
    <w:rsid w:val="00B653EB"/>
    <w:rsid w:val="00B6587E"/>
    <w:rsid w:val="00B67944"/>
    <w:rsid w:val="00B67DBE"/>
    <w:rsid w:val="00B72E15"/>
    <w:rsid w:val="00B72F98"/>
    <w:rsid w:val="00B73878"/>
    <w:rsid w:val="00B73B71"/>
    <w:rsid w:val="00B73D14"/>
    <w:rsid w:val="00B746FB"/>
    <w:rsid w:val="00B74723"/>
    <w:rsid w:val="00B74DBB"/>
    <w:rsid w:val="00B764BE"/>
    <w:rsid w:val="00B7666E"/>
    <w:rsid w:val="00B7747B"/>
    <w:rsid w:val="00B8168D"/>
    <w:rsid w:val="00B822A4"/>
    <w:rsid w:val="00B83525"/>
    <w:rsid w:val="00B8452A"/>
    <w:rsid w:val="00B851EC"/>
    <w:rsid w:val="00B86B1D"/>
    <w:rsid w:val="00B874E9"/>
    <w:rsid w:val="00B879A0"/>
    <w:rsid w:val="00B87DD9"/>
    <w:rsid w:val="00B910A4"/>
    <w:rsid w:val="00B92D22"/>
    <w:rsid w:val="00B92DC1"/>
    <w:rsid w:val="00B92E26"/>
    <w:rsid w:val="00B93045"/>
    <w:rsid w:val="00B951AC"/>
    <w:rsid w:val="00B97DDF"/>
    <w:rsid w:val="00BA0581"/>
    <w:rsid w:val="00BA1C8B"/>
    <w:rsid w:val="00BA28B6"/>
    <w:rsid w:val="00BA28D4"/>
    <w:rsid w:val="00BA2B4E"/>
    <w:rsid w:val="00BA2D9B"/>
    <w:rsid w:val="00BA63DF"/>
    <w:rsid w:val="00BA70C3"/>
    <w:rsid w:val="00BB00D3"/>
    <w:rsid w:val="00BB019F"/>
    <w:rsid w:val="00BB0FFD"/>
    <w:rsid w:val="00BB23E3"/>
    <w:rsid w:val="00BB2D67"/>
    <w:rsid w:val="00BB4612"/>
    <w:rsid w:val="00BB72F8"/>
    <w:rsid w:val="00BB7673"/>
    <w:rsid w:val="00BC0024"/>
    <w:rsid w:val="00BC0FAD"/>
    <w:rsid w:val="00BC1B02"/>
    <w:rsid w:val="00BC235C"/>
    <w:rsid w:val="00BC3597"/>
    <w:rsid w:val="00BC3A41"/>
    <w:rsid w:val="00BC3CF1"/>
    <w:rsid w:val="00BC4E3C"/>
    <w:rsid w:val="00BC4FB9"/>
    <w:rsid w:val="00BC68B9"/>
    <w:rsid w:val="00BC6AC9"/>
    <w:rsid w:val="00BC7855"/>
    <w:rsid w:val="00BD2E12"/>
    <w:rsid w:val="00BD2E6B"/>
    <w:rsid w:val="00BD3D52"/>
    <w:rsid w:val="00BD4C10"/>
    <w:rsid w:val="00BD4F3C"/>
    <w:rsid w:val="00BD5188"/>
    <w:rsid w:val="00BD56E1"/>
    <w:rsid w:val="00BD785C"/>
    <w:rsid w:val="00BE021F"/>
    <w:rsid w:val="00BE2169"/>
    <w:rsid w:val="00BE2CB4"/>
    <w:rsid w:val="00BE35D2"/>
    <w:rsid w:val="00BE4271"/>
    <w:rsid w:val="00BE7466"/>
    <w:rsid w:val="00BE76F9"/>
    <w:rsid w:val="00BE7C9A"/>
    <w:rsid w:val="00BF04C6"/>
    <w:rsid w:val="00BF11B8"/>
    <w:rsid w:val="00BF13FB"/>
    <w:rsid w:val="00BF22EE"/>
    <w:rsid w:val="00BF2819"/>
    <w:rsid w:val="00BF380E"/>
    <w:rsid w:val="00BF497B"/>
    <w:rsid w:val="00BF4A3A"/>
    <w:rsid w:val="00BF4C98"/>
    <w:rsid w:val="00BF578A"/>
    <w:rsid w:val="00BF6124"/>
    <w:rsid w:val="00BF77E2"/>
    <w:rsid w:val="00C013AA"/>
    <w:rsid w:val="00C03E5C"/>
    <w:rsid w:val="00C04B86"/>
    <w:rsid w:val="00C04C5A"/>
    <w:rsid w:val="00C06E4A"/>
    <w:rsid w:val="00C1268B"/>
    <w:rsid w:val="00C12BAA"/>
    <w:rsid w:val="00C1432F"/>
    <w:rsid w:val="00C15571"/>
    <w:rsid w:val="00C1758C"/>
    <w:rsid w:val="00C17DBD"/>
    <w:rsid w:val="00C20D73"/>
    <w:rsid w:val="00C224BB"/>
    <w:rsid w:val="00C246DD"/>
    <w:rsid w:val="00C24A02"/>
    <w:rsid w:val="00C26E47"/>
    <w:rsid w:val="00C3029B"/>
    <w:rsid w:val="00C30321"/>
    <w:rsid w:val="00C32021"/>
    <w:rsid w:val="00C332D1"/>
    <w:rsid w:val="00C33AD4"/>
    <w:rsid w:val="00C34661"/>
    <w:rsid w:val="00C348B2"/>
    <w:rsid w:val="00C34BD6"/>
    <w:rsid w:val="00C34F4F"/>
    <w:rsid w:val="00C35D16"/>
    <w:rsid w:val="00C40003"/>
    <w:rsid w:val="00C40553"/>
    <w:rsid w:val="00C41323"/>
    <w:rsid w:val="00C422CC"/>
    <w:rsid w:val="00C42C0C"/>
    <w:rsid w:val="00C43772"/>
    <w:rsid w:val="00C4564D"/>
    <w:rsid w:val="00C45941"/>
    <w:rsid w:val="00C46E8D"/>
    <w:rsid w:val="00C47120"/>
    <w:rsid w:val="00C4774F"/>
    <w:rsid w:val="00C47E6A"/>
    <w:rsid w:val="00C50223"/>
    <w:rsid w:val="00C50F49"/>
    <w:rsid w:val="00C54E4F"/>
    <w:rsid w:val="00C5600C"/>
    <w:rsid w:val="00C5650F"/>
    <w:rsid w:val="00C56E88"/>
    <w:rsid w:val="00C61617"/>
    <w:rsid w:val="00C63047"/>
    <w:rsid w:val="00C63B99"/>
    <w:rsid w:val="00C65C67"/>
    <w:rsid w:val="00C66409"/>
    <w:rsid w:val="00C678AA"/>
    <w:rsid w:val="00C703FB"/>
    <w:rsid w:val="00C71E29"/>
    <w:rsid w:val="00C73E4D"/>
    <w:rsid w:val="00C74E44"/>
    <w:rsid w:val="00C74E62"/>
    <w:rsid w:val="00C757DB"/>
    <w:rsid w:val="00C75A99"/>
    <w:rsid w:val="00C7655E"/>
    <w:rsid w:val="00C773ED"/>
    <w:rsid w:val="00C80E93"/>
    <w:rsid w:val="00C827BE"/>
    <w:rsid w:val="00C827F9"/>
    <w:rsid w:val="00C85F31"/>
    <w:rsid w:val="00C86E82"/>
    <w:rsid w:val="00C87494"/>
    <w:rsid w:val="00C92610"/>
    <w:rsid w:val="00C93FC6"/>
    <w:rsid w:val="00C94C12"/>
    <w:rsid w:val="00C95930"/>
    <w:rsid w:val="00C972D7"/>
    <w:rsid w:val="00C975D8"/>
    <w:rsid w:val="00CA00A0"/>
    <w:rsid w:val="00CA030D"/>
    <w:rsid w:val="00CA2BFC"/>
    <w:rsid w:val="00CA4C12"/>
    <w:rsid w:val="00CA555C"/>
    <w:rsid w:val="00CA5D2C"/>
    <w:rsid w:val="00CA695D"/>
    <w:rsid w:val="00CB0BA8"/>
    <w:rsid w:val="00CB0FB2"/>
    <w:rsid w:val="00CB2B74"/>
    <w:rsid w:val="00CB39F6"/>
    <w:rsid w:val="00CB494F"/>
    <w:rsid w:val="00CB4BCA"/>
    <w:rsid w:val="00CC0615"/>
    <w:rsid w:val="00CC0FAE"/>
    <w:rsid w:val="00CC2F66"/>
    <w:rsid w:val="00CC447E"/>
    <w:rsid w:val="00CC4DE1"/>
    <w:rsid w:val="00CC5820"/>
    <w:rsid w:val="00CC696A"/>
    <w:rsid w:val="00CD37A8"/>
    <w:rsid w:val="00CD37BC"/>
    <w:rsid w:val="00CD5016"/>
    <w:rsid w:val="00CE092E"/>
    <w:rsid w:val="00CE428D"/>
    <w:rsid w:val="00CE6800"/>
    <w:rsid w:val="00CE685A"/>
    <w:rsid w:val="00CE6FF7"/>
    <w:rsid w:val="00CF16CB"/>
    <w:rsid w:val="00CF1ABE"/>
    <w:rsid w:val="00CF2497"/>
    <w:rsid w:val="00CF3100"/>
    <w:rsid w:val="00CF32BF"/>
    <w:rsid w:val="00CF352B"/>
    <w:rsid w:val="00CF3878"/>
    <w:rsid w:val="00CF4BFC"/>
    <w:rsid w:val="00CF4D0E"/>
    <w:rsid w:val="00CF4D4F"/>
    <w:rsid w:val="00CF5FBE"/>
    <w:rsid w:val="00CF6A1A"/>
    <w:rsid w:val="00D00FFE"/>
    <w:rsid w:val="00D01847"/>
    <w:rsid w:val="00D02798"/>
    <w:rsid w:val="00D030BD"/>
    <w:rsid w:val="00D03344"/>
    <w:rsid w:val="00D037D5"/>
    <w:rsid w:val="00D053B9"/>
    <w:rsid w:val="00D059FA"/>
    <w:rsid w:val="00D05A7A"/>
    <w:rsid w:val="00D06385"/>
    <w:rsid w:val="00D10429"/>
    <w:rsid w:val="00D10E8C"/>
    <w:rsid w:val="00D1199C"/>
    <w:rsid w:val="00D11CC7"/>
    <w:rsid w:val="00D139BE"/>
    <w:rsid w:val="00D147A5"/>
    <w:rsid w:val="00D2133B"/>
    <w:rsid w:val="00D21B86"/>
    <w:rsid w:val="00D21D5C"/>
    <w:rsid w:val="00D22102"/>
    <w:rsid w:val="00D2247B"/>
    <w:rsid w:val="00D22973"/>
    <w:rsid w:val="00D24B10"/>
    <w:rsid w:val="00D251CD"/>
    <w:rsid w:val="00D26538"/>
    <w:rsid w:val="00D26ADA"/>
    <w:rsid w:val="00D26CB2"/>
    <w:rsid w:val="00D26E53"/>
    <w:rsid w:val="00D26E81"/>
    <w:rsid w:val="00D32E59"/>
    <w:rsid w:val="00D330D2"/>
    <w:rsid w:val="00D33F3F"/>
    <w:rsid w:val="00D34ACC"/>
    <w:rsid w:val="00D3525A"/>
    <w:rsid w:val="00D35A13"/>
    <w:rsid w:val="00D36A17"/>
    <w:rsid w:val="00D36D41"/>
    <w:rsid w:val="00D372A7"/>
    <w:rsid w:val="00D41D3A"/>
    <w:rsid w:val="00D421EE"/>
    <w:rsid w:val="00D42A8E"/>
    <w:rsid w:val="00D4387F"/>
    <w:rsid w:val="00D43C9B"/>
    <w:rsid w:val="00D534F9"/>
    <w:rsid w:val="00D53AE5"/>
    <w:rsid w:val="00D53D07"/>
    <w:rsid w:val="00D541C0"/>
    <w:rsid w:val="00D550A0"/>
    <w:rsid w:val="00D550A8"/>
    <w:rsid w:val="00D55A0F"/>
    <w:rsid w:val="00D57BB6"/>
    <w:rsid w:val="00D57D27"/>
    <w:rsid w:val="00D6108C"/>
    <w:rsid w:val="00D61F93"/>
    <w:rsid w:val="00D623C1"/>
    <w:rsid w:val="00D625D0"/>
    <w:rsid w:val="00D62C5F"/>
    <w:rsid w:val="00D62CFD"/>
    <w:rsid w:val="00D66389"/>
    <w:rsid w:val="00D66672"/>
    <w:rsid w:val="00D66E6E"/>
    <w:rsid w:val="00D70CFE"/>
    <w:rsid w:val="00D73D99"/>
    <w:rsid w:val="00D74A03"/>
    <w:rsid w:val="00D75346"/>
    <w:rsid w:val="00D753BC"/>
    <w:rsid w:val="00D80B68"/>
    <w:rsid w:val="00D814BB"/>
    <w:rsid w:val="00D81773"/>
    <w:rsid w:val="00D8292F"/>
    <w:rsid w:val="00D851A1"/>
    <w:rsid w:val="00D85C6F"/>
    <w:rsid w:val="00D900F2"/>
    <w:rsid w:val="00D90658"/>
    <w:rsid w:val="00D94BD8"/>
    <w:rsid w:val="00D96D52"/>
    <w:rsid w:val="00D975B9"/>
    <w:rsid w:val="00DA015B"/>
    <w:rsid w:val="00DA0AF7"/>
    <w:rsid w:val="00DA35E3"/>
    <w:rsid w:val="00DA5C46"/>
    <w:rsid w:val="00DA7372"/>
    <w:rsid w:val="00DB0B74"/>
    <w:rsid w:val="00DB147F"/>
    <w:rsid w:val="00DB214E"/>
    <w:rsid w:val="00DB32FE"/>
    <w:rsid w:val="00DB40FA"/>
    <w:rsid w:val="00DB4FCB"/>
    <w:rsid w:val="00DB5B6E"/>
    <w:rsid w:val="00DB6E2B"/>
    <w:rsid w:val="00DB7137"/>
    <w:rsid w:val="00DB783C"/>
    <w:rsid w:val="00DB7859"/>
    <w:rsid w:val="00DC03F3"/>
    <w:rsid w:val="00DC2AA2"/>
    <w:rsid w:val="00DC2DB8"/>
    <w:rsid w:val="00DC38D9"/>
    <w:rsid w:val="00DC3C8E"/>
    <w:rsid w:val="00DC423C"/>
    <w:rsid w:val="00DC7EE9"/>
    <w:rsid w:val="00DD0295"/>
    <w:rsid w:val="00DD0739"/>
    <w:rsid w:val="00DD0B41"/>
    <w:rsid w:val="00DD1AC0"/>
    <w:rsid w:val="00DD26F4"/>
    <w:rsid w:val="00DD3C8E"/>
    <w:rsid w:val="00DD4D0A"/>
    <w:rsid w:val="00DD503A"/>
    <w:rsid w:val="00DD5834"/>
    <w:rsid w:val="00DE005C"/>
    <w:rsid w:val="00DE00B7"/>
    <w:rsid w:val="00DE0758"/>
    <w:rsid w:val="00DE1338"/>
    <w:rsid w:val="00DE2491"/>
    <w:rsid w:val="00DE2CD1"/>
    <w:rsid w:val="00DE2F0F"/>
    <w:rsid w:val="00DE3928"/>
    <w:rsid w:val="00DE3ED3"/>
    <w:rsid w:val="00DE4592"/>
    <w:rsid w:val="00DE4991"/>
    <w:rsid w:val="00DE4BCF"/>
    <w:rsid w:val="00DE66FA"/>
    <w:rsid w:val="00DE7E3F"/>
    <w:rsid w:val="00DF0A40"/>
    <w:rsid w:val="00DF0B52"/>
    <w:rsid w:val="00DF46A4"/>
    <w:rsid w:val="00DF63A7"/>
    <w:rsid w:val="00E003BB"/>
    <w:rsid w:val="00E01C06"/>
    <w:rsid w:val="00E037DC"/>
    <w:rsid w:val="00E04DBC"/>
    <w:rsid w:val="00E10984"/>
    <w:rsid w:val="00E11CB3"/>
    <w:rsid w:val="00E12B66"/>
    <w:rsid w:val="00E17384"/>
    <w:rsid w:val="00E21C3B"/>
    <w:rsid w:val="00E24839"/>
    <w:rsid w:val="00E24FFB"/>
    <w:rsid w:val="00E2552F"/>
    <w:rsid w:val="00E26B77"/>
    <w:rsid w:val="00E26E41"/>
    <w:rsid w:val="00E27E3C"/>
    <w:rsid w:val="00E306E6"/>
    <w:rsid w:val="00E32983"/>
    <w:rsid w:val="00E353C5"/>
    <w:rsid w:val="00E357C1"/>
    <w:rsid w:val="00E405EB"/>
    <w:rsid w:val="00E428B8"/>
    <w:rsid w:val="00E43C1F"/>
    <w:rsid w:val="00E44294"/>
    <w:rsid w:val="00E4457B"/>
    <w:rsid w:val="00E45632"/>
    <w:rsid w:val="00E51672"/>
    <w:rsid w:val="00E53242"/>
    <w:rsid w:val="00E539C0"/>
    <w:rsid w:val="00E53C44"/>
    <w:rsid w:val="00E5403D"/>
    <w:rsid w:val="00E540FD"/>
    <w:rsid w:val="00E5433A"/>
    <w:rsid w:val="00E550D5"/>
    <w:rsid w:val="00E5591D"/>
    <w:rsid w:val="00E564C9"/>
    <w:rsid w:val="00E56A18"/>
    <w:rsid w:val="00E56E86"/>
    <w:rsid w:val="00E5768A"/>
    <w:rsid w:val="00E579DB"/>
    <w:rsid w:val="00E57BE5"/>
    <w:rsid w:val="00E61762"/>
    <w:rsid w:val="00E61E30"/>
    <w:rsid w:val="00E626F5"/>
    <w:rsid w:val="00E62C03"/>
    <w:rsid w:val="00E62F81"/>
    <w:rsid w:val="00E63234"/>
    <w:rsid w:val="00E64A32"/>
    <w:rsid w:val="00E6610E"/>
    <w:rsid w:val="00E700A8"/>
    <w:rsid w:val="00E70F1A"/>
    <w:rsid w:val="00E71273"/>
    <w:rsid w:val="00E71364"/>
    <w:rsid w:val="00E72561"/>
    <w:rsid w:val="00E72D8B"/>
    <w:rsid w:val="00E731A7"/>
    <w:rsid w:val="00E74C0C"/>
    <w:rsid w:val="00E80BE7"/>
    <w:rsid w:val="00E812BB"/>
    <w:rsid w:val="00E83339"/>
    <w:rsid w:val="00E8583D"/>
    <w:rsid w:val="00E860C6"/>
    <w:rsid w:val="00E87967"/>
    <w:rsid w:val="00E90015"/>
    <w:rsid w:val="00E90408"/>
    <w:rsid w:val="00E90BEE"/>
    <w:rsid w:val="00E91C77"/>
    <w:rsid w:val="00E92273"/>
    <w:rsid w:val="00E928FD"/>
    <w:rsid w:val="00E9354B"/>
    <w:rsid w:val="00E9416B"/>
    <w:rsid w:val="00E95AF9"/>
    <w:rsid w:val="00E961AD"/>
    <w:rsid w:val="00E965F5"/>
    <w:rsid w:val="00E96AC4"/>
    <w:rsid w:val="00E96BB5"/>
    <w:rsid w:val="00E96F84"/>
    <w:rsid w:val="00E973EA"/>
    <w:rsid w:val="00EA132F"/>
    <w:rsid w:val="00EA2682"/>
    <w:rsid w:val="00EB0B9B"/>
    <w:rsid w:val="00EB343A"/>
    <w:rsid w:val="00EB4260"/>
    <w:rsid w:val="00EB5A4D"/>
    <w:rsid w:val="00EC0360"/>
    <w:rsid w:val="00EC079D"/>
    <w:rsid w:val="00EC0DF5"/>
    <w:rsid w:val="00EC5EAB"/>
    <w:rsid w:val="00EC62B6"/>
    <w:rsid w:val="00EC7394"/>
    <w:rsid w:val="00EC7F08"/>
    <w:rsid w:val="00ED01C5"/>
    <w:rsid w:val="00ED113F"/>
    <w:rsid w:val="00ED2AFC"/>
    <w:rsid w:val="00ED45F2"/>
    <w:rsid w:val="00ED4715"/>
    <w:rsid w:val="00EE1197"/>
    <w:rsid w:val="00EE30D4"/>
    <w:rsid w:val="00EE4002"/>
    <w:rsid w:val="00EE5DAD"/>
    <w:rsid w:val="00EE61EF"/>
    <w:rsid w:val="00EE6A86"/>
    <w:rsid w:val="00EF1618"/>
    <w:rsid w:val="00EF2AAB"/>
    <w:rsid w:val="00EF33E1"/>
    <w:rsid w:val="00EF46C7"/>
    <w:rsid w:val="00EF495C"/>
    <w:rsid w:val="00EF66B5"/>
    <w:rsid w:val="00EF718C"/>
    <w:rsid w:val="00F00083"/>
    <w:rsid w:val="00F00F9B"/>
    <w:rsid w:val="00F014F0"/>
    <w:rsid w:val="00F015C4"/>
    <w:rsid w:val="00F0177F"/>
    <w:rsid w:val="00F021B1"/>
    <w:rsid w:val="00F0383E"/>
    <w:rsid w:val="00F042AC"/>
    <w:rsid w:val="00F056A4"/>
    <w:rsid w:val="00F067C7"/>
    <w:rsid w:val="00F068AA"/>
    <w:rsid w:val="00F10312"/>
    <w:rsid w:val="00F10988"/>
    <w:rsid w:val="00F11218"/>
    <w:rsid w:val="00F11BAC"/>
    <w:rsid w:val="00F12346"/>
    <w:rsid w:val="00F1322D"/>
    <w:rsid w:val="00F15D61"/>
    <w:rsid w:val="00F166D6"/>
    <w:rsid w:val="00F17FF4"/>
    <w:rsid w:val="00F20647"/>
    <w:rsid w:val="00F207A0"/>
    <w:rsid w:val="00F215CE"/>
    <w:rsid w:val="00F22AE0"/>
    <w:rsid w:val="00F234B8"/>
    <w:rsid w:val="00F2352F"/>
    <w:rsid w:val="00F23663"/>
    <w:rsid w:val="00F2369C"/>
    <w:rsid w:val="00F27E2D"/>
    <w:rsid w:val="00F27F5E"/>
    <w:rsid w:val="00F33965"/>
    <w:rsid w:val="00F33F72"/>
    <w:rsid w:val="00F34086"/>
    <w:rsid w:val="00F34990"/>
    <w:rsid w:val="00F34FD5"/>
    <w:rsid w:val="00F355E1"/>
    <w:rsid w:val="00F35851"/>
    <w:rsid w:val="00F36832"/>
    <w:rsid w:val="00F4010C"/>
    <w:rsid w:val="00F412E0"/>
    <w:rsid w:val="00F414BE"/>
    <w:rsid w:val="00F421A9"/>
    <w:rsid w:val="00F441A6"/>
    <w:rsid w:val="00F45023"/>
    <w:rsid w:val="00F458ED"/>
    <w:rsid w:val="00F50D23"/>
    <w:rsid w:val="00F52C70"/>
    <w:rsid w:val="00F537EC"/>
    <w:rsid w:val="00F53FA4"/>
    <w:rsid w:val="00F54B1E"/>
    <w:rsid w:val="00F5697E"/>
    <w:rsid w:val="00F61E4C"/>
    <w:rsid w:val="00F66E48"/>
    <w:rsid w:val="00F67DC1"/>
    <w:rsid w:val="00F7002E"/>
    <w:rsid w:val="00F70E09"/>
    <w:rsid w:val="00F71425"/>
    <w:rsid w:val="00F73CBC"/>
    <w:rsid w:val="00F7497A"/>
    <w:rsid w:val="00F81941"/>
    <w:rsid w:val="00F82024"/>
    <w:rsid w:val="00F82337"/>
    <w:rsid w:val="00F829AE"/>
    <w:rsid w:val="00F838CC"/>
    <w:rsid w:val="00F84FA0"/>
    <w:rsid w:val="00F9046D"/>
    <w:rsid w:val="00F925B9"/>
    <w:rsid w:val="00F929EC"/>
    <w:rsid w:val="00F92A76"/>
    <w:rsid w:val="00F95816"/>
    <w:rsid w:val="00F97BE2"/>
    <w:rsid w:val="00FA0BB5"/>
    <w:rsid w:val="00FA156F"/>
    <w:rsid w:val="00FA223B"/>
    <w:rsid w:val="00FA3076"/>
    <w:rsid w:val="00FA3CCA"/>
    <w:rsid w:val="00FA3DE5"/>
    <w:rsid w:val="00FA426B"/>
    <w:rsid w:val="00FA6670"/>
    <w:rsid w:val="00FA6AC8"/>
    <w:rsid w:val="00FB0818"/>
    <w:rsid w:val="00FB1123"/>
    <w:rsid w:val="00FB1563"/>
    <w:rsid w:val="00FB1CAF"/>
    <w:rsid w:val="00FB1ED7"/>
    <w:rsid w:val="00FB1F63"/>
    <w:rsid w:val="00FB47C8"/>
    <w:rsid w:val="00FB4ADE"/>
    <w:rsid w:val="00FB5345"/>
    <w:rsid w:val="00FB667A"/>
    <w:rsid w:val="00FB6704"/>
    <w:rsid w:val="00FB6C47"/>
    <w:rsid w:val="00FC01CF"/>
    <w:rsid w:val="00FC0956"/>
    <w:rsid w:val="00FC0C29"/>
    <w:rsid w:val="00FC2F52"/>
    <w:rsid w:val="00FC4620"/>
    <w:rsid w:val="00FC4A36"/>
    <w:rsid w:val="00FC4CB4"/>
    <w:rsid w:val="00FC73D7"/>
    <w:rsid w:val="00FC79FC"/>
    <w:rsid w:val="00FD1E9B"/>
    <w:rsid w:val="00FD39DC"/>
    <w:rsid w:val="00FD4C84"/>
    <w:rsid w:val="00FD4CD1"/>
    <w:rsid w:val="00FD691A"/>
    <w:rsid w:val="00FD6F11"/>
    <w:rsid w:val="00FD72FD"/>
    <w:rsid w:val="00FD7E85"/>
    <w:rsid w:val="00FE0F7C"/>
    <w:rsid w:val="00FE18B9"/>
    <w:rsid w:val="00FE1B4E"/>
    <w:rsid w:val="00FE1BE0"/>
    <w:rsid w:val="00FE26B3"/>
    <w:rsid w:val="00FE313E"/>
    <w:rsid w:val="00FE3276"/>
    <w:rsid w:val="00FE5782"/>
    <w:rsid w:val="00FE5818"/>
    <w:rsid w:val="00FE5FD1"/>
    <w:rsid w:val="00FF0005"/>
    <w:rsid w:val="00FF05A0"/>
    <w:rsid w:val="00FF3BEC"/>
    <w:rsid w:val="00FF4429"/>
    <w:rsid w:val="00FF5A70"/>
    <w:rsid w:val="00FF6387"/>
    <w:rsid w:val="00FF6ADA"/>
    <w:rsid w:val="00FF6E81"/>
    <w:rsid w:val="00FF7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semiHidden="0" w:uiPriority="0" w:unhideWhenUsed="0" w:qFormat="1"/>
    <w:lsdException w:name="footnote reference" w:qFormat="1"/>
    <w:lsdException w:name="annotation reference" w:qFormat="1"/>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41FE8"/>
    <w:pPr>
      <w:spacing w:after="200" w:line="276" w:lineRule="auto"/>
    </w:pPr>
    <w:rPr>
      <w:sz w:val="22"/>
      <w:szCs w:val="22"/>
      <w:lang w:val="en-IE"/>
    </w:rPr>
  </w:style>
  <w:style w:type="paragraph" w:styleId="1">
    <w:name w:val="heading 1"/>
    <w:aliases w:val="篇,章标题,H1,Heading 0,R1,H11,h1,Level 1 Topic Heading,Section Heading,H12,H111,H13,H112,PIM 1,Section Head,1st level,l1,1,H14,H15,H16,H17,Head1,Heading apps,Level 1 Head,LN,章节,heading 1,Arial 14 Fett,Arial 14 Fett1,Arial 14 Fett2,Header 1,Header1,l0"/>
    <w:basedOn w:val="a"/>
    <w:next w:val="a"/>
    <w:link w:val="1Char"/>
    <w:qFormat/>
    <w:rsid w:val="00F22AE0"/>
    <w:pPr>
      <w:keepNext/>
      <w:keepLines/>
      <w:widowControl w:val="0"/>
      <w:spacing w:before="340" w:after="330" w:line="576" w:lineRule="auto"/>
      <w:jc w:val="both"/>
      <w:outlineLvl w:val="0"/>
    </w:pPr>
    <w:rPr>
      <w:rFonts w:ascii="Times New Roman" w:hAnsi="Times New Roman"/>
      <w:b/>
      <w:bCs/>
      <w:kern w:val="44"/>
      <w:sz w:val="44"/>
      <w:szCs w:val="44"/>
    </w:rPr>
  </w:style>
  <w:style w:type="paragraph" w:styleId="2">
    <w:name w:val="heading 2"/>
    <w:aliases w:val="章,节标题,一级节名,条1,sect 1.2,H2,H21,R2,h2,Level 2 Topic Heading,Reset numbering,Heading 2 Hidden,Heading 2 CCBS,heading 2,l2,Courseware #,HD2,Titre3,Underrubrik1,prop2,标题2,第一章 标题 2,sect 1.21,H22,sect 1.22,H211,sect 1.211,H23,sect 1.23,H212,sect 1.212,PIM"/>
    <w:basedOn w:val="a"/>
    <w:next w:val="a"/>
    <w:link w:val="2Char"/>
    <w:qFormat/>
    <w:rsid w:val="00F22AE0"/>
    <w:pPr>
      <w:keepNext/>
      <w:keepLines/>
      <w:widowControl w:val="0"/>
      <w:spacing w:before="260" w:after="260" w:line="412" w:lineRule="auto"/>
      <w:jc w:val="both"/>
      <w:outlineLvl w:val="1"/>
    </w:pPr>
    <w:rPr>
      <w:rFonts w:ascii="Arial" w:eastAsia="黑体" w:hAnsi="Arial"/>
      <w:b/>
      <w:bCs/>
      <w:kern w:val="2"/>
      <w:sz w:val="32"/>
      <w:szCs w:val="32"/>
    </w:rPr>
  </w:style>
  <w:style w:type="paragraph" w:styleId="3">
    <w:name w:val="heading 3"/>
    <w:aliases w:val="条 1,二级节名,分枝标题,分支标题,条2,H3,l3,CT,h3,Level 3 Topic Heading,sect1.2.3,heading 3,Heading 3 - old,3,3rd level,Head 3,Level 3 Head,heading 3 Char,Heading 3 - old Char,H3 Char,3 Char,h3 Char,l3 Char,CT Char,3rd level Char,Head 3 Char,二级节名 Char,IS,Titre C,b"/>
    <w:basedOn w:val="a"/>
    <w:next w:val="a"/>
    <w:link w:val="3Char"/>
    <w:qFormat/>
    <w:rsid w:val="00A06AB7"/>
    <w:pPr>
      <w:keepNext/>
      <w:spacing w:before="240" w:after="60"/>
      <w:outlineLvl w:val="2"/>
    </w:pPr>
    <w:rPr>
      <w:rFonts w:ascii="Cambria" w:hAnsi="Cambria"/>
      <w:b/>
      <w:bCs/>
      <w:sz w:val="26"/>
      <w:szCs w:val="26"/>
    </w:rPr>
  </w:style>
  <w:style w:type="paragraph" w:styleId="4">
    <w:name w:val="heading 4"/>
    <w:aliases w:val="条 2,点标题,四,款标题1.1.1.1,PIM 4,h4,sect 1.2.3.4,Ref Heading 1,rh1,sect 1.2.3.41,Ref Heading 11,rh11,sect 1.2.3.42,Ref Heading 12,rh12,sect 1.2.3.411,Ref Heading 111,rh111,sect 1.2.3.43,Ref Heading 13,rh13,sect 1.2.3.412,Ref Heading 112,rh112,H4,bullet"/>
    <w:basedOn w:val="a"/>
    <w:next w:val="a"/>
    <w:link w:val="4Char"/>
    <w:qFormat/>
    <w:rsid w:val="00A06AB7"/>
    <w:pPr>
      <w:keepNext/>
      <w:spacing w:before="240" w:after="60"/>
      <w:outlineLvl w:val="3"/>
    </w:pPr>
    <w:rPr>
      <w:b/>
      <w:bCs/>
      <w:sz w:val="28"/>
      <w:szCs w:val="28"/>
    </w:rPr>
  </w:style>
  <w:style w:type="paragraph" w:styleId="5">
    <w:name w:val="heading 5"/>
    <w:aliases w:val="五,条 3,标题1.1.1.1.1,H5,PIM 5,dash,ds,dd,5 sub-bullet,sb,4,5 sub-bullet1,sb1,41,5 sub-bullet2,sb2,42,5 sub-bullet11,sb11,411,5 sub-bullet3,sb3,43,5 sub-bullet4,sb4,44,5 sub-bullet5,sb5,45,5 sub-bullet6,sb6,46,5 sub-bullet12,sb12,412,5 sub-bullet21,h5"/>
    <w:basedOn w:val="a"/>
    <w:next w:val="a"/>
    <w:link w:val="5Char"/>
    <w:qFormat/>
    <w:rsid w:val="00F22AE0"/>
    <w:pPr>
      <w:keepNext/>
      <w:keepLines/>
      <w:spacing w:before="200" w:after="0"/>
      <w:outlineLvl w:val="4"/>
    </w:pPr>
    <w:rPr>
      <w:rFonts w:ascii="Cambria" w:hAnsi="Cambria"/>
      <w:color w:val="243F60"/>
      <w:sz w:val="20"/>
      <w:szCs w:val="20"/>
    </w:rPr>
  </w:style>
  <w:style w:type="paragraph" w:styleId="6">
    <w:name w:val="heading 6"/>
    <w:aliases w:val="条 4,条5,H6,BOD 4,h6,h61,heading 61,L6,PIM 6,Bullet list,Legal Level 1.,6,第五层条,Third Subheading,CSS节内4级标记"/>
    <w:basedOn w:val="a"/>
    <w:next w:val="a"/>
    <w:link w:val="6Char"/>
    <w:qFormat/>
    <w:rsid w:val="00F22AE0"/>
    <w:pPr>
      <w:keepNext/>
      <w:keepLines/>
      <w:spacing w:before="200" w:after="0"/>
      <w:outlineLvl w:val="5"/>
    </w:pPr>
    <w:rPr>
      <w:rFonts w:ascii="Cambria" w:hAnsi="Cambria"/>
      <w:i/>
      <w:iCs/>
      <w:color w:val="243F60"/>
      <w:sz w:val="20"/>
      <w:szCs w:val="20"/>
    </w:rPr>
  </w:style>
  <w:style w:type="paragraph" w:styleId="7">
    <w:name w:val="heading 7"/>
    <w:aliases w:val="条 5,（1）,PIM 7"/>
    <w:basedOn w:val="a"/>
    <w:next w:val="a"/>
    <w:link w:val="7Char"/>
    <w:qFormat/>
    <w:rsid w:val="00F22AE0"/>
    <w:pPr>
      <w:keepNext/>
      <w:keepLines/>
      <w:spacing w:before="200" w:after="0"/>
      <w:outlineLvl w:val="6"/>
    </w:pPr>
    <w:rPr>
      <w:rFonts w:ascii="Cambria" w:hAnsi="Cambria"/>
      <w:i/>
      <w:iCs/>
      <w:color w:val="404040"/>
      <w:sz w:val="20"/>
      <w:szCs w:val="20"/>
    </w:rPr>
  </w:style>
  <w:style w:type="paragraph" w:styleId="8">
    <w:name w:val="heading 8"/>
    <w:aliases w:val="（A）,注意框体"/>
    <w:basedOn w:val="a"/>
    <w:next w:val="a"/>
    <w:link w:val="8Char"/>
    <w:qFormat/>
    <w:rsid w:val="00F22AE0"/>
    <w:pPr>
      <w:keepNext/>
      <w:keepLines/>
      <w:spacing w:before="200" w:after="0"/>
      <w:outlineLvl w:val="7"/>
    </w:pPr>
    <w:rPr>
      <w:rFonts w:ascii="Cambria" w:hAnsi="Cambria"/>
      <w:color w:val="4F81BD"/>
      <w:sz w:val="20"/>
      <w:szCs w:val="20"/>
    </w:rPr>
  </w:style>
  <w:style w:type="paragraph" w:styleId="9">
    <w:name w:val="heading 9"/>
    <w:aliases w:val="App Heading,huh,PIM 9,Appendix"/>
    <w:basedOn w:val="a"/>
    <w:next w:val="a"/>
    <w:link w:val="9Char"/>
    <w:qFormat/>
    <w:rsid w:val="00F22AE0"/>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篇 Char1,章标题 Char1,H1 Char1,Heading 0 Char1,R1 Char1,H11 Char1,h1 Char1,Level 1 Topic Heading Char1,Section Heading Char1,H12 Char1,H111 Char1,H13 Char1,H112 Char1,PIM 1 Char1,Section Head Char1,1st level Char1,l1 Char1,1 Char1,H14 Char1"/>
    <w:link w:val="1"/>
    <w:rsid w:val="00F22AE0"/>
    <w:rPr>
      <w:rFonts w:ascii="Times New Roman" w:hAnsi="Times New Roman"/>
      <w:b/>
      <w:bCs/>
      <w:kern w:val="44"/>
      <w:sz w:val="44"/>
      <w:szCs w:val="44"/>
    </w:rPr>
  </w:style>
  <w:style w:type="character" w:customStyle="1" w:styleId="2Char">
    <w:name w:val="标题 2 Char"/>
    <w:aliases w:val="章 Char,节标题 Char,一级节名 Char,条1 Char,sect 1.2 Char,H2 Char,H21 Char,R2 Char,h2 Char,Level 2 Topic Heading Char,Reset numbering Char,Heading 2 Hidden Char,Heading 2 CCBS Char,heading 2 Char,l2 Char,Courseware # Char,HD2 Char,Titre3 Char,prop2 Char"/>
    <w:link w:val="2"/>
    <w:rsid w:val="00F22AE0"/>
    <w:rPr>
      <w:rFonts w:ascii="Arial" w:eastAsia="黑体" w:hAnsi="Arial"/>
      <w:b/>
      <w:bCs/>
      <w:kern w:val="2"/>
      <w:sz w:val="32"/>
      <w:szCs w:val="32"/>
    </w:rPr>
  </w:style>
  <w:style w:type="character" w:customStyle="1" w:styleId="3Char">
    <w:name w:val="标题 3 Char"/>
    <w:aliases w:val="条 1 Char,二级节名 Char1,分枝标题 Char,分支标题 Char,条2 Char,H3 Char1,l3 Char1,CT Char1,h3 Char1,Level 3 Topic Heading Char,sect1.2.3 Char,heading 3 Char1,Heading 3 - old Char1,3 Char1,3rd level Char1,Head 3 Char1,Level 3 Head Char,heading 3 Char Char"/>
    <w:link w:val="3"/>
    <w:rsid w:val="00A06AB7"/>
    <w:rPr>
      <w:rFonts w:ascii="Cambria" w:eastAsia="宋体" w:hAnsi="Cambria" w:cs="Times New Roman"/>
      <w:b/>
      <w:bCs/>
      <w:sz w:val="26"/>
      <w:szCs w:val="26"/>
      <w:lang w:val="en-IE"/>
    </w:rPr>
  </w:style>
  <w:style w:type="character" w:customStyle="1" w:styleId="4Char">
    <w:name w:val="标题 4 Char"/>
    <w:aliases w:val="条 2 Char,点标题 Char,四 Char,款标题1.1.1.1 Char,PIM 4 Char,h4 Char,sect 1.2.3.4 Char,Ref Heading 1 Char,rh1 Char,sect 1.2.3.41 Char,Ref Heading 11 Char,rh11 Char,sect 1.2.3.42 Char,Ref Heading 12 Char,rh12 Char,sect 1.2.3.411 Char,rh111 Char,H4 Char"/>
    <w:link w:val="4"/>
    <w:rsid w:val="00A06AB7"/>
    <w:rPr>
      <w:rFonts w:ascii="Calibri" w:eastAsia="宋体" w:hAnsi="Calibri" w:cs="Times New Roman"/>
      <w:b/>
      <w:bCs/>
      <w:sz w:val="28"/>
      <w:szCs w:val="28"/>
      <w:lang w:val="en-IE"/>
    </w:rPr>
  </w:style>
  <w:style w:type="character" w:customStyle="1" w:styleId="5Char">
    <w:name w:val="标题 5 Char"/>
    <w:aliases w:val="五 Char,条 3 Char,标题1.1.1.1.1 Char,H5 Char,PIM 5 Char,dash Char,ds Char,dd Char,5 sub-bullet Char,sb Char,4 Char,5 sub-bullet1 Char,sb1 Char,41 Char,5 sub-bullet2 Char,sb2 Char,42 Char,5 sub-bullet11 Char,sb11 Char,411 Char,5 sub-bullet3 Char"/>
    <w:link w:val="5"/>
    <w:rsid w:val="00F22AE0"/>
    <w:rPr>
      <w:rFonts w:ascii="Cambria" w:hAnsi="Cambria"/>
      <w:color w:val="243F60"/>
    </w:rPr>
  </w:style>
  <w:style w:type="character" w:customStyle="1" w:styleId="6Char">
    <w:name w:val="标题 6 Char"/>
    <w:aliases w:val="条 4 Char,条5 Char,H6 Char,BOD 4 Char,h6 Char,h61 Char,heading 61 Char,L6 Char,PIM 6 Char,Bullet list Char,Legal Level 1. Char,6 Char,第五层条 Char,Third Subheading Char,CSS节内4级标记 Char"/>
    <w:link w:val="6"/>
    <w:rsid w:val="00F22AE0"/>
    <w:rPr>
      <w:rFonts w:ascii="Cambria" w:hAnsi="Cambria"/>
      <w:i/>
      <w:iCs/>
      <w:color w:val="243F60"/>
    </w:rPr>
  </w:style>
  <w:style w:type="character" w:customStyle="1" w:styleId="7Char">
    <w:name w:val="标题 7 Char"/>
    <w:aliases w:val="条 5 Char,（1） Char,PIM 7 Char"/>
    <w:link w:val="7"/>
    <w:rsid w:val="00F22AE0"/>
    <w:rPr>
      <w:rFonts w:ascii="Cambria" w:hAnsi="Cambria"/>
      <w:i/>
      <w:iCs/>
      <w:color w:val="404040"/>
    </w:rPr>
  </w:style>
  <w:style w:type="character" w:customStyle="1" w:styleId="8Char">
    <w:name w:val="标题 8 Char"/>
    <w:aliases w:val="（A） Char,注意框体 Char"/>
    <w:link w:val="8"/>
    <w:rsid w:val="00F22AE0"/>
    <w:rPr>
      <w:rFonts w:ascii="Cambria" w:hAnsi="Cambria"/>
      <w:color w:val="4F81BD"/>
    </w:rPr>
  </w:style>
  <w:style w:type="character" w:customStyle="1" w:styleId="9Char">
    <w:name w:val="标题 9 Char"/>
    <w:aliases w:val="App Heading Char,huh Char,PIM 9 Char,Appendix Char"/>
    <w:link w:val="9"/>
    <w:rsid w:val="00F22AE0"/>
    <w:rPr>
      <w:rFonts w:ascii="Cambria" w:hAnsi="Cambria"/>
      <w:i/>
      <w:iCs/>
      <w:color w:val="404040"/>
    </w:rPr>
  </w:style>
  <w:style w:type="paragraph" w:styleId="a3">
    <w:name w:val="List Paragraph"/>
    <w:basedOn w:val="a"/>
    <w:uiPriority w:val="34"/>
    <w:qFormat/>
    <w:rsid w:val="00841FE8"/>
    <w:pPr>
      <w:ind w:left="720"/>
      <w:contextualSpacing/>
    </w:pPr>
  </w:style>
  <w:style w:type="paragraph" w:styleId="a4">
    <w:name w:val="header"/>
    <w:aliases w:val="even,h,Ò³Ã¼"/>
    <w:basedOn w:val="a"/>
    <w:link w:val="Char"/>
    <w:unhideWhenUsed/>
    <w:rsid w:val="0096061C"/>
    <w:pPr>
      <w:tabs>
        <w:tab w:val="center" w:pos="4153"/>
        <w:tab w:val="right" w:pos="8306"/>
      </w:tabs>
      <w:spacing w:after="0" w:line="240" w:lineRule="auto"/>
    </w:pPr>
    <w:rPr>
      <w:sz w:val="20"/>
      <w:szCs w:val="20"/>
    </w:rPr>
  </w:style>
  <w:style w:type="character" w:customStyle="1" w:styleId="Char">
    <w:name w:val="页眉 Char"/>
    <w:aliases w:val="even Char,h Char,Ò³Ã¼ Char"/>
    <w:link w:val="a4"/>
    <w:rsid w:val="0096061C"/>
    <w:rPr>
      <w:rFonts w:ascii="Calibri" w:eastAsia="宋体" w:hAnsi="Calibri" w:cs="Times New Roman"/>
      <w:lang w:val="en-IE"/>
    </w:rPr>
  </w:style>
  <w:style w:type="paragraph" w:styleId="a5">
    <w:name w:val="footer"/>
    <w:aliases w:val="fo,footer odd"/>
    <w:basedOn w:val="a"/>
    <w:link w:val="Char0"/>
    <w:unhideWhenUsed/>
    <w:rsid w:val="0096061C"/>
    <w:pPr>
      <w:tabs>
        <w:tab w:val="center" w:pos="4153"/>
        <w:tab w:val="right" w:pos="8306"/>
      </w:tabs>
      <w:spacing w:after="0" w:line="240" w:lineRule="auto"/>
    </w:pPr>
    <w:rPr>
      <w:sz w:val="20"/>
      <w:szCs w:val="20"/>
    </w:rPr>
  </w:style>
  <w:style w:type="character" w:customStyle="1" w:styleId="Char0">
    <w:name w:val="页脚 Char"/>
    <w:aliases w:val="fo Char,footer odd Char"/>
    <w:link w:val="a5"/>
    <w:rsid w:val="0096061C"/>
    <w:rPr>
      <w:rFonts w:ascii="Calibri" w:eastAsia="宋体" w:hAnsi="Calibri" w:cs="Times New Roman"/>
      <w:lang w:val="en-IE"/>
    </w:rPr>
  </w:style>
  <w:style w:type="character" w:styleId="a6">
    <w:name w:val="annotation reference"/>
    <w:uiPriority w:val="99"/>
    <w:unhideWhenUsed/>
    <w:qFormat/>
    <w:rsid w:val="007D5AF4"/>
    <w:rPr>
      <w:sz w:val="16"/>
      <w:szCs w:val="16"/>
    </w:rPr>
  </w:style>
  <w:style w:type="paragraph" w:styleId="a7">
    <w:name w:val="annotation text"/>
    <w:basedOn w:val="a"/>
    <w:link w:val="Char1"/>
    <w:uiPriority w:val="99"/>
    <w:unhideWhenUsed/>
    <w:rsid w:val="007D5AF4"/>
    <w:rPr>
      <w:sz w:val="20"/>
      <w:szCs w:val="20"/>
    </w:rPr>
  </w:style>
  <w:style w:type="character" w:customStyle="1" w:styleId="Char1">
    <w:name w:val="批注文字 Char"/>
    <w:link w:val="a7"/>
    <w:uiPriority w:val="99"/>
    <w:rsid w:val="007D5AF4"/>
    <w:rPr>
      <w:rFonts w:ascii="Calibri" w:eastAsia="宋体" w:hAnsi="Calibri" w:cs="Times New Roman"/>
      <w:sz w:val="20"/>
      <w:szCs w:val="20"/>
      <w:lang w:val="en-IE"/>
    </w:rPr>
  </w:style>
  <w:style w:type="paragraph" w:styleId="a8">
    <w:name w:val="Balloon Text"/>
    <w:basedOn w:val="a"/>
    <w:link w:val="Char2"/>
    <w:unhideWhenUsed/>
    <w:rsid w:val="007D5AF4"/>
    <w:pPr>
      <w:spacing w:after="0" w:line="240" w:lineRule="auto"/>
    </w:pPr>
    <w:rPr>
      <w:rFonts w:ascii="宋体"/>
      <w:sz w:val="18"/>
      <w:szCs w:val="18"/>
    </w:rPr>
  </w:style>
  <w:style w:type="character" w:customStyle="1" w:styleId="Char2">
    <w:name w:val="批注框文本 Char"/>
    <w:link w:val="a8"/>
    <w:rsid w:val="007D5AF4"/>
    <w:rPr>
      <w:rFonts w:ascii="宋体" w:eastAsia="宋体" w:hAnsi="Calibri" w:cs="Times New Roman"/>
      <w:sz w:val="18"/>
      <w:szCs w:val="18"/>
      <w:lang w:val="en-IE"/>
    </w:rPr>
  </w:style>
  <w:style w:type="table" w:styleId="a9">
    <w:name w:val="Table Grid"/>
    <w:basedOn w:val="a1"/>
    <w:uiPriority w:val="39"/>
    <w:qFormat/>
    <w:rsid w:val="002835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0">
    <w:name w:val="toc 1"/>
    <w:basedOn w:val="a"/>
    <w:next w:val="20"/>
    <w:rsid w:val="00D26E81"/>
    <w:pPr>
      <w:tabs>
        <w:tab w:val="right" w:leader="dot" w:pos="9072"/>
        <w:tab w:val="right" w:pos="9355"/>
      </w:tabs>
      <w:spacing w:before="240" w:after="0" w:line="240" w:lineRule="auto"/>
      <w:ind w:left="851" w:right="850" w:hanging="851"/>
      <w:jc w:val="both"/>
    </w:pPr>
    <w:rPr>
      <w:rFonts w:ascii="Arial" w:hAnsi="Arial"/>
      <w:caps/>
      <w:noProof/>
      <w:lang w:val="en-US"/>
    </w:rPr>
  </w:style>
  <w:style w:type="paragraph" w:styleId="20">
    <w:name w:val="toc 2"/>
    <w:basedOn w:val="10"/>
    <w:next w:val="30"/>
    <w:rsid w:val="00D26E81"/>
    <w:pPr>
      <w:tabs>
        <w:tab w:val="right" w:pos="9072"/>
      </w:tabs>
      <w:spacing w:before="60"/>
      <w:ind w:right="851"/>
    </w:pPr>
    <w:rPr>
      <w:caps w:val="0"/>
    </w:rPr>
  </w:style>
  <w:style w:type="paragraph" w:styleId="30">
    <w:name w:val="toc 3"/>
    <w:basedOn w:val="a"/>
    <w:next w:val="a"/>
    <w:autoRedefine/>
    <w:unhideWhenUsed/>
    <w:rsid w:val="008B3339"/>
    <w:pPr>
      <w:spacing w:after="100"/>
      <w:ind w:left="720" w:hanging="578"/>
    </w:pPr>
  </w:style>
  <w:style w:type="character" w:styleId="aa">
    <w:name w:val="page number"/>
    <w:basedOn w:val="a0"/>
    <w:rsid w:val="00C348B2"/>
  </w:style>
  <w:style w:type="paragraph" w:styleId="ab">
    <w:name w:val="annotation subject"/>
    <w:basedOn w:val="a7"/>
    <w:next w:val="a7"/>
    <w:link w:val="Char3"/>
    <w:unhideWhenUsed/>
    <w:rsid w:val="00ED2AFC"/>
    <w:rPr>
      <w:b/>
      <w:bCs/>
      <w:sz w:val="22"/>
      <w:szCs w:val="22"/>
    </w:rPr>
  </w:style>
  <w:style w:type="character" w:customStyle="1" w:styleId="Char3">
    <w:name w:val="批注主题 Char"/>
    <w:link w:val="ab"/>
    <w:rsid w:val="00ED2AFC"/>
    <w:rPr>
      <w:rFonts w:ascii="Calibri" w:eastAsia="宋体" w:hAnsi="Calibri" w:cs="Times New Roman"/>
      <w:b/>
      <w:bCs/>
      <w:sz w:val="22"/>
      <w:szCs w:val="22"/>
      <w:lang w:val="en-IE"/>
    </w:rPr>
  </w:style>
  <w:style w:type="paragraph" w:styleId="ac">
    <w:name w:val="Revision"/>
    <w:hidden/>
    <w:uiPriority w:val="99"/>
    <w:rsid w:val="006D3C07"/>
    <w:rPr>
      <w:sz w:val="22"/>
      <w:szCs w:val="22"/>
      <w:lang w:val="en-IE"/>
    </w:rPr>
  </w:style>
  <w:style w:type="paragraph" w:styleId="ad">
    <w:name w:val="Document Map"/>
    <w:basedOn w:val="a"/>
    <w:link w:val="Char4"/>
    <w:semiHidden/>
    <w:rsid w:val="007A4C03"/>
    <w:pPr>
      <w:shd w:val="clear" w:color="auto" w:fill="000080"/>
    </w:pPr>
  </w:style>
  <w:style w:type="character" w:customStyle="1" w:styleId="Char4">
    <w:name w:val="文档结构图 Char"/>
    <w:link w:val="ad"/>
    <w:semiHidden/>
    <w:rsid w:val="00F22AE0"/>
    <w:rPr>
      <w:sz w:val="22"/>
      <w:szCs w:val="22"/>
      <w:shd w:val="clear" w:color="auto" w:fill="000080"/>
      <w:lang w:val="en-IE"/>
    </w:rPr>
  </w:style>
  <w:style w:type="paragraph" w:customStyle="1" w:styleId="p0">
    <w:name w:val="p0"/>
    <w:basedOn w:val="a"/>
    <w:rsid w:val="00D625D0"/>
    <w:pPr>
      <w:spacing w:after="0" w:line="240" w:lineRule="auto"/>
      <w:jc w:val="both"/>
    </w:pPr>
    <w:rPr>
      <w:rFonts w:ascii="Times New Roman" w:hAnsi="Times New Roman"/>
      <w:sz w:val="21"/>
      <w:szCs w:val="21"/>
      <w:lang w:val="en-US"/>
    </w:rPr>
  </w:style>
  <w:style w:type="character" w:customStyle="1" w:styleId="1Char1">
    <w:name w:val="标题 1 Char1"/>
    <w:aliases w:val="篇 Char,章标题 Char,H1 Char,Heading 0 Char,R1 Char,H11 Char,h1 Char,Level 1 Topic Heading Char,Section Heading Char,H12 Char,H111 Char,H13 Char,H112 Char,PIM 1 Char,Section Head Char,1st level Char,l1 Char,1 Char,H14 Char,H15 Char,H16 Char"/>
    <w:rsid w:val="00F22AE0"/>
    <w:rPr>
      <w:b/>
      <w:bCs/>
      <w:kern w:val="44"/>
      <w:sz w:val="44"/>
      <w:szCs w:val="44"/>
    </w:rPr>
  </w:style>
  <w:style w:type="paragraph" w:styleId="ae">
    <w:name w:val="caption"/>
    <w:basedOn w:val="a"/>
    <w:next w:val="a"/>
    <w:qFormat/>
    <w:rsid w:val="00F22AE0"/>
    <w:pPr>
      <w:spacing w:line="240" w:lineRule="auto"/>
    </w:pPr>
    <w:rPr>
      <w:b/>
      <w:bCs/>
      <w:color w:val="4F81BD"/>
      <w:sz w:val="18"/>
      <w:szCs w:val="18"/>
      <w:lang w:val="en-US" w:eastAsia="en-US" w:bidi="en-US"/>
    </w:rPr>
  </w:style>
  <w:style w:type="paragraph" w:styleId="af">
    <w:name w:val="Title"/>
    <w:basedOn w:val="a"/>
    <w:next w:val="a"/>
    <w:link w:val="Char5"/>
    <w:qFormat/>
    <w:rsid w:val="00F22AE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Char5">
    <w:name w:val="标题 Char"/>
    <w:link w:val="af"/>
    <w:rsid w:val="00F22AE0"/>
    <w:rPr>
      <w:rFonts w:ascii="Cambria" w:hAnsi="Cambria"/>
      <w:color w:val="17365D"/>
      <w:spacing w:val="5"/>
      <w:kern w:val="28"/>
      <w:sz w:val="52"/>
      <w:szCs w:val="52"/>
    </w:rPr>
  </w:style>
  <w:style w:type="character" w:customStyle="1" w:styleId="Char6">
    <w:name w:val="正文文本 Char"/>
    <w:aliases w:val="bt Char,(无缩进) Char,EHPT Char,Body Text2 Char,ändrad Char"/>
    <w:link w:val="af0"/>
    <w:locked/>
    <w:rsid w:val="00F22AE0"/>
    <w:rPr>
      <w:rFonts w:ascii="宋体" w:hAnsi="宋体"/>
      <w:sz w:val="28"/>
      <w:szCs w:val="28"/>
    </w:rPr>
  </w:style>
  <w:style w:type="paragraph" w:styleId="af0">
    <w:name w:val="Body Text"/>
    <w:aliases w:val="bt,(无缩进),EHPT,Body Text2,ändrad"/>
    <w:basedOn w:val="a"/>
    <w:link w:val="Char6"/>
    <w:unhideWhenUsed/>
    <w:rsid w:val="00F22AE0"/>
    <w:pPr>
      <w:widowControl w:val="0"/>
      <w:tabs>
        <w:tab w:val="left" w:pos="2415"/>
      </w:tabs>
      <w:spacing w:after="0" w:line="600" w:lineRule="exact"/>
      <w:jc w:val="both"/>
    </w:pPr>
    <w:rPr>
      <w:rFonts w:ascii="宋体" w:hAnsi="宋体"/>
      <w:sz w:val="28"/>
      <w:szCs w:val="28"/>
    </w:rPr>
  </w:style>
  <w:style w:type="character" w:customStyle="1" w:styleId="Char10">
    <w:name w:val="正文文本 Char1"/>
    <w:aliases w:val="bt Char1,(无缩进) Char1,EHPT Char1,Body Text2 Char1,ändrad Char1"/>
    <w:semiHidden/>
    <w:rsid w:val="00F22AE0"/>
    <w:rPr>
      <w:sz w:val="22"/>
      <w:szCs w:val="22"/>
      <w:lang w:val="en-IE"/>
    </w:rPr>
  </w:style>
  <w:style w:type="character" w:customStyle="1" w:styleId="Char7">
    <w:name w:val="正文文本缩进 Char"/>
    <w:aliases w:val="特点标题 Char,PI Char,HD正文1 Char,正文文字缩进 Char Char Char,正文文本缩进 Char Char Char1 Char,正文文字缩进 Char Char Char Char1 Char,正文文本缩进 Char1 Char Char Char Char,正文文字缩进 Char1 Char Char Char Char,正文文本缩进 Char Char Char Char Char Char"/>
    <w:link w:val="af1"/>
    <w:semiHidden/>
    <w:locked/>
    <w:rsid w:val="00F22AE0"/>
    <w:rPr>
      <w:szCs w:val="24"/>
    </w:rPr>
  </w:style>
  <w:style w:type="paragraph" w:styleId="af1">
    <w:name w:val="Body Text Indent"/>
    <w:aliases w:val="特点标题,PI,HD正文1,正文文字缩进 Char Char,正文文本缩进 Char Char Char1,正文文字缩进 Char Char Char Char1,正文文本缩进 Char1 Char Char Char,正文文字缩进 Char1 Char Char Char,正文文本缩进 Char Char Char Char Char,正文文字缩进 Char1 Char Char1,正文文本缩进 Char Char Char Char1"/>
    <w:basedOn w:val="a"/>
    <w:link w:val="Char7"/>
    <w:semiHidden/>
    <w:unhideWhenUsed/>
    <w:rsid w:val="00F22AE0"/>
    <w:pPr>
      <w:widowControl w:val="0"/>
      <w:spacing w:after="120" w:line="240" w:lineRule="auto"/>
      <w:ind w:leftChars="200" w:left="420"/>
      <w:jc w:val="both"/>
    </w:pPr>
    <w:rPr>
      <w:sz w:val="20"/>
      <w:szCs w:val="24"/>
    </w:rPr>
  </w:style>
  <w:style w:type="character" w:customStyle="1" w:styleId="Char11">
    <w:name w:val="正文文本缩进 Char1"/>
    <w:uiPriority w:val="99"/>
    <w:semiHidden/>
    <w:rsid w:val="00F22AE0"/>
    <w:rPr>
      <w:sz w:val="22"/>
      <w:szCs w:val="22"/>
      <w:lang w:val="en-IE"/>
    </w:rPr>
  </w:style>
  <w:style w:type="character" w:customStyle="1" w:styleId="Char8">
    <w:name w:val="信息标题 Char"/>
    <w:link w:val="af2"/>
    <w:semiHidden/>
    <w:rsid w:val="00F22AE0"/>
    <w:rPr>
      <w:rFonts w:ascii="Arial" w:hAnsi="Arial"/>
      <w:kern w:val="2"/>
      <w:sz w:val="24"/>
      <w:szCs w:val="24"/>
      <w:shd w:val="pct20" w:color="auto" w:fill="auto"/>
    </w:rPr>
  </w:style>
  <w:style w:type="paragraph" w:styleId="af2">
    <w:name w:val="Message Header"/>
    <w:basedOn w:val="a"/>
    <w:link w:val="Char8"/>
    <w:semiHidden/>
    <w:unhideWhenUsed/>
    <w:rsid w:val="00F22AE0"/>
    <w:pPr>
      <w:widowControl w:val="0"/>
      <w:pBdr>
        <w:top w:val="single" w:sz="6" w:space="1" w:color="auto"/>
        <w:left w:val="single" w:sz="6" w:space="1" w:color="auto"/>
        <w:bottom w:val="single" w:sz="6" w:space="1" w:color="auto"/>
        <w:right w:val="single" w:sz="6" w:space="1" w:color="auto"/>
      </w:pBdr>
      <w:shd w:val="pct20" w:color="auto" w:fill="auto"/>
      <w:spacing w:after="0" w:line="360" w:lineRule="auto"/>
      <w:ind w:leftChars="500" w:left="1080" w:hangingChars="500" w:hanging="1080"/>
      <w:jc w:val="both"/>
    </w:pPr>
    <w:rPr>
      <w:rFonts w:ascii="Arial" w:hAnsi="Arial"/>
      <w:kern w:val="2"/>
      <w:sz w:val="24"/>
      <w:szCs w:val="24"/>
    </w:rPr>
  </w:style>
  <w:style w:type="paragraph" w:styleId="af3">
    <w:name w:val="Subtitle"/>
    <w:basedOn w:val="a"/>
    <w:next w:val="a"/>
    <w:link w:val="Char9"/>
    <w:qFormat/>
    <w:rsid w:val="00F22AE0"/>
    <w:rPr>
      <w:rFonts w:ascii="Cambria" w:hAnsi="Cambria"/>
      <w:i/>
      <w:iCs/>
      <w:color w:val="4F81BD"/>
      <w:spacing w:val="15"/>
      <w:sz w:val="24"/>
      <w:szCs w:val="24"/>
    </w:rPr>
  </w:style>
  <w:style w:type="character" w:customStyle="1" w:styleId="Char9">
    <w:name w:val="副标题 Char"/>
    <w:link w:val="af3"/>
    <w:rsid w:val="00F22AE0"/>
    <w:rPr>
      <w:rFonts w:ascii="Cambria" w:hAnsi="Cambria"/>
      <w:i/>
      <w:iCs/>
      <w:color w:val="4F81BD"/>
      <w:spacing w:val="15"/>
      <w:sz w:val="24"/>
      <w:szCs w:val="24"/>
    </w:rPr>
  </w:style>
  <w:style w:type="character" w:customStyle="1" w:styleId="Chara">
    <w:name w:val="日期 Char"/>
    <w:link w:val="af4"/>
    <w:semiHidden/>
    <w:rsid w:val="00F22AE0"/>
    <w:rPr>
      <w:rFonts w:ascii="Times New Roman" w:hAnsi="Times New Roman"/>
      <w:kern w:val="2"/>
      <w:sz w:val="21"/>
    </w:rPr>
  </w:style>
  <w:style w:type="paragraph" w:styleId="af4">
    <w:name w:val="Date"/>
    <w:basedOn w:val="a"/>
    <w:next w:val="a"/>
    <w:link w:val="Chara"/>
    <w:semiHidden/>
    <w:unhideWhenUsed/>
    <w:rsid w:val="00F22AE0"/>
    <w:pPr>
      <w:widowControl w:val="0"/>
      <w:spacing w:after="0" w:line="240" w:lineRule="auto"/>
      <w:jc w:val="both"/>
    </w:pPr>
    <w:rPr>
      <w:rFonts w:ascii="Times New Roman" w:hAnsi="Times New Roman"/>
      <w:kern w:val="2"/>
      <w:sz w:val="21"/>
      <w:szCs w:val="20"/>
    </w:rPr>
  </w:style>
  <w:style w:type="paragraph" w:styleId="af5">
    <w:name w:val="Body Text First Indent"/>
    <w:basedOn w:val="af0"/>
    <w:link w:val="Charb"/>
    <w:semiHidden/>
    <w:unhideWhenUsed/>
    <w:rsid w:val="00F22AE0"/>
    <w:pPr>
      <w:widowControl/>
      <w:tabs>
        <w:tab w:val="clear" w:pos="2415"/>
      </w:tabs>
      <w:spacing w:after="120" w:line="360" w:lineRule="auto"/>
      <w:ind w:firstLineChars="100" w:firstLine="420"/>
    </w:pPr>
    <w:rPr>
      <w:rFonts w:ascii="Times New Roman" w:hAnsi="Times New Roman"/>
      <w:sz w:val="24"/>
      <w:szCs w:val="24"/>
    </w:rPr>
  </w:style>
  <w:style w:type="character" w:customStyle="1" w:styleId="Charb">
    <w:name w:val="正文首行缩进 Char"/>
    <w:link w:val="af5"/>
    <w:semiHidden/>
    <w:rsid w:val="00F22AE0"/>
    <w:rPr>
      <w:rFonts w:ascii="Times New Roman" w:hAnsi="Times New Roman"/>
      <w:sz w:val="24"/>
      <w:szCs w:val="24"/>
      <w:lang w:val="en-IE"/>
    </w:rPr>
  </w:style>
  <w:style w:type="paragraph" w:styleId="21">
    <w:name w:val="Body Text First Indent 2"/>
    <w:basedOn w:val="af1"/>
    <w:link w:val="2Char0"/>
    <w:semiHidden/>
    <w:unhideWhenUsed/>
    <w:rsid w:val="00F22AE0"/>
    <w:pPr>
      <w:widowControl/>
      <w:spacing w:line="360" w:lineRule="auto"/>
      <w:ind w:firstLineChars="200" w:firstLine="420"/>
    </w:pPr>
    <w:rPr>
      <w:rFonts w:ascii="仿宋_GB2312" w:eastAsia="仿宋_GB2312"/>
      <w:sz w:val="24"/>
    </w:rPr>
  </w:style>
  <w:style w:type="character" w:customStyle="1" w:styleId="2Char0">
    <w:name w:val="正文首行缩进 2 Char"/>
    <w:link w:val="21"/>
    <w:semiHidden/>
    <w:rsid w:val="00F22AE0"/>
    <w:rPr>
      <w:rFonts w:ascii="仿宋_GB2312" w:eastAsia="仿宋_GB2312"/>
      <w:sz w:val="24"/>
      <w:szCs w:val="24"/>
      <w:lang w:val="en-IE"/>
    </w:rPr>
  </w:style>
  <w:style w:type="character" w:customStyle="1" w:styleId="2Char1">
    <w:name w:val="正文文本 2 Char"/>
    <w:link w:val="22"/>
    <w:semiHidden/>
    <w:rsid w:val="00F22AE0"/>
    <w:rPr>
      <w:rFonts w:ascii="Times New Roman" w:hAnsi="Times New Roman"/>
      <w:sz w:val="18"/>
      <w:szCs w:val="18"/>
    </w:rPr>
  </w:style>
  <w:style w:type="paragraph" w:styleId="22">
    <w:name w:val="Body Text 2"/>
    <w:basedOn w:val="a"/>
    <w:link w:val="2Char1"/>
    <w:semiHidden/>
    <w:unhideWhenUsed/>
    <w:rsid w:val="00F22AE0"/>
    <w:pPr>
      <w:widowControl w:val="0"/>
      <w:spacing w:before="120" w:after="120" w:line="240" w:lineRule="auto"/>
      <w:jc w:val="center"/>
    </w:pPr>
    <w:rPr>
      <w:rFonts w:ascii="Times New Roman" w:hAnsi="Times New Roman"/>
      <w:sz w:val="18"/>
      <w:szCs w:val="18"/>
    </w:rPr>
  </w:style>
  <w:style w:type="character" w:customStyle="1" w:styleId="3Char0">
    <w:name w:val="正文文本 3 Char"/>
    <w:link w:val="31"/>
    <w:semiHidden/>
    <w:rsid w:val="00F22AE0"/>
    <w:rPr>
      <w:rFonts w:ascii="Times New Roman" w:hAnsi="Times New Roman"/>
      <w:kern w:val="2"/>
      <w:sz w:val="18"/>
      <w:szCs w:val="24"/>
    </w:rPr>
  </w:style>
  <w:style w:type="paragraph" w:styleId="31">
    <w:name w:val="Body Text 3"/>
    <w:basedOn w:val="a"/>
    <w:link w:val="3Char0"/>
    <w:semiHidden/>
    <w:unhideWhenUsed/>
    <w:rsid w:val="00F22AE0"/>
    <w:pPr>
      <w:widowControl w:val="0"/>
      <w:spacing w:after="0" w:line="360" w:lineRule="auto"/>
      <w:jc w:val="both"/>
    </w:pPr>
    <w:rPr>
      <w:rFonts w:ascii="Times New Roman" w:hAnsi="Times New Roman"/>
      <w:kern w:val="2"/>
      <w:sz w:val="18"/>
      <w:szCs w:val="24"/>
    </w:rPr>
  </w:style>
  <w:style w:type="character" w:customStyle="1" w:styleId="2Char2">
    <w:name w:val="正文文本缩进 2 Char"/>
    <w:link w:val="23"/>
    <w:semiHidden/>
    <w:rsid w:val="00F22AE0"/>
    <w:rPr>
      <w:rFonts w:ascii="Times New Roman" w:hAnsi="Times New Roman"/>
      <w:kern w:val="2"/>
      <w:sz w:val="21"/>
    </w:rPr>
  </w:style>
  <w:style w:type="paragraph" w:styleId="23">
    <w:name w:val="Body Text Indent 2"/>
    <w:basedOn w:val="a"/>
    <w:link w:val="2Char2"/>
    <w:semiHidden/>
    <w:unhideWhenUsed/>
    <w:rsid w:val="00F22AE0"/>
    <w:pPr>
      <w:widowControl w:val="0"/>
      <w:spacing w:after="120" w:line="480" w:lineRule="auto"/>
      <w:ind w:leftChars="200" w:left="420"/>
      <w:jc w:val="both"/>
    </w:pPr>
    <w:rPr>
      <w:rFonts w:ascii="Times New Roman" w:hAnsi="Times New Roman"/>
      <w:kern w:val="2"/>
      <w:sz w:val="21"/>
      <w:szCs w:val="20"/>
    </w:rPr>
  </w:style>
  <w:style w:type="character" w:customStyle="1" w:styleId="3Char1">
    <w:name w:val="正文文本缩进 3 Char"/>
    <w:link w:val="32"/>
    <w:semiHidden/>
    <w:rsid w:val="00F22AE0"/>
    <w:rPr>
      <w:rFonts w:ascii="Times New Roman" w:hAnsi="Times New Roman"/>
      <w:kern w:val="2"/>
      <w:sz w:val="16"/>
      <w:szCs w:val="16"/>
    </w:rPr>
  </w:style>
  <w:style w:type="paragraph" w:styleId="32">
    <w:name w:val="Body Text Indent 3"/>
    <w:basedOn w:val="a"/>
    <w:link w:val="3Char1"/>
    <w:semiHidden/>
    <w:unhideWhenUsed/>
    <w:rsid w:val="00F22AE0"/>
    <w:pPr>
      <w:widowControl w:val="0"/>
      <w:spacing w:after="120" w:line="240" w:lineRule="auto"/>
      <w:ind w:leftChars="200" w:left="420"/>
      <w:jc w:val="both"/>
    </w:pPr>
    <w:rPr>
      <w:rFonts w:ascii="Times New Roman" w:hAnsi="Times New Roman"/>
      <w:kern w:val="2"/>
      <w:sz w:val="16"/>
      <w:szCs w:val="16"/>
    </w:rPr>
  </w:style>
  <w:style w:type="character" w:customStyle="1" w:styleId="Charc">
    <w:name w:val="纯文本 Char"/>
    <w:aliases w:val="普通文字 Char Char,孙普文字 Char,普通文字 Char Char Char Char Char Char Char"/>
    <w:link w:val="af6"/>
    <w:locked/>
    <w:rsid w:val="00F22AE0"/>
    <w:rPr>
      <w:rFonts w:ascii="宋体" w:hAnsi="Courier New"/>
      <w:szCs w:val="21"/>
    </w:rPr>
  </w:style>
  <w:style w:type="paragraph" w:styleId="af6">
    <w:name w:val="Plain Text"/>
    <w:aliases w:val="普通文字 Char,孙普文字,普通文字 Char Char Char Char Char Char"/>
    <w:basedOn w:val="a"/>
    <w:link w:val="Charc"/>
    <w:unhideWhenUsed/>
    <w:rsid w:val="00F22AE0"/>
    <w:pPr>
      <w:widowControl w:val="0"/>
      <w:spacing w:after="0" w:line="240" w:lineRule="auto"/>
      <w:jc w:val="both"/>
    </w:pPr>
    <w:rPr>
      <w:rFonts w:ascii="宋体" w:hAnsi="Courier New"/>
      <w:sz w:val="20"/>
      <w:szCs w:val="21"/>
    </w:rPr>
  </w:style>
  <w:style w:type="character" w:customStyle="1" w:styleId="Char12">
    <w:name w:val="纯文本 Char1"/>
    <w:aliases w:val="普通文字 Char Char1,孙普文字 Char1,普通文字 Char Char Char Char Char Char Char1"/>
    <w:semiHidden/>
    <w:rsid w:val="00F22AE0"/>
    <w:rPr>
      <w:rFonts w:ascii="宋体" w:hAnsi="Courier New" w:cs="Courier New"/>
      <w:sz w:val="21"/>
      <w:szCs w:val="21"/>
      <w:lang w:val="en-IE"/>
    </w:rPr>
  </w:style>
  <w:style w:type="paragraph" w:styleId="af7">
    <w:name w:val="No Spacing"/>
    <w:qFormat/>
    <w:rsid w:val="00F22AE0"/>
    <w:rPr>
      <w:sz w:val="22"/>
      <w:szCs w:val="22"/>
      <w:lang w:eastAsia="en-US" w:bidi="en-US"/>
    </w:rPr>
  </w:style>
  <w:style w:type="paragraph" w:styleId="af8">
    <w:name w:val="Quote"/>
    <w:basedOn w:val="a"/>
    <w:next w:val="a"/>
    <w:link w:val="Chard"/>
    <w:qFormat/>
    <w:rsid w:val="00F22AE0"/>
    <w:rPr>
      <w:i/>
      <w:iCs/>
      <w:color w:val="000000"/>
      <w:sz w:val="20"/>
      <w:szCs w:val="20"/>
    </w:rPr>
  </w:style>
  <w:style w:type="character" w:customStyle="1" w:styleId="Chard">
    <w:name w:val="引用 Char"/>
    <w:link w:val="af8"/>
    <w:rsid w:val="00F22AE0"/>
    <w:rPr>
      <w:i/>
      <w:iCs/>
      <w:color w:val="000000"/>
    </w:rPr>
  </w:style>
  <w:style w:type="paragraph" w:styleId="af9">
    <w:name w:val="Intense Quote"/>
    <w:basedOn w:val="a"/>
    <w:next w:val="a"/>
    <w:link w:val="Chare"/>
    <w:qFormat/>
    <w:rsid w:val="00F22AE0"/>
    <w:pPr>
      <w:pBdr>
        <w:bottom w:val="single" w:sz="4" w:space="4" w:color="4F81BD"/>
      </w:pBdr>
      <w:spacing w:before="200" w:after="280"/>
      <w:ind w:left="936" w:right="936"/>
    </w:pPr>
    <w:rPr>
      <w:b/>
      <w:bCs/>
      <w:i/>
      <w:iCs/>
      <w:color w:val="4F81BD"/>
      <w:sz w:val="20"/>
      <w:szCs w:val="20"/>
    </w:rPr>
  </w:style>
  <w:style w:type="character" w:customStyle="1" w:styleId="Chare">
    <w:name w:val="明显引用 Char"/>
    <w:link w:val="af9"/>
    <w:rsid w:val="00F22AE0"/>
    <w:rPr>
      <w:b/>
      <w:bCs/>
      <w:i/>
      <w:iCs/>
      <w:color w:val="4F81BD"/>
    </w:rPr>
  </w:style>
  <w:style w:type="paragraph" w:styleId="TOC">
    <w:name w:val="TOC Heading"/>
    <w:basedOn w:val="1"/>
    <w:next w:val="a"/>
    <w:qFormat/>
    <w:rsid w:val="00F22AE0"/>
    <w:pPr>
      <w:widowControl/>
      <w:spacing w:before="240" w:after="240" w:line="276" w:lineRule="auto"/>
      <w:jc w:val="left"/>
      <w:outlineLvl w:val="9"/>
    </w:pPr>
    <w:rPr>
      <w:kern w:val="0"/>
      <w:sz w:val="28"/>
      <w:szCs w:val="28"/>
    </w:rPr>
  </w:style>
  <w:style w:type="paragraph" w:customStyle="1" w:styleId="Char3CharCharCharCharCharChar">
    <w:name w:val="Char3 Char Char Char Char Char Char"/>
    <w:basedOn w:val="a"/>
    <w:rsid w:val="00F22AE0"/>
    <w:pPr>
      <w:widowControl w:val="0"/>
      <w:spacing w:after="0" w:line="240" w:lineRule="auto"/>
      <w:jc w:val="both"/>
    </w:pPr>
    <w:rPr>
      <w:rFonts w:ascii="宋体" w:hAnsi="宋体" w:cs="Courier New"/>
      <w:kern w:val="2"/>
      <w:sz w:val="32"/>
      <w:szCs w:val="32"/>
      <w:lang w:val="en-US"/>
    </w:rPr>
  </w:style>
  <w:style w:type="paragraph" w:customStyle="1" w:styleId="CharCharCharCharCharCharCharCharChar">
    <w:name w:val="Char Char Char Char Char Char Char Char Char"/>
    <w:basedOn w:val="a"/>
    <w:rsid w:val="00F22AE0"/>
    <w:pPr>
      <w:widowControl w:val="0"/>
      <w:spacing w:after="0" w:line="240" w:lineRule="auto"/>
      <w:jc w:val="both"/>
    </w:pPr>
    <w:rPr>
      <w:rFonts w:ascii="宋体" w:hAnsi="宋体" w:cs="Courier New"/>
      <w:kern w:val="2"/>
      <w:sz w:val="32"/>
      <w:szCs w:val="32"/>
      <w:lang w:val="en-US"/>
    </w:rPr>
  </w:style>
  <w:style w:type="paragraph" w:customStyle="1" w:styleId="ParaCharCharCharChar">
    <w:name w:val="默认段落字体 Para Char Char Char Char"/>
    <w:basedOn w:val="a"/>
    <w:rsid w:val="00F22AE0"/>
    <w:pPr>
      <w:widowControl w:val="0"/>
      <w:spacing w:after="0" w:line="240" w:lineRule="auto"/>
      <w:jc w:val="both"/>
    </w:pPr>
    <w:rPr>
      <w:rFonts w:ascii="Times New Roman" w:hAnsi="Times New Roman"/>
      <w:kern w:val="2"/>
      <w:sz w:val="32"/>
      <w:szCs w:val="32"/>
      <w:lang w:val="en-US"/>
    </w:rPr>
  </w:style>
  <w:style w:type="paragraph" w:customStyle="1" w:styleId="Charf">
    <w:name w:val="Char"/>
    <w:basedOn w:val="a"/>
    <w:rsid w:val="00F22AE0"/>
    <w:pPr>
      <w:spacing w:after="160" w:line="240" w:lineRule="exact"/>
    </w:pPr>
    <w:rPr>
      <w:rFonts w:ascii="Verdana" w:hAnsi="Verdana"/>
      <w:sz w:val="20"/>
      <w:szCs w:val="20"/>
      <w:lang w:val="en-US" w:eastAsia="en-US"/>
    </w:rPr>
  </w:style>
  <w:style w:type="paragraph" w:customStyle="1" w:styleId="CharChar16CharCharCharCharCharCharCharCharCharCharCharChar1">
    <w:name w:val="Char Char16 Char Char Char Char Char Char Char Char Char Char Char Char1"/>
    <w:basedOn w:val="a"/>
    <w:rsid w:val="00F22AE0"/>
    <w:pPr>
      <w:widowControl w:val="0"/>
      <w:spacing w:after="0" w:line="240" w:lineRule="auto"/>
      <w:jc w:val="both"/>
    </w:pPr>
    <w:rPr>
      <w:rFonts w:ascii="Tahoma" w:hAnsi="Tahoma" w:cs="Tahoma"/>
      <w:kern w:val="2"/>
      <w:sz w:val="24"/>
      <w:szCs w:val="24"/>
      <w:lang w:val="en-US"/>
    </w:rPr>
  </w:style>
  <w:style w:type="paragraph" w:customStyle="1" w:styleId="font5">
    <w:name w:val="font5"/>
    <w:basedOn w:val="a"/>
    <w:rsid w:val="00F22AE0"/>
    <w:pPr>
      <w:spacing w:before="100" w:beforeAutospacing="1" w:after="100" w:afterAutospacing="1" w:line="240" w:lineRule="auto"/>
    </w:pPr>
    <w:rPr>
      <w:rFonts w:ascii="宋体" w:hAnsi="宋体" w:cs="宋体"/>
      <w:sz w:val="18"/>
      <w:szCs w:val="18"/>
      <w:lang w:val="en-US"/>
    </w:rPr>
  </w:style>
  <w:style w:type="paragraph" w:customStyle="1" w:styleId="font6">
    <w:name w:val="font6"/>
    <w:basedOn w:val="a"/>
    <w:rsid w:val="00F22AE0"/>
    <w:pPr>
      <w:spacing w:before="100" w:beforeAutospacing="1" w:after="100" w:afterAutospacing="1" w:line="240" w:lineRule="auto"/>
    </w:pPr>
    <w:rPr>
      <w:rFonts w:ascii="仿宋_GB2312" w:eastAsia="仿宋_GB2312" w:hAnsi="宋体" w:cs="宋体"/>
      <w:sz w:val="20"/>
      <w:szCs w:val="20"/>
      <w:lang w:val="en-US"/>
    </w:rPr>
  </w:style>
  <w:style w:type="paragraph" w:customStyle="1" w:styleId="font7">
    <w:name w:val="font7"/>
    <w:basedOn w:val="a"/>
    <w:rsid w:val="00F22AE0"/>
    <w:pPr>
      <w:spacing w:before="100" w:beforeAutospacing="1" w:after="100" w:afterAutospacing="1" w:line="240" w:lineRule="auto"/>
    </w:pPr>
    <w:rPr>
      <w:rFonts w:ascii="仿宋_GB2312" w:eastAsia="仿宋_GB2312" w:hAnsi="宋体" w:cs="宋体"/>
      <w:b/>
      <w:bCs/>
      <w:sz w:val="28"/>
      <w:szCs w:val="28"/>
      <w:lang w:val="en-US"/>
    </w:rPr>
  </w:style>
  <w:style w:type="paragraph" w:customStyle="1" w:styleId="font8">
    <w:name w:val="font8"/>
    <w:basedOn w:val="a"/>
    <w:rsid w:val="00F22AE0"/>
    <w:pPr>
      <w:spacing w:before="100" w:beforeAutospacing="1" w:after="100" w:afterAutospacing="1" w:line="240" w:lineRule="auto"/>
    </w:pPr>
    <w:rPr>
      <w:rFonts w:ascii="Times New Roman" w:hAnsi="Times New Roman"/>
      <w:sz w:val="20"/>
      <w:szCs w:val="20"/>
      <w:lang w:val="en-US"/>
    </w:rPr>
  </w:style>
  <w:style w:type="paragraph" w:customStyle="1" w:styleId="font9">
    <w:name w:val="font9"/>
    <w:basedOn w:val="a"/>
    <w:rsid w:val="00F22AE0"/>
    <w:pPr>
      <w:spacing w:before="100" w:beforeAutospacing="1" w:after="100" w:afterAutospacing="1" w:line="240" w:lineRule="auto"/>
    </w:pPr>
    <w:rPr>
      <w:rFonts w:ascii="仿宋_GB2312" w:eastAsia="仿宋_GB2312" w:hAnsi="宋体" w:cs="宋体"/>
      <w:color w:val="000000"/>
      <w:sz w:val="20"/>
      <w:szCs w:val="20"/>
      <w:lang w:val="en-US"/>
    </w:rPr>
  </w:style>
  <w:style w:type="paragraph" w:customStyle="1" w:styleId="font10">
    <w:name w:val="font10"/>
    <w:basedOn w:val="a"/>
    <w:rsid w:val="00F22AE0"/>
    <w:pPr>
      <w:spacing w:before="100" w:beforeAutospacing="1" w:after="100" w:afterAutospacing="1" w:line="240" w:lineRule="auto"/>
    </w:pPr>
    <w:rPr>
      <w:rFonts w:ascii="Times New Roman" w:hAnsi="Times New Roman"/>
      <w:b/>
      <w:bCs/>
      <w:sz w:val="28"/>
      <w:szCs w:val="28"/>
      <w:lang w:val="en-US"/>
    </w:rPr>
  </w:style>
  <w:style w:type="paragraph" w:customStyle="1" w:styleId="xl66">
    <w:name w:val="xl66"/>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67">
    <w:name w:val="xl67"/>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xl68">
    <w:name w:val="xl68"/>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69">
    <w:name w:val="xl69"/>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1">
    <w:name w:val="xl71"/>
    <w:basedOn w:val="a"/>
    <w:rsid w:val="00F22AE0"/>
    <w:pPr>
      <w:spacing w:before="100" w:beforeAutospacing="1" w:after="100" w:afterAutospacing="1" w:line="240" w:lineRule="auto"/>
    </w:pPr>
    <w:rPr>
      <w:rFonts w:ascii="仿宋_GB2312" w:eastAsia="仿宋_GB2312" w:hAnsi="宋体" w:cs="宋体"/>
      <w:sz w:val="24"/>
      <w:szCs w:val="24"/>
      <w:lang w:val="en-US"/>
    </w:rPr>
  </w:style>
  <w:style w:type="paragraph" w:customStyle="1" w:styleId="xl72">
    <w:name w:val="xl72"/>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3">
    <w:name w:val="xl73"/>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en-US"/>
    </w:rPr>
  </w:style>
  <w:style w:type="paragraph" w:customStyle="1" w:styleId="font11">
    <w:name w:val="font11"/>
    <w:basedOn w:val="a"/>
    <w:rsid w:val="00F22AE0"/>
    <w:pPr>
      <w:spacing w:before="100" w:beforeAutospacing="1" w:after="100" w:afterAutospacing="1" w:line="240" w:lineRule="auto"/>
    </w:pPr>
    <w:rPr>
      <w:rFonts w:ascii="Times New Roman" w:hAnsi="Times New Roman"/>
      <w:b/>
      <w:bCs/>
      <w:color w:val="000000"/>
      <w:sz w:val="24"/>
      <w:szCs w:val="24"/>
      <w:lang w:val="en-US"/>
    </w:rPr>
  </w:style>
  <w:style w:type="paragraph" w:customStyle="1" w:styleId="font12">
    <w:name w:val="font12"/>
    <w:basedOn w:val="a"/>
    <w:rsid w:val="00F22AE0"/>
    <w:pPr>
      <w:spacing w:before="100" w:beforeAutospacing="1" w:after="100" w:afterAutospacing="1" w:line="240" w:lineRule="auto"/>
    </w:pPr>
    <w:rPr>
      <w:rFonts w:ascii="宋体" w:hAnsi="宋体" w:cs="宋体"/>
      <w:sz w:val="18"/>
      <w:szCs w:val="18"/>
      <w:lang w:val="en-US"/>
    </w:rPr>
  </w:style>
  <w:style w:type="paragraph" w:customStyle="1" w:styleId="xl63">
    <w:name w:val="xl63"/>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64">
    <w:name w:val="xl64"/>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xl65">
    <w:name w:val="xl65"/>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0">
    <w:name w:val="xl70"/>
    <w:basedOn w:val="a"/>
    <w:rsid w:val="00F22AE0"/>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8"/>
      <w:szCs w:val="28"/>
      <w:lang w:val="en-US"/>
    </w:rPr>
  </w:style>
  <w:style w:type="paragraph" w:customStyle="1" w:styleId="xl74">
    <w:name w:val="xl74"/>
    <w:basedOn w:val="a"/>
    <w:rsid w:val="00F22AE0"/>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5">
    <w:name w:val="xl75"/>
    <w:basedOn w:val="a"/>
    <w:rsid w:val="00F22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6">
    <w:name w:val="xl76"/>
    <w:basedOn w:val="a"/>
    <w:rsid w:val="00F22AE0"/>
    <w:pPr>
      <w:pBdr>
        <w:top w:val="single" w:sz="4" w:space="0" w:color="auto"/>
        <w:left w:val="single" w:sz="4" w:space="0" w:color="auto"/>
        <w:right w:val="single" w:sz="4" w:space="0" w:color="auto"/>
      </w:pBdr>
      <w:spacing w:before="100" w:beforeAutospacing="1" w:after="100" w:afterAutospacing="1" w:line="240" w:lineRule="auto"/>
      <w:jc w:val="center"/>
    </w:pPr>
    <w:rPr>
      <w:rFonts w:ascii="仿宋_GB2312" w:eastAsia="仿宋_GB2312" w:hAnsi="宋体" w:cs="宋体"/>
      <w:color w:val="000000"/>
      <w:sz w:val="20"/>
      <w:szCs w:val="20"/>
      <w:lang w:val="en-US"/>
    </w:rPr>
  </w:style>
  <w:style w:type="character" w:customStyle="1" w:styleId="CharCharChar">
    <w:name w:val="标书正文格式 Char Char Char"/>
    <w:link w:val="CharChar"/>
    <w:locked/>
    <w:rsid w:val="00F22AE0"/>
    <w:rPr>
      <w:rFonts w:ascii="楷体_GB2312" w:eastAsia="楷体_GB2312"/>
      <w:kern w:val="2"/>
      <w:sz w:val="24"/>
      <w:szCs w:val="22"/>
      <w:lang w:val="en-US" w:eastAsia="zh-CN" w:bidi="ar-SA"/>
    </w:rPr>
  </w:style>
  <w:style w:type="paragraph" w:customStyle="1" w:styleId="CharChar">
    <w:name w:val="标书正文格式 Char Char"/>
    <w:link w:val="CharCharChar"/>
    <w:rsid w:val="00F22AE0"/>
    <w:pPr>
      <w:spacing w:line="360" w:lineRule="auto"/>
      <w:ind w:firstLineChars="200" w:firstLine="200"/>
    </w:pPr>
    <w:rPr>
      <w:rFonts w:ascii="楷体_GB2312" w:eastAsia="楷体_GB2312"/>
      <w:kern w:val="2"/>
      <w:sz w:val="24"/>
      <w:szCs w:val="22"/>
    </w:rPr>
  </w:style>
  <w:style w:type="character" w:customStyle="1" w:styleId="Charf0">
    <w:name w:val="段 Char"/>
    <w:link w:val="afa"/>
    <w:locked/>
    <w:rsid w:val="00F22AE0"/>
    <w:rPr>
      <w:rFonts w:ascii="Arial" w:hAnsi="Arial" w:cs="Arial"/>
      <w:spacing w:val="20"/>
      <w:sz w:val="24"/>
    </w:rPr>
  </w:style>
  <w:style w:type="paragraph" w:customStyle="1" w:styleId="afa">
    <w:name w:val="段"/>
    <w:basedOn w:val="a"/>
    <w:link w:val="Charf0"/>
    <w:rsid w:val="00F22AE0"/>
    <w:pPr>
      <w:widowControl w:val="0"/>
      <w:spacing w:after="120" w:line="360" w:lineRule="auto"/>
      <w:ind w:firstLineChars="200" w:firstLine="480"/>
      <w:jc w:val="both"/>
    </w:pPr>
    <w:rPr>
      <w:rFonts w:ascii="Arial" w:hAnsi="Arial"/>
      <w:spacing w:val="20"/>
      <w:sz w:val="24"/>
      <w:szCs w:val="20"/>
    </w:rPr>
  </w:style>
  <w:style w:type="character" w:customStyle="1" w:styleId="Charf1">
    <w:name w:val="样式 段 + 黑色 Char"/>
    <w:link w:val="afb"/>
    <w:locked/>
    <w:rsid w:val="00F22AE0"/>
    <w:rPr>
      <w:rFonts w:ascii="Arial" w:hAnsi="Arial" w:cs="Arial"/>
      <w:color w:val="000000"/>
      <w:spacing w:val="20"/>
      <w:sz w:val="24"/>
    </w:rPr>
  </w:style>
  <w:style w:type="paragraph" w:customStyle="1" w:styleId="afb">
    <w:name w:val="样式 段 + 黑色"/>
    <w:basedOn w:val="afa"/>
    <w:link w:val="Charf1"/>
    <w:rsid w:val="00F22AE0"/>
    <w:pPr>
      <w:spacing w:after="0"/>
      <w:ind w:firstLine="200"/>
    </w:pPr>
    <w:rPr>
      <w:color w:val="000000"/>
    </w:rPr>
  </w:style>
  <w:style w:type="paragraph" w:customStyle="1" w:styleId="24">
    <w:name w:val="样式 段 + 首行缩进:  2 字符"/>
    <w:basedOn w:val="afa"/>
    <w:rsid w:val="00F22AE0"/>
    <w:pPr>
      <w:spacing w:after="0"/>
      <w:ind w:firstLine="560"/>
    </w:pPr>
    <w:rPr>
      <w:rFonts w:cs="宋体"/>
    </w:rPr>
  </w:style>
  <w:style w:type="character" w:customStyle="1" w:styleId="Charf2">
    <w:name w:val="科东_正文 Char"/>
    <w:link w:val="afc"/>
    <w:locked/>
    <w:rsid w:val="00F22AE0"/>
    <w:rPr>
      <w:sz w:val="24"/>
      <w:szCs w:val="24"/>
    </w:rPr>
  </w:style>
  <w:style w:type="paragraph" w:customStyle="1" w:styleId="afc">
    <w:name w:val="科东_正文"/>
    <w:basedOn w:val="a"/>
    <w:link w:val="Charf2"/>
    <w:rsid w:val="00F22AE0"/>
    <w:pPr>
      <w:widowControl w:val="0"/>
      <w:spacing w:after="0" w:line="360" w:lineRule="auto"/>
      <w:ind w:firstLineChars="200" w:firstLine="200"/>
      <w:jc w:val="both"/>
    </w:pPr>
    <w:rPr>
      <w:sz w:val="24"/>
      <w:szCs w:val="24"/>
    </w:rPr>
  </w:style>
  <w:style w:type="character" w:customStyle="1" w:styleId="Charf3">
    <w:name w:val="文字 Char"/>
    <w:link w:val="afd"/>
    <w:locked/>
    <w:rsid w:val="00F22AE0"/>
    <w:rPr>
      <w:rFonts w:ascii="宋体" w:hAnsi="宋体"/>
      <w:sz w:val="28"/>
    </w:rPr>
  </w:style>
  <w:style w:type="paragraph" w:customStyle="1" w:styleId="afd">
    <w:name w:val="文字"/>
    <w:basedOn w:val="a"/>
    <w:link w:val="Charf3"/>
    <w:rsid w:val="00F22AE0"/>
    <w:pPr>
      <w:widowControl w:val="0"/>
      <w:tabs>
        <w:tab w:val="left" w:pos="8520"/>
      </w:tabs>
      <w:spacing w:after="0" w:line="312" w:lineRule="auto"/>
      <w:ind w:right="-210" w:firstLine="556"/>
      <w:jc w:val="both"/>
    </w:pPr>
    <w:rPr>
      <w:rFonts w:ascii="宋体" w:hAnsi="宋体"/>
      <w:sz w:val="28"/>
      <w:szCs w:val="20"/>
    </w:rPr>
  </w:style>
  <w:style w:type="character" w:customStyle="1" w:styleId="bbChar">
    <w:name w:val="bb Char"/>
    <w:link w:val="bb"/>
    <w:locked/>
    <w:rsid w:val="00F22AE0"/>
    <w:rPr>
      <w:rFonts w:ascii="宋体" w:hAnsi="宋体"/>
      <w:b/>
      <w:color w:val="000000"/>
      <w:szCs w:val="21"/>
    </w:rPr>
  </w:style>
  <w:style w:type="paragraph" w:customStyle="1" w:styleId="bb">
    <w:name w:val="bb"/>
    <w:basedOn w:val="3"/>
    <w:link w:val="bbChar"/>
    <w:rsid w:val="00F22AE0"/>
    <w:pPr>
      <w:keepLines/>
      <w:widowControl w:val="0"/>
      <w:spacing w:before="260" w:after="260" w:line="240" w:lineRule="auto"/>
      <w:jc w:val="both"/>
    </w:pPr>
    <w:rPr>
      <w:rFonts w:ascii="宋体" w:hAnsi="宋体"/>
      <w:bCs w:val="0"/>
      <w:color w:val="000000"/>
      <w:sz w:val="20"/>
      <w:szCs w:val="21"/>
    </w:rPr>
  </w:style>
  <w:style w:type="character" w:customStyle="1" w:styleId="CharCharCharChar">
    <w:name w:val="文字 Char Char Char Char"/>
    <w:link w:val="CharCharChar0"/>
    <w:locked/>
    <w:rsid w:val="00F22AE0"/>
    <w:rPr>
      <w:rFonts w:ascii="宋体" w:hAnsi="宋体"/>
      <w:sz w:val="28"/>
    </w:rPr>
  </w:style>
  <w:style w:type="paragraph" w:customStyle="1" w:styleId="CharCharChar0">
    <w:name w:val="文字 Char Char Char"/>
    <w:basedOn w:val="a"/>
    <w:link w:val="CharCharCharChar"/>
    <w:rsid w:val="00F22AE0"/>
    <w:pPr>
      <w:widowControl w:val="0"/>
      <w:tabs>
        <w:tab w:val="left" w:pos="8520"/>
      </w:tabs>
      <w:spacing w:after="0" w:line="312" w:lineRule="auto"/>
      <w:ind w:right="-210" w:firstLine="556"/>
      <w:jc w:val="both"/>
    </w:pPr>
    <w:rPr>
      <w:rFonts w:ascii="宋体" w:hAnsi="宋体"/>
      <w:sz w:val="28"/>
      <w:szCs w:val="20"/>
    </w:rPr>
  </w:style>
  <w:style w:type="character" w:customStyle="1" w:styleId="aaaChar">
    <w:name w:val="aaa Char"/>
    <w:link w:val="aaa"/>
    <w:locked/>
    <w:rsid w:val="00F22AE0"/>
    <w:rPr>
      <w:sz w:val="28"/>
      <w:szCs w:val="84"/>
    </w:rPr>
  </w:style>
  <w:style w:type="paragraph" w:customStyle="1" w:styleId="aaa">
    <w:name w:val="aaa"/>
    <w:basedOn w:val="a"/>
    <w:link w:val="aaaChar"/>
    <w:rsid w:val="00F22AE0"/>
    <w:pPr>
      <w:widowControl w:val="0"/>
      <w:spacing w:after="0" w:line="360" w:lineRule="auto"/>
      <w:jc w:val="both"/>
    </w:pPr>
    <w:rPr>
      <w:sz w:val="28"/>
      <w:szCs w:val="84"/>
    </w:rPr>
  </w:style>
  <w:style w:type="paragraph" w:customStyle="1" w:styleId="15">
    <w:name w:val="样式 行距: 1.5 倍行距"/>
    <w:basedOn w:val="a"/>
    <w:rsid w:val="00F22AE0"/>
    <w:pPr>
      <w:widowControl w:val="0"/>
      <w:spacing w:after="0" w:line="360" w:lineRule="auto"/>
      <w:ind w:firstLineChars="200" w:firstLine="480"/>
    </w:pPr>
    <w:rPr>
      <w:rFonts w:ascii="宋体" w:hAnsi="宋体" w:cs="宋体"/>
      <w:sz w:val="24"/>
      <w:szCs w:val="20"/>
      <w:lang w:val="en-US"/>
    </w:rPr>
  </w:style>
  <w:style w:type="paragraph" w:customStyle="1" w:styleId="Char1CharCharCharCharChar1CharCharCharChar">
    <w:name w:val="Char1 Char Char Char Char Char1 Char Char Char Char"/>
    <w:basedOn w:val="a"/>
    <w:rsid w:val="00F22AE0"/>
    <w:pPr>
      <w:widowControl w:val="0"/>
      <w:spacing w:after="0" w:line="240" w:lineRule="auto"/>
      <w:jc w:val="both"/>
    </w:pPr>
    <w:rPr>
      <w:rFonts w:ascii="Times New Roman" w:hAnsi="Times New Roman"/>
      <w:kern w:val="2"/>
      <w:sz w:val="21"/>
      <w:szCs w:val="24"/>
      <w:lang w:val="en-US"/>
    </w:rPr>
  </w:style>
  <w:style w:type="paragraph" w:customStyle="1" w:styleId="11">
    <w:name w:val="样式1"/>
    <w:basedOn w:val="4"/>
    <w:next w:val="a"/>
    <w:rsid w:val="00F22AE0"/>
    <w:pPr>
      <w:keepLines/>
      <w:widowControl w:val="0"/>
      <w:spacing w:beforeLines="50" w:afterLines="50" w:line="360" w:lineRule="auto"/>
      <w:jc w:val="both"/>
    </w:pPr>
    <w:rPr>
      <w:rFonts w:ascii="Arial" w:eastAsia="黑体" w:hAnsi="Arial"/>
      <w:b w:val="0"/>
      <w:bCs w:val="0"/>
      <w:kern w:val="2"/>
      <w:sz w:val="24"/>
      <w:lang w:val="en-US"/>
    </w:rPr>
  </w:style>
  <w:style w:type="paragraph" w:customStyle="1" w:styleId="50">
    <w:name w:val="样式5"/>
    <w:basedOn w:val="a"/>
    <w:rsid w:val="00F22AE0"/>
    <w:pPr>
      <w:autoSpaceDE w:val="0"/>
      <w:autoSpaceDN w:val="0"/>
      <w:adjustRightInd w:val="0"/>
      <w:spacing w:before="120" w:after="120" w:line="240" w:lineRule="atLeast"/>
    </w:pPr>
    <w:rPr>
      <w:rFonts w:ascii="宋体" w:hAnsi="Times New Roman"/>
      <w:spacing w:val="14"/>
      <w:sz w:val="20"/>
      <w:szCs w:val="20"/>
      <w:lang w:val="en-US"/>
    </w:rPr>
  </w:style>
  <w:style w:type="paragraph" w:customStyle="1" w:styleId="CharCharChar1">
    <w:name w:val="Char Char Char"/>
    <w:basedOn w:val="a"/>
    <w:rsid w:val="00F22AE0"/>
    <w:pPr>
      <w:widowControl w:val="0"/>
      <w:spacing w:after="0" w:line="240" w:lineRule="auto"/>
      <w:jc w:val="both"/>
    </w:pPr>
    <w:rPr>
      <w:rFonts w:ascii="Times New Roman" w:hAnsi="Times New Roman"/>
      <w:kern w:val="2"/>
      <w:sz w:val="24"/>
      <w:szCs w:val="24"/>
      <w:lang w:val="en-US"/>
    </w:rPr>
  </w:style>
  <w:style w:type="paragraph" w:customStyle="1" w:styleId="33">
    <w:name w:val="样式3"/>
    <w:basedOn w:val="a"/>
    <w:rsid w:val="00F22AE0"/>
    <w:pPr>
      <w:autoSpaceDE w:val="0"/>
      <w:autoSpaceDN w:val="0"/>
      <w:adjustRightInd w:val="0"/>
      <w:spacing w:before="120" w:after="120" w:line="260" w:lineRule="exact"/>
    </w:pPr>
    <w:rPr>
      <w:rFonts w:ascii="宋体" w:hAnsi="Times New Roman"/>
      <w:spacing w:val="12"/>
      <w:sz w:val="20"/>
      <w:szCs w:val="20"/>
      <w:lang w:val="en-US"/>
    </w:rPr>
  </w:style>
  <w:style w:type="paragraph" w:customStyle="1" w:styleId="afe">
    <w:name w:val="标准"/>
    <w:basedOn w:val="a"/>
    <w:rsid w:val="00F22AE0"/>
    <w:pPr>
      <w:widowControl w:val="0"/>
      <w:adjustRightInd w:val="0"/>
      <w:spacing w:after="0" w:line="312" w:lineRule="atLeast"/>
      <w:jc w:val="center"/>
    </w:pPr>
    <w:rPr>
      <w:rFonts w:ascii="Times New Roman" w:hAnsi="Times New Roman"/>
      <w:sz w:val="21"/>
      <w:szCs w:val="21"/>
      <w:lang w:val="en-US"/>
    </w:rPr>
  </w:style>
  <w:style w:type="character" w:styleId="aff">
    <w:name w:val="Subtle Emphasis"/>
    <w:qFormat/>
    <w:rsid w:val="00F22AE0"/>
    <w:rPr>
      <w:i/>
      <w:iCs/>
      <w:color w:val="808080"/>
    </w:rPr>
  </w:style>
  <w:style w:type="character" w:styleId="aff0">
    <w:name w:val="Intense Emphasis"/>
    <w:qFormat/>
    <w:rsid w:val="00F22AE0"/>
    <w:rPr>
      <w:b/>
      <w:bCs/>
      <w:i/>
      <w:iCs/>
      <w:color w:val="4F81BD"/>
    </w:rPr>
  </w:style>
  <w:style w:type="character" w:styleId="aff1">
    <w:name w:val="Subtle Reference"/>
    <w:qFormat/>
    <w:rsid w:val="00F22AE0"/>
    <w:rPr>
      <w:smallCaps/>
      <w:color w:val="C0504D"/>
      <w:u w:val="single"/>
    </w:rPr>
  </w:style>
  <w:style w:type="character" w:styleId="aff2">
    <w:name w:val="Intense Reference"/>
    <w:qFormat/>
    <w:rsid w:val="00F22AE0"/>
    <w:rPr>
      <w:b/>
      <w:bCs/>
      <w:smallCaps/>
      <w:color w:val="C0504D"/>
      <w:spacing w:val="5"/>
      <w:u w:val="single"/>
    </w:rPr>
  </w:style>
  <w:style w:type="character" w:styleId="aff3">
    <w:name w:val="Book Title"/>
    <w:qFormat/>
    <w:rsid w:val="00F22AE0"/>
    <w:rPr>
      <w:b/>
      <w:bCs/>
      <w:smallCaps/>
      <w:spacing w:val="5"/>
    </w:rPr>
  </w:style>
  <w:style w:type="character" w:customStyle="1" w:styleId="CharChar17">
    <w:name w:val="Char Char17"/>
    <w:rsid w:val="00F22AE0"/>
    <w:rPr>
      <w:rFonts w:ascii="Times New Roman" w:eastAsia="宋体" w:hAnsi="Times New Roman" w:cs="Times New Roman" w:hint="default"/>
      <w:b/>
      <w:bCs/>
      <w:sz w:val="24"/>
      <w:szCs w:val="26"/>
    </w:rPr>
  </w:style>
  <w:style w:type="character" w:customStyle="1" w:styleId="CharChar16">
    <w:name w:val="Char Char16"/>
    <w:rsid w:val="00F22AE0"/>
    <w:rPr>
      <w:rFonts w:ascii="Cambria" w:eastAsia="宋体" w:hAnsi="Cambria" w:cs="Times New Roman" w:hint="default"/>
      <w:b/>
      <w:bCs/>
      <w:color w:val="000000"/>
    </w:rPr>
  </w:style>
  <w:style w:type="character" w:customStyle="1" w:styleId="CharChar15">
    <w:name w:val="Char Char15"/>
    <w:rsid w:val="00F22AE0"/>
    <w:rPr>
      <w:rFonts w:ascii="Cambria" w:eastAsia="宋体" w:hAnsi="Cambria" w:cs="Times New Roman" w:hint="default"/>
      <w:b/>
      <w:bCs/>
      <w:i/>
      <w:iCs/>
      <w:color w:val="4F81BD"/>
    </w:rPr>
  </w:style>
  <w:style w:type="character" w:customStyle="1" w:styleId="red12">
    <w:name w:val="red12"/>
    <w:basedOn w:val="a0"/>
    <w:rsid w:val="00F22AE0"/>
  </w:style>
  <w:style w:type="character" w:customStyle="1" w:styleId="z-Char">
    <w:name w:val="z-窗体顶端 Char"/>
    <w:link w:val="z-"/>
    <w:semiHidden/>
    <w:rsid w:val="00F22AE0"/>
    <w:rPr>
      <w:rFonts w:ascii="Arial" w:hAnsi="Arial" w:cs="Arial"/>
      <w:vanish/>
      <w:kern w:val="2"/>
      <w:sz w:val="16"/>
      <w:szCs w:val="16"/>
    </w:rPr>
  </w:style>
  <w:style w:type="paragraph" w:styleId="z-">
    <w:name w:val="HTML Top of Form"/>
    <w:basedOn w:val="a"/>
    <w:next w:val="a"/>
    <w:link w:val="z-Char"/>
    <w:hidden/>
    <w:semiHidden/>
    <w:unhideWhenUsed/>
    <w:rsid w:val="00F22AE0"/>
    <w:pPr>
      <w:widowControl w:val="0"/>
      <w:pBdr>
        <w:bottom w:val="single" w:sz="6" w:space="1" w:color="auto"/>
      </w:pBdr>
      <w:spacing w:after="0" w:line="240" w:lineRule="auto"/>
      <w:jc w:val="center"/>
    </w:pPr>
    <w:rPr>
      <w:rFonts w:ascii="Arial" w:hAnsi="Arial"/>
      <w:vanish/>
      <w:kern w:val="2"/>
      <w:sz w:val="16"/>
      <w:szCs w:val="16"/>
    </w:rPr>
  </w:style>
  <w:style w:type="character" w:customStyle="1" w:styleId="z-Char0">
    <w:name w:val="z-窗体底端 Char"/>
    <w:link w:val="z-0"/>
    <w:semiHidden/>
    <w:rsid w:val="00F22AE0"/>
    <w:rPr>
      <w:rFonts w:ascii="Arial" w:hAnsi="Arial" w:cs="Arial"/>
      <w:vanish/>
      <w:kern w:val="2"/>
      <w:sz w:val="16"/>
      <w:szCs w:val="16"/>
    </w:rPr>
  </w:style>
  <w:style w:type="paragraph" w:styleId="z-0">
    <w:name w:val="HTML Bottom of Form"/>
    <w:basedOn w:val="a"/>
    <w:next w:val="a"/>
    <w:link w:val="z-Char0"/>
    <w:hidden/>
    <w:semiHidden/>
    <w:unhideWhenUsed/>
    <w:rsid w:val="00F22AE0"/>
    <w:pPr>
      <w:widowControl w:val="0"/>
      <w:pBdr>
        <w:top w:val="single" w:sz="6" w:space="1" w:color="auto"/>
      </w:pBdr>
      <w:spacing w:after="0" w:line="240" w:lineRule="auto"/>
      <w:jc w:val="center"/>
    </w:pPr>
    <w:rPr>
      <w:rFonts w:ascii="Arial" w:hAnsi="Arial"/>
      <w:vanish/>
      <w:kern w:val="2"/>
      <w:sz w:val="16"/>
      <w:szCs w:val="16"/>
    </w:rPr>
  </w:style>
  <w:style w:type="paragraph" w:customStyle="1" w:styleId="aff4">
    <w:name w:val="列表 a）"/>
    <w:basedOn w:val="afa"/>
    <w:rsid w:val="00F22AE0"/>
    <w:pPr>
      <w:tabs>
        <w:tab w:val="num" w:pos="360"/>
        <w:tab w:val="num" w:pos="420"/>
      </w:tabs>
      <w:spacing w:line="240" w:lineRule="auto"/>
      <w:ind w:left="420" w:firstLineChars="0" w:hanging="420"/>
    </w:pPr>
    <w:rPr>
      <w:rFonts w:ascii="Times New Roman" w:hAnsi="Times New Roman"/>
      <w:sz w:val="18"/>
    </w:rPr>
  </w:style>
  <w:style w:type="paragraph" w:customStyle="1" w:styleId="Default">
    <w:name w:val="Default"/>
    <w:qFormat/>
    <w:rsid w:val="00F22AE0"/>
    <w:pPr>
      <w:widowControl w:val="0"/>
      <w:autoSpaceDE w:val="0"/>
      <w:autoSpaceDN w:val="0"/>
      <w:adjustRightInd w:val="0"/>
    </w:pPr>
    <w:rPr>
      <w:rFonts w:ascii="宋体" w:cs="宋体"/>
      <w:color w:val="000000"/>
      <w:sz w:val="24"/>
      <w:szCs w:val="24"/>
    </w:rPr>
  </w:style>
  <w:style w:type="paragraph" w:customStyle="1" w:styleId="p16">
    <w:name w:val="p16"/>
    <w:basedOn w:val="a"/>
    <w:rsid w:val="00F22AE0"/>
    <w:pPr>
      <w:spacing w:before="156" w:after="0" w:line="240" w:lineRule="auto"/>
      <w:jc w:val="both"/>
    </w:pPr>
    <w:rPr>
      <w:rFonts w:cs="宋体"/>
      <w:sz w:val="21"/>
      <w:szCs w:val="21"/>
      <w:lang w:val="en-US"/>
    </w:rPr>
  </w:style>
  <w:style w:type="paragraph" w:customStyle="1" w:styleId="p17">
    <w:name w:val="p17"/>
    <w:basedOn w:val="a"/>
    <w:rsid w:val="00F22AE0"/>
    <w:pPr>
      <w:spacing w:before="240" w:after="0" w:line="240" w:lineRule="auto"/>
      <w:ind w:left="851" w:right="850" w:hanging="851"/>
      <w:jc w:val="both"/>
    </w:pPr>
    <w:rPr>
      <w:rFonts w:ascii="Arial" w:hAnsi="Arial" w:cs="Arial"/>
      <w:caps/>
      <w:lang w:val="en-US"/>
    </w:rPr>
  </w:style>
  <w:style w:type="paragraph" w:customStyle="1" w:styleId="p20">
    <w:name w:val="p20"/>
    <w:basedOn w:val="a"/>
    <w:rsid w:val="00F22AE0"/>
    <w:pPr>
      <w:spacing w:line="273" w:lineRule="auto"/>
      <w:ind w:left="720"/>
    </w:pPr>
    <w:rPr>
      <w:rFonts w:cs="宋体"/>
      <w:lang w:val="en-US"/>
    </w:rPr>
  </w:style>
  <w:style w:type="character" w:styleId="aff5">
    <w:name w:val="footnote reference"/>
    <w:uiPriority w:val="99"/>
    <w:unhideWhenUsed/>
    <w:qFormat/>
    <w:rsid w:val="00B641A8"/>
    <w:rPr>
      <w:vertAlign w:val="superscript"/>
    </w:rPr>
  </w:style>
  <w:style w:type="paragraph" w:styleId="aff6">
    <w:name w:val="footnote text"/>
    <w:basedOn w:val="a"/>
    <w:link w:val="Charf4"/>
    <w:unhideWhenUsed/>
    <w:qFormat/>
    <w:rsid w:val="00B641A8"/>
    <w:pPr>
      <w:widowControl w:val="0"/>
      <w:spacing w:after="0" w:line="240" w:lineRule="auto"/>
      <w:jc w:val="both"/>
    </w:pPr>
    <w:rPr>
      <w:kern w:val="2"/>
      <w:sz w:val="20"/>
      <w:szCs w:val="20"/>
      <w:lang w:val="en-US"/>
    </w:rPr>
  </w:style>
  <w:style w:type="character" w:customStyle="1" w:styleId="Charf4">
    <w:name w:val="脚注文本 Char"/>
    <w:basedOn w:val="a0"/>
    <w:link w:val="aff6"/>
    <w:rsid w:val="00B641A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semiHidden="0" w:uiPriority="0" w:unhideWhenUsed="0" w:qFormat="1"/>
    <w:lsdException w:name="footnote reference" w:qFormat="1"/>
    <w:lsdException w:name="annotation reference" w:qFormat="1"/>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41FE8"/>
    <w:pPr>
      <w:spacing w:after="200" w:line="276" w:lineRule="auto"/>
    </w:pPr>
    <w:rPr>
      <w:sz w:val="22"/>
      <w:szCs w:val="22"/>
      <w:lang w:val="en-IE"/>
    </w:rPr>
  </w:style>
  <w:style w:type="paragraph" w:styleId="1">
    <w:name w:val="heading 1"/>
    <w:aliases w:val="篇,章标题,H1,Heading 0,R1,H11,h1,Level 1 Topic Heading,Section Heading,H12,H111,H13,H112,PIM 1,Section Head,1st level,l1,1,H14,H15,H16,H17,Head1,Heading apps,Level 1 Head,LN,章节,heading 1,Arial 14 Fett,Arial 14 Fett1,Arial 14 Fett2,Header 1,Header1,l0"/>
    <w:basedOn w:val="a"/>
    <w:next w:val="a"/>
    <w:link w:val="1Char"/>
    <w:qFormat/>
    <w:rsid w:val="00F22AE0"/>
    <w:pPr>
      <w:keepNext/>
      <w:keepLines/>
      <w:widowControl w:val="0"/>
      <w:spacing w:before="340" w:after="330" w:line="576" w:lineRule="auto"/>
      <w:jc w:val="both"/>
      <w:outlineLvl w:val="0"/>
    </w:pPr>
    <w:rPr>
      <w:rFonts w:ascii="Times New Roman" w:hAnsi="Times New Roman"/>
      <w:b/>
      <w:bCs/>
      <w:kern w:val="44"/>
      <w:sz w:val="44"/>
      <w:szCs w:val="44"/>
    </w:rPr>
  </w:style>
  <w:style w:type="paragraph" w:styleId="2">
    <w:name w:val="heading 2"/>
    <w:aliases w:val="章,节标题,一级节名,条1,sect 1.2,H2,H21,R2,h2,Level 2 Topic Heading,Reset numbering,Heading 2 Hidden,Heading 2 CCBS,heading 2,l2,Courseware #,HD2,Titre3,Underrubrik1,prop2,标题2,第一章 标题 2,sect 1.21,H22,sect 1.22,H211,sect 1.211,H23,sect 1.23,H212,sect 1.212,PIM"/>
    <w:basedOn w:val="a"/>
    <w:next w:val="a"/>
    <w:link w:val="2Char"/>
    <w:qFormat/>
    <w:rsid w:val="00F22AE0"/>
    <w:pPr>
      <w:keepNext/>
      <w:keepLines/>
      <w:widowControl w:val="0"/>
      <w:spacing w:before="260" w:after="260" w:line="412" w:lineRule="auto"/>
      <w:jc w:val="both"/>
      <w:outlineLvl w:val="1"/>
    </w:pPr>
    <w:rPr>
      <w:rFonts w:ascii="Arial" w:eastAsia="黑体" w:hAnsi="Arial"/>
      <w:b/>
      <w:bCs/>
      <w:kern w:val="2"/>
      <w:sz w:val="32"/>
      <w:szCs w:val="32"/>
    </w:rPr>
  </w:style>
  <w:style w:type="paragraph" w:styleId="3">
    <w:name w:val="heading 3"/>
    <w:aliases w:val="条 1,二级节名,分枝标题,分支标题,条2,H3,l3,CT,h3,Level 3 Topic Heading,sect1.2.3,heading 3,Heading 3 - old,3,3rd level,Head 3,Level 3 Head,heading 3 Char,Heading 3 - old Char,H3 Char,3 Char,h3 Char,l3 Char,CT Char,3rd level Char,Head 3 Char,二级节名 Char,IS,Titre C,b"/>
    <w:basedOn w:val="a"/>
    <w:next w:val="a"/>
    <w:link w:val="3Char"/>
    <w:qFormat/>
    <w:rsid w:val="00A06AB7"/>
    <w:pPr>
      <w:keepNext/>
      <w:spacing w:before="240" w:after="60"/>
      <w:outlineLvl w:val="2"/>
    </w:pPr>
    <w:rPr>
      <w:rFonts w:ascii="Cambria" w:hAnsi="Cambria"/>
      <w:b/>
      <w:bCs/>
      <w:sz w:val="26"/>
      <w:szCs w:val="26"/>
    </w:rPr>
  </w:style>
  <w:style w:type="paragraph" w:styleId="4">
    <w:name w:val="heading 4"/>
    <w:aliases w:val="条 2,点标题,四,款标题1.1.1.1,PIM 4,h4,sect 1.2.3.4,Ref Heading 1,rh1,sect 1.2.3.41,Ref Heading 11,rh11,sect 1.2.3.42,Ref Heading 12,rh12,sect 1.2.3.411,Ref Heading 111,rh111,sect 1.2.3.43,Ref Heading 13,rh13,sect 1.2.3.412,Ref Heading 112,rh112,H4,bullet"/>
    <w:basedOn w:val="a"/>
    <w:next w:val="a"/>
    <w:link w:val="4Char"/>
    <w:qFormat/>
    <w:rsid w:val="00A06AB7"/>
    <w:pPr>
      <w:keepNext/>
      <w:spacing w:before="240" w:after="60"/>
      <w:outlineLvl w:val="3"/>
    </w:pPr>
    <w:rPr>
      <w:b/>
      <w:bCs/>
      <w:sz w:val="28"/>
      <w:szCs w:val="28"/>
    </w:rPr>
  </w:style>
  <w:style w:type="paragraph" w:styleId="5">
    <w:name w:val="heading 5"/>
    <w:aliases w:val="五,条 3,标题1.1.1.1.1,H5,PIM 5,dash,ds,dd,5 sub-bullet,sb,4,5 sub-bullet1,sb1,41,5 sub-bullet2,sb2,42,5 sub-bullet11,sb11,411,5 sub-bullet3,sb3,43,5 sub-bullet4,sb4,44,5 sub-bullet5,sb5,45,5 sub-bullet6,sb6,46,5 sub-bullet12,sb12,412,5 sub-bullet21,h5"/>
    <w:basedOn w:val="a"/>
    <w:next w:val="a"/>
    <w:link w:val="5Char"/>
    <w:qFormat/>
    <w:rsid w:val="00F22AE0"/>
    <w:pPr>
      <w:keepNext/>
      <w:keepLines/>
      <w:spacing w:before="200" w:after="0"/>
      <w:outlineLvl w:val="4"/>
    </w:pPr>
    <w:rPr>
      <w:rFonts w:ascii="Cambria" w:hAnsi="Cambria"/>
      <w:color w:val="243F60"/>
      <w:sz w:val="20"/>
      <w:szCs w:val="20"/>
    </w:rPr>
  </w:style>
  <w:style w:type="paragraph" w:styleId="6">
    <w:name w:val="heading 6"/>
    <w:aliases w:val="条 4,条5,H6,BOD 4,h6,h61,heading 61,L6,PIM 6,Bullet list,Legal Level 1.,6,第五层条,Third Subheading,CSS节内4级标记"/>
    <w:basedOn w:val="a"/>
    <w:next w:val="a"/>
    <w:link w:val="6Char"/>
    <w:qFormat/>
    <w:rsid w:val="00F22AE0"/>
    <w:pPr>
      <w:keepNext/>
      <w:keepLines/>
      <w:spacing w:before="200" w:after="0"/>
      <w:outlineLvl w:val="5"/>
    </w:pPr>
    <w:rPr>
      <w:rFonts w:ascii="Cambria" w:hAnsi="Cambria"/>
      <w:i/>
      <w:iCs/>
      <w:color w:val="243F60"/>
      <w:sz w:val="20"/>
      <w:szCs w:val="20"/>
    </w:rPr>
  </w:style>
  <w:style w:type="paragraph" w:styleId="7">
    <w:name w:val="heading 7"/>
    <w:aliases w:val="条 5,（1）,PIM 7"/>
    <w:basedOn w:val="a"/>
    <w:next w:val="a"/>
    <w:link w:val="7Char"/>
    <w:qFormat/>
    <w:rsid w:val="00F22AE0"/>
    <w:pPr>
      <w:keepNext/>
      <w:keepLines/>
      <w:spacing w:before="200" w:after="0"/>
      <w:outlineLvl w:val="6"/>
    </w:pPr>
    <w:rPr>
      <w:rFonts w:ascii="Cambria" w:hAnsi="Cambria"/>
      <w:i/>
      <w:iCs/>
      <w:color w:val="404040"/>
      <w:sz w:val="20"/>
      <w:szCs w:val="20"/>
    </w:rPr>
  </w:style>
  <w:style w:type="paragraph" w:styleId="8">
    <w:name w:val="heading 8"/>
    <w:aliases w:val="（A）,注意框体"/>
    <w:basedOn w:val="a"/>
    <w:next w:val="a"/>
    <w:link w:val="8Char"/>
    <w:qFormat/>
    <w:rsid w:val="00F22AE0"/>
    <w:pPr>
      <w:keepNext/>
      <w:keepLines/>
      <w:spacing w:before="200" w:after="0"/>
      <w:outlineLvl w:val="7"/>
    </w:pPr>
    <w:rPr>
      <w:rFonts w:ascii="Cambria" w:hAnsi="Cambria"/>
      <w:color w:val="4F81BD"/>
      <w:sz w:val="20"/>
      <w:szCs w:val="20"/>
    </w:rPr>
  </w:style>
  <w:style w:type="paragraph" w:styleId="9">
    <w:name w:val="heading 9"/>
    <w:aliases w:val="App Heading,huh,PIM 9,Appendix"/>
    <w:basedOn w:val="a"/>
    <w:next w:val="a"/>
    <w:link w:val="9Char"/>
    <w:qFormat/>
    <w:rsid w:val="00F22AE0"/>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篇 Char1,章标题 Char1,H1 Char1,Heading 0 Char1,R1 Char1,H11 Char1,h1 Char1,Level 1 Topic Heading Char1,Section Heading Char1,H12 Char1,H111 Char1,H13 Char1,H112 Char1,PIM 1 Char1,Section Head Char1,1st level Char1,l1 Char1,1 Char1,H14 Char1"/>
    <w:link w:val="1"/>
    <w:rsid w:val="00F22AE0"/>
    <w:rPr>
      <w:rFonts w:ascii="Times New Roman" w:hAnsi="Times New Roman"/>
      <w:b/>
      <w:bCs/>
      <w:kern w:val="44"/>
      <w:sz w:val="44"/>
      <w:szCs w:val="44"/>
    </w:rPr>
  </w:style>
  <w:style w:type="character" w:customStyle="1" w:styleId="2Char">
    <w:name w:val="标题 2 Char"/>
    <w:aliases w:val="章 Char,节标题 Char,一级节名 Char,条1 Char,sect 1.2 Char,H2 Char,H21 Char,R2 Char,h2 Char,Level 2 Topic Heading Char,Reset numbering Char,Heading 2 Hidden Char,Heading 2 CCBS Char,heading 2 Char,l2 Char,Courseware # Char,HD2 Char,Titre3 Char,prop2 Char"/>
    <w:link w:val="2"/>
    <w:rsid w:val="00F22AE0"/>
    <w:rPr>
      <w:rFonts w:ascii="Arial" w:eastAsia="黑体" w:hAnsi="Arial"/>
      <w:b/>
      <w:bCs/>
      <w:kern w:val="2"/>
      <w:sz w:val="32"/>
      <w:szCs w:val="32"/>
    </w:rPr>
  </w:style>
  <w:style w:type="character" w:customStyle="1" w:styleId="3Char">
    <w:name w:val="标题 3 Char"/>
    <w:aliases w:val="条 1 Char,二级节名 Char1,分枝标题 Char,分支标题 Char,条2 Char,H3 Char1,l3 Char1,CT Char1,h3 Char1,Level 3 Topic Heading Char,sect1.2.3 Char,heading 3 Char1,Heading 3 - old Char1,3 Char1,3rd level Char1,Head 3 Char1,Level 3 Head Char,heading 3 Char Char"/>
    <w:link w:val="3"/>
    <w:rsid w:val="00A06AB7"/>
    <w:rPr>
      <w:rFonts w:ascii="Cambria" w:eastAsia="宋体" w:hAnsi="Cambria" w:cs="Times New Roman"/>
      <w:b/>
      <w:bCs/>
      <w:sz w:val="26"/>
      <w:szCs w:val="26"/>
      <w:lang w:val="en-IE"/>
    </w:rPr>
  </w:style>
  <w:style w:type="character" w:customStyle="1" w:styleId="4Char">
    <w:name w:val="标题 4 Char"/>
    <w:aliases w:val="条 2 Char,点标题 Char,四 Char,款标题1.1.1.1 Char,PIM 4 Char,h4 Char,sect 1.2.3.4 Char,Ref Heading 1 Char,rh1 Char,sect 1.2.3.41 Char,Ref Heading 11 Char,rh11 Char,sect 1.2.3.42 Char,Ref Heading 12 Char,rh12 Char,sect 1.2.3.411 Char,rh111 Char,H4 Char"/>
    <w:link w:val="4"/>
    <w:rsid w:val="00A06AB7"/>
    <w:rPr>
      <w:rFonts w:ascii="Calibri" w:eastAsia="宋体" w:hAnsi="Calibri" w:cs="Times New Roman"/>
      <w:b/>
      <w:bCs/>
      <w:sz w:val="28"/>
      <w:szCs w:val="28"/>
      <w:lang w:val="en-IE"/>
    </w:rPr>
  </w:style>
  <w:style w:type="character" w:customStyle="1" w:styleId="5Char">
    <w:name w:val="标题 5 Char"/>
    <w:aliases w:val="五 Char,条 3 Char,标题1.1.1.1.1 Char,H5 Char,PIM 5 Char,dash Char,ds Char,dd Char,5 sub-bullet Char,sb Char,4 Char,5 sub-bullet1 Char,sb1 Char,41 Char,5 sub-bullet2 Char,sb2 Char,42 Char,5 sub-bullet11 Char,sb11 Char,411 Char,5 sub-bullet3 Char"/>
    <w:link w:val="5"/>
    <w:rsid w:val="00F22AE0"/>
    <w:rPr>
      <w:rFonts w:ascii="Cambria" w:hAnsi="Cambria"/>
      <w:color w:val="243F60"/>
    </w:rPr>
  </w:style>
  <w:style w:type="character" w:customStyle="1" w:styleId="6Char">
    <w:name w:val="标题 6 Char"/>
    <w:aliases w:val="条 4 Char,条5 Char,H6 Char,BOD 4 Char,h6 Char,h61 Char,heading 61 Char,L6 Char,PIM 6 Char,Bullet list Char,Legal Level 1. Char,6 Char,第五层条 Char,Third Subheading Char,CSS节内4级标记 Char"/>
    <w:link w:val="6"/>
    <w:rsid w:val="00F22AE0"/>
    <w:rPr>
      <w:rFonts w:ascii="Cambria" w:hAnsi="Cambria"/>
      <w:i/>
      <w:iCs/>
      <w:color w:val="243F60"/>
    </w:rPr>
  </w:style>
  <w:style w:type="character" w:customStyle="1" w:styleId="7Char">
    <w:name w:val="标题 7 Char"/>
    <w:aliases w:val="条 5 Char,（1） Char,PIM 7 Char"/>
    <w:link w:val="7"/>
    <w:rsid w:val="00F22AE0"/>
    <w:rPr>
      <w:rFonts w:ascii="Cambria" w:hAnsi="Cambria"/>
      <w:i/>
      <w:iCs/>
      <w:color w:val="404040"/>
    </w:rPr>
  </w:style>
  <w:style w:type="character" w:customStyle="1" w:styleId="8Char">
    <w:name w:val="标题 8 Char"/>
    <w:aliases w:val="（A） Char,注意框体 Char"/>
    <w:link w:val="8"/>
    <w:rsid w:val="00F22AE0"/>
    <w:rPr>
      <w:rFonts w:ascii="Cambria" w:hAnsi="Cambria"/>
      <w:color w:val="4F81BD"/>
    </w:rPr>
  </w:style>
  <w:style w:type="character" w:customStyle="1" w:styleId="9Char">
    <w:name w:val="标题 9 Char"/>
    <w:aliases w:val="App Heading Char,huh Char,PIM 9 Char,Appendix Char"/>
    <w:link w:val="9"/>
    <w:rsid w:val="00F22AE0"/>
    <w:rPr>
      <w:rFonts w:ascii="Cambria" w:hAnsi="Cambria"/>
      <w:i/>
      <w:iCs/>
      <w:color w:val="404040"/>
    </w:rPr>
  </w:style>
  <w:style w:type="paragraph" w:styleId="a3">
    <w:name w:val="List Paragraph"/>
    <w:basedOn w:val="a"/>
    <w:uiPriority w:val="34"/>
    <w:qFormat/>
    <w:rsid w:val="00841FE8"/>
    <w:pPr>
      <w:ind w:left="720"/>
      <w:contextualSpacing/>
    </w:pPr>
  </w:style>
  <w:style w:type="paragraph" w:styleId="a4">
    <w:name w:val="header"/>
    <w:aliases w:val="even,h,Ò³Ã¼"/>
    <w:basedOn w:val="a"/>
    <w:link w:val="Char"/>
    <w:unhideWhenUsed/>
    <w:rsid w:val="0096061C"/>
    <w:pPr>
      <w:tabs>
        <w:tab w:val="center" w:pos="4153"/>
        <w:tab w:val="right" w:pos="8306"/>
      </w:tabs>
      <w:spacing w:after="0" w:line="240" w:lineRule="auto"/>
    </w:pPr>
    <w:rPr>
      <w:sz w:val="20"/>
      <w:szCs w:val="20"/>
    </w:rPr>
  </w:style>
  <w:style w:type="character" w:customStyle="1" w:styleId="Char">
    <w:name w:val="页眉 Char"/>
    <w:aliases w:val="even Char,h Char,Ò³Ã¼ Char"/>
    <w:link w:val="a4"/>
    <w:rsid w:val="0096061C"/>
    <w:rPr>
      <w:rFonts w:ascii="Calibri" w:eastAsia="宋体" w:hAnsi="Calibri" w:cs="Times New Roman"/>
      <w:lang w:val="en-IE"/>
    </w:rPr>
  </w:style>
  <w:style w:type="paragraph" w:styleId="a5">
    <w:name w:val="footer"/>
    <w:aliases w:val="fo,footer odd"/>
    <w:basedOn w:val="a"/>
    <w:link w:val="Char0"/>
    <w:unhideWhenUsed/>
    <w:rsid w:val="0096061C"/>
    <w:pPr>
      <w:tabs>
        <w:tab w:val="center" w:pos="4153"/>
        <w:tab w:val="right" w:pos="8306"/>
      </w:tabs>
      <w:spacing w:after="0" w:line="240" w:lineRule="auto"/>
    </w:pPr>
    <w:rPr>
      <w:sz w:val="20"/>
      <w:szCs w:val="20"/>
    </w:rPr>
  </w:style>
  <w:style w:type="character" w:customStyle="1" w:styleId="Char0">
    <w:name w:val="页脚 Char"/>
    <w:aliases w:val="fo Char,footer odd Char"/>
    <w:link w:val="a5"/>
    <w:rsid w:val="0096061C"/>
    <w:rPr>
      <w:rFonts w:ascii="Calibri" w:eastAsia="宋体" w:hAnsi="Calibri" w:cs="Times New Roman"/>
      <w:lang w:val="en-IE"/>
    </w:rPr>
  </w:style>
  <w:style w:type="character" w:styleId="a6">
    <w:name w:val="annotation reference"/>
    <w:uiPriority w:val="99"/>
    <w:unhideWhenUsed/>
    <w:qFormat/>
    <w:rsid w:val="007D5AF4"/>
    <w:rPr>
      <w:sz w:val="16"/>
      <w:szCs w:val="16"/>
    </w:rPr>
  </w:style>
  <w:style w:type="paragraph" w:styleId="a7">
    <w:name w:val="annotation text"/>
    <w:basedOn w:val="a"/>
    <w:link w:val="Char1"/>
    <w:uiPriority w:val="99"/>
    <w:unhideWhenUsed/>
    <w:rsid w:val="007D5AF4"/>
    <w:rPr>
      <w:sz w:val="20"/>
      <w:szCs w:val="20"/>
    </w:rPr>
  </w:style>
  <w:style w:type="character" w:customStyle="1" w:styleId="Char1">
    <w:name w:val="批注文字 Char"/>
    <w:link w:val="a7"/>
    <w:uiPriority w:val="99"/>
    <w:rsid w:val="007D5AF4"/>
    <w:rPr>
      <w:rFonts w:ascii="Calibri" w:eastAsia="宋体" w:hAnsi="Calibri" w:cs="Times New Roman"/>
      <w:sz w:val="20"/>
      <w:szCs w:val="20"/>
      <w:lang w:val="en-IE"/>
    </w:rPr>
  </w:style>
  <w:style w:type="paragraph" w:styleId="a8">
    <w:name w:val="Balloon Text"/>
    <w:basedOn w:val="a"/>
    <w:link w:val="Char2"/>
    <w:unhideWhenUsed/>
    <w:rsid w:val="007D5AF4"/>
    <w:pPr>
      <w:spacing w:after="0" w:line="240" w:lineRule="auto"/>
    </w:pPr>
    <w:rPr>
      <w:rFonts w:ascii="宋体"/>
      <w:sz w:val="18"/>
      <w:szCs w:val="18"/>
    </w:rPr>
  </w:style>
  <w:style w:type="character" w:customStyle="1" w:styleId="Char2">
    <w:name w:val="批注框文本 Char"/>
    <w:link w:val="a8"/>
    <w:rsid w:val="007D5AF4"/>
    <w:rPr>
      <w:rFonts w:ascii="宋体" w:eastAsia="宋体" w:hAnsi="Calibri" w:cs="Times New Roman"/>
      <w:sz w:val="18"/>
      <w:szCs w:val="18"/>
      <w:lang w:val="en-IE"/>
    </w:rPr>
  </w:style>
  <w:style w:type="table" w:styleId="a9">
    <w:name w:val="Table Grid"/>
    <w:basedOn w:val="a1"/>
    <w:uiPriority w:val="39"/>
    <w:qFormat/>
    <w:rsid w:val="002835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0">
    <w:name w:val="toc 1"/>
    <w:basedOn w:val="a"/>
    <w:next w:val="20"/>
    <w:rsid w:val="00D26E81"/>
    <w:pPr>
      <w:tabs>
        <w:tab w:val="right" w:leader="dot" w:pos="9072"/>
        <w:tab w:val="right" w:pos="9355"/>
      </w:tabs>
      <w:spacing w:before="240" w:after="0" w:line="240" w:lineRule="auto"/>
      <w:ind w:left="851" w:right="850" w:hanging="851"/>
      <w:jc w:val="both"/>
    </w:pPr>
    <w:rPr>
      <w:rFonts w:ascii="Arial" w:hAnsi="Arial"/>
      <w:caps/>
      <w:noProof/>
      <w:lang w:val="en-US"/>
    </w:rPr>
  </w:style>
  <w:style w:type="paragraph" w:styleId="20">
    <w:name w:val="toc 2"/>
    <w:basedOn w:val="10"/>
    <w:next w:val="30"/>
    <w:rsid w:val="00D26E81"/>
    <w:pPr>
      <w:tabs>
        <w:tab w:val="right" w:pos="9072"/>
      </w:tabs>
      <w:spacing w:before="60"/>
      <w:ind w:right="851"/>
    </w:pPr>
    <w:rPr>
      <w:caps w:val="0"/>
    </w:rPr>
  </w:style>
  <w:style w:type="paragraph" w:styleId="30">
    <w:name w:val="toc 3"/>
    <w:basedOn w:val="a"/>
    <w:next w:val="a"/>
    <w:autoRedefine/>
    <w:unhideWhenUsed/>
    <w:rsid w:val="008B3339"/>
    <w:pPr>
      <w:spacing w:after="100"/>
      <w:ind w:left="720" w:hanging="578"/>
    </w:pPr>
  </w:style>
  <w:style w:type="character" w:styleId="aa">
    <w:name w:val="page number"/>
    <w:basedOn w:val="a0"/>
    <w:rsid w:val="00C348B2"/>
  </w:style>
  <w:style w:type="paragraph" w:styleId="ab">
    <w:name w:val="annotation subject"/>
    <w:basedOn w:val="a7"/>
    <w:next w:val="a7"/>
    <w:link w:val="Char3"/>
    <w:unhideWhenUsed/>
    <w:rsid w:val="00ED2AFC"/>
    <w:rPr>
      <w:b/>
      <w:bCs/>
      <w:sz w:val="22"/>
      <w:szCs w:val="22"/>
    </w:rPr>
  </w:style>
  <w:style w:type="character" w:customStyle="1" w:styleId="Char3">
    <w:name w:val="批注主题 Char"/>
    <w:link w:val="ab"/>
    <w:rsid w:val="00ED2AFC"/>
    <w:rPr>
      <w:rFonts w:ascii="Calibri" w:eastAsia="宋体" w:hAnsi="Calibri" w:cs="Times New Roman"/>
      <w:b/>
      <w:bCs/>
      <w:sz w:val="22"/>
      <w:szCs w:val="22"/>
      <w:lang w:val="en-IE"/>
    </w:rPr>
  </w:style>
  <w:style w:type="paragraph" w:styleId="ac">
    <w:name w:val="Revision"/>
    <w:hidden/>
    <w:uiPriority w:val="99"/>
    <w:rsid w:val="006D3C07"/>
    <w:rPr>
      <w:sz w:val="22"/>
      <w:szCs w:val="22"/>
      <w:lang w:val="en-IE"/>
    </w:rPr>
  </w:style>
  <w:style w:type="paragraph" w:styleId="ad">
    <w:name w:val="Document Map"/>
    <w:basedOn w:val="a"/>
    <w:link w:val="Char4"/>
    <w:semiHidden/>
    <w:rsid w:val="007A4C03"/>
    <w:pPr>
      <w:shd w:val="clear" w:color="auto" w:fill="000080"/>
    </w:pPr>
  </w:style>
  <w:style w:type="character" w:customStyle="1" w:styleId="Char4">
    <w:name w:val="文档结构图 Char"/>
    <w:link w:val="ad"/>
    <w:semiHidden/>
    <w:rsid w:val="00F22AE0"/>
    <w:rPr>
      <w:sz w:val="22"/>
      <w:szCs w:val="22"/>
      <w:shd w:val="clear" w:color="auto" w:fill="000080"/>
      <w:lang w:val="en-IE"/>
    </w:rPr>
  </w:style>
  <w:style w:type="paragraph" w:customStyle="1" w:styleId="p0">
    <w:name w:val="p0"/>
    <w:basedOn w:val="a"/>
    <w:rsid w:val="00D625D0"/>
    <w:pPr>
      <w:spacing w:after="0" w:line="240" w:lineRule="auto"/>
      <w:jc w:val="both"/>
    </w:pPr>
    <w:rPr>
      <w:rFonts w:ascii="Times New Roman" w:hAnsi="Times New Roman"/>
      <w:sz w:val="21"/>
      <w:szCs w:val="21"/>
      <w:lang w:val="en-US"/>
    </w:rPr>
  </w:style>
  <w:style w:type="character" w:customStyle="1" w:styleId="1Char1">
    <w:name w:val="标题 1 Char1"/>
    <w:aliases w:val="篇 Char,章标题 Char,H1 Char,Heading 0 Char,R1 Char,H11 Char,h1 Char,Level 1 Topic Heading Char,Section Heading Char,H12 Char,H111 Char,H13 Char,H112 Char,PIM 1 Char,Section Head Char,1st level Char,l1 Char,1 Char,H14 Char,H15 Char,H16 Char"/>
    <w:rsid w:val="00F22AE0"/>
    <w:rPr>
      <w:b/>
      <w:bCs/>
      <w:kern w:val="44"/>
      <w:sz w:val="44"/>
      <w:szCs w:val="44"/>
    </w:rPr>
  </w:style>
  <w:style w:type="paragraph" w:styleId="ae">
    <w:name w:val="caption"/>
    <w:basedOn w:val="a"/>
    <w:next w:val="a"/>
    <w:qFormat/>
    <w:rsid w:val="00F22AE0"/>
    <w:pPr>
      <w:spacing w:line="240" w:lineRule="auto"/>
    </w:pPr>
    <w:rPr>
      <w:b/>
      <w:bCs/>
      <w:color w:val="4F81BD"/>
      <w:sz w:val="18"/>
      <w:szCs w:val="18"/>
      <w:lang w:val="en-US" w:eastAsia="en-US" w:bidi="en-US"/>
    </w:rPr>
  </w:style>
  <w:style w:type="paragraph" w:styleId="af">
    <w:name w:val="Title"/>
    <w:basedOn w:val="a"/>
    <w:next w:val="a"/>
    <w:link w:val="Char5"/>
    <w:qFormat/>
    <w:rsid w:val="00F22AE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Char5">
    <w:name w:val="标题 Char"/>
    <w:link w:val="af"/>
    <w:rsid w:val="00F22AE0"/>
    <w:rPr>
      <w:rFonts w:ascii="Cambria" w:hAnsi="Cambria"/>
      <w:color w:val="17365D"/>
      <w:spacing w:val="5"/>
      <w:kern w:val="28"/>
      <w:sz w:val="52"/>
      <w:szCs w:val="52"/>
    </w:rPr>
  </w:style>
  <w:style w:type="character" w:customStyle="1" w:styleId="Char6">
    <w:name w:val="正文文本 Char"/>
    <w:aliases w:val="bt Char,(无缩进) Char,EHPT Char,Body Text2 Char,ändrad Char"/>
    <w:link w:val="af0"/>
    <w:locked/>
    <w:rsid w:val="00F22AE0"/>
    <w:rPr>
      <w:rFonts w:ascii="宋体" w:hAnsi="宋体"/>
      <w:sz w:val="28"/>
      <w:szCs w:val="28"/>
    </w:rPr>
  </w:style>
  <w:style w:type="paragraph" w:styleId="af0">
    <w:name w:val="Body Text"/>
    <w:aliases w:val="bt,(无缩进),EHPT,Body Text2,ändrad"/>
    <w:basedOn w:val="a"/>
    <w:link w:val="Char6"/>
    <w:unhideWhenUsed/>
    <w:rsid w:val="00F22AE0"/>
    <w:pPr>
      <w:widowControl w:val="0"/>
      <w:tabs>
        <w:tab w:val="left" w:pos="2415"/>
      </w:tabs>
      <w:spacing w:after="0" w:line="600" w:lineRule="exact"/>
      <w:jc w:val="both"/>
    </w:pPr>
    <w:rPr>
      <w:rFonts w:ascii="宋体" w:hAnsi="宋体"/>
      <w:sz w:val="28"/>
      <w:szCs w:val="28"/>
    </w:rPr>
  </w:style>
  <w:style w:type="character" w:customStyle="1" w:styleId="Char10">
    <w:name w:val="正文文本 Char1"/>
    <w:aliases w:val="bt Char1,(无缩进) Char1,EHPT Char1,Body Text2 Char1,ändrad Char1"/>
    <w:semiHidden/>
    <w:rsid w:val="00F22AE0"/>
    <w:rPr>
      <w:sz w:val="22"/>
      <w:szCs w:val="22"/>
      <w:lang w:val="en-IE"/>
    </w:rPr>
  </w:style>
  <w:style w:type="character" w:customStyle="1" w:styleId="Char7">
    <w:name w:val="正文文本缩进 Char"/>
    <w:aliases w:val="特点标题 Char,PI Char,HD正文1 Char,正文文字缩进 Char Char Char,正文文本缩进 Char Char Char1 Char,正文文字缩进 Char Char Char Char1 Char,正文文本缩进 Char1 Char Char Char Char,正文文字缩进 Char1 Char Char Char Char,正文文本缩进 Char Char Char Char Char Char"/>
    <w:link w:val="af1"/>
    <w:semiHidden/>
    <w:locked/>
    <w:rsid w:val="00F22AE0"/>
    <w:rPr>
      <w:szCs w:val="24"/>
    </w:rPr>
  </w:style>
  <w:style w:type="paragraph" w:styleId="af1">
    <w:name w:val="Body Text Indent"/>
    <w:aliases w:val="特点标题,PI,HD正文1,正文文字缩进 Char Char,正文文本缩进 Char Char Char1,正文文字缩进 Char Char Char Char1,正文文本缩进 Char1 Char Char Char,正文文字缩进 Char1 Char Char Char,正文文本缩进 Char Char Char Char Char,正文文字缩进 Char1 Char Char1,正文文本缩进 Char Char Char Char1"/>
    <w:basedOn w:val="a"/>
    <w:link w:val="Char7"/>
    <w:semiHidden/>
    <w:unhideWhenUsed/>
    <w:rsid w:val="00F22AE0"/>
    <w:pPr>
      <w:widowControl w:val="0"/>
      <w:spacing w:after="120" w:line="240" w:lineRule="auto"/>
      <w:ind w:leftChars="200" w:left="420"/>
      <w:jc w:val="both"/>
    </w:pPr>
    <w:rPr>
      <w:sz w:val="20"/>
      <w:szCs w:val="24"/>
    </w:rPr>
  </w:style>
  <w:style w:type="character" w:customStyle="1" w:styleId="Char11">
    <w:name w:val="正文文本缩进 Char1"/>
    <w:uiPriority w:val="99"/>
    <w:semiHidden/>
    <w:rsid w:val="00F22AE0"/>
    <w:rPr>
      <w:sz w:val="22"/>
      <w:szCs w:val="22"/>
      <w:lang w:val="en-IE"/>
    </w:rPr>
  </w:style>
  <w:style w:type="character" w:customStyle="1" w:styleId="Char8">
    <w:name w:val="信息标题 Char"/>
    <w:link w:val="af2"/>
    <w:semiHidden/>
    <w:rsid w:val="00F22AE0"/>
    <w:rPr>
      <w:rFonts w:ascii="Arial" w:hAnsi="Arial"/>
      <w:kern w:val="2"/>
      <w:sz w:val="24"/>
      <w:szCs w:val="24"/>
      <w:shd w:val="pct20" w:color="auto" w:fill="auto"/>
    </w:rPr>
  </w:style>
  <w:style w:type="paragraph" w:styleId="af2">
    <w:name w:val="Message Header"/>
    <w:basedOn w:val="a"/>
    <w:link w:val="Char8"/>
    <w:semiHidden/>
    <w:unhideWhenUsed/>
    <w:rsid w:val="00F22AE0"/>
    <w:pPr>
      <w:widowControl w:val="0"/>
      <w:pBdr>
        <w:top w:val="single" w:sz="6" w:space="1" w:color="auto"/>
        <w:left w:val="single" w:sz="6" w:space="1" w:color="auto"/>
        <w:bottom w:val="single" w:sz="6" w:space="1" w:color="auto"/>
        <w:right w:val="single" w:sz="6" w:space="1" w:color="auto"/>
      </w:pBdr>
      <w:shd w:val="pct20" w:color="auto" w:fill="auto"/>
      <w:spacing w:after="0" w:line="360" w:lineRule="auto"/>
      <w:ind w:leftChars="500" w:left="1080" w:hangingChars="500" w:hanging="1080"/>
      <w:jc w:val="both"/>
    </w:pPr>
    <w:rPr>
      <w:rFonts w:ascii="Arial" w:hAnsi="Arial"/>
      <w:kern w:val="2"/>
      <w:sz w:val="24"/>
      <w:szCs w:val="24"/>
    </w:rPr>
  </w:style>
  <w:style w:type="paragraph" w:styleId="af3">
    <w:name w:val="Subtitle"/>
    <w:basedOn w:val="a"/>
    <w:next w:val="a"/>
    <w:link w:val="Char9"/>
    <w:qFormat/>
    <w:rsid w:val="00F22AE0"/>
    <w:rPr>
      <w:rFonts w:ascii="Cambria" w:hAnsi="Cambria"/>
      <w:i/>
      <w:iCs/>
      <w:color w:val="4F81BD"/>
      <w:spacing w:val="15"/>
      <w:sz w:val="24"/>
      <w:szCs w:val="24"/>
    </w:rPr>
  </w:style>
  <w:style w:type="character" w:customStyle="1" w:styleId="Char9">
    <w:name w:val="副标题 Char"/>
    <w:link w:val="af3"/>
    <w:rsid w:val="00F22AE0"/>
    <w:rPr>
      <w:rFonts w:ascii="Cambria" w:hAnsi="Cambria"/>
      <w:i/>
      <w:iCs/>
      <w:color w:val="4F81BD"/>
      <w:spacing w:val="15"/>
      <w:sz w:val="24"/>
      <w:szCs w:val="24"/>
    </w:rPr>
  </w:style>
  <w:style w:type="character" w:customStyle="1" w:styleId="Chara">
    <w:name w:val="日期 Char"/>
    <w:link w:val="af4"/>
    <w:semiHidden/>
    <w:rsid w:val="00F22AE0"/>
    <w:rPr>
      <w:rFonts w:ascii="Times New Roman" w:hAnsi="Times New Roman"/>
      <w:kern w:val="2"/>
      <w:sz w:val="21"/>
    </w:rPr>
  </w:style>
  <w:style w:type="paragraph" w:styleId="af4">
    <w:name w:val="Date"/>
    <w:basedOn w:val="a"/>
    <w:next w:val="a"/>
    <w:link w:val="Chara"/>
    <w:semiHidden/>
    <w:unhideWhenUsed/>
    <w:rsid w:val="00F22AE0"/>
    <w:pPr>
      <w:widowControl w:val="0"/>
      <w:spacing w:after="0" w:line="240" w:lineRule="auto"/>
      <w:jc w:val="both"/>
    </w:pPr>
    <w:rPr>
      <w:rFonts w:ascii="Times New Roman" w:hAnsi="Times New Roman"/>
      <w:kern w:val="2"/>
      <w:sz w:val="21"/>
      <w:szCs w:val="20"/>
    </w:rPr>
  </w:style>
  <w:style w:type="paragraph" w:styleId="af5">
    <w:name w:val="Body Text First Indent"/>
    <w:basedOn w:val="af0"/>
    <w:link w:val="Charb"/>
    <w:semiHidden/>
    <w:unhideWhenUsed/>
    <w:rsid w:val="00F22AE0"/>
    <w:pPr>
      <w:widowControl/>
      <w:tabs>
        <w:tab w:val="clear" w:pos="2415"/>
      </w:tabs>
      <w:spacing w:after="120" w:line="360" w:lineRule="auto"/>
      <w:ind w:firstLineChars="100" w:firstLine="420"/>
    </w:pPr>
    <w:rPr>
      <w:rFonts w:ascii="Times New Roman" w:hAnsi="Times New Roman"/>
      <w:sz w:val="24"/>
      <w:szCs w:val="24"/>
    </w:rPr>
  </w:style>
  <w:style w:type="character" w:customStyle="1" w:styleId="Charb">
    <w:name w:val="正文首行缩进 Char"/>
    <w:link w:val="af5"/>
    <w:semiHidden/>
    <w:rsid w:val="00F22AE0"/>
    <w:rPr>
      <w:rFonts w:ascii="Times New Roman" w:hAnsi="Times New Roman"/>
      <w:sz w:val="24"/>
      <w:szCs w:val="24"/>
      <w:lang w:val="en-IE"/>
    </w:rPr>
  </w:style>
  <w:style w:type="paragraph" w:styleId="21">
    <w:name w:val="Body Text First Indent 2"/>
    <w:basedOn w:val="af1"/>
    <w:link w:val="2Char0"/>
    <w:semiHidden/>
    <w:unhideWhenUsed/>
    <w:rsid w:val="00F22AE0"/>
    <w:pPr>
      <w:widowControl/>
      <w:spacing w:line="360" w:lineRule="auto"/>
      <w:ind w:firstLineChars="200" w:firstLine="420"/>
    </w:pPr>
    <w:rPr>
      <w:rFonts w:ascii="仿宋_GB2312" w:eastAsia="仿宋_GB2312"/>
      <w:sz w:val="24"/>
    </w:rPr>
  </w:style>
  <w:style w:type="character" w:customStyle="1" w:styleId="2Char0">
    <w:name w:val="正文首行缩进 2 Char"/>
    <w:link w:val="21"/>
    <w:semiHidden/>
    <w:rsid w:val="00F22AE0"/>
    <w:rPr>
      <w:rFonts w:ascii="仿宋_GB2312" w:eastAsia="仿宋_GB2312"/>
      <w:sz w:val="24"/>
      <w:szCs w:val="24"/>
      <w:lang w:val="en-IE"/>
    </w:rPr>
  </w:style>
  <w:style w:type="character" w:customStyle="1" w:styleId="2Char1">
    <w:name w:val="正文文本 2 Char"/>
    <w:link w:val="22"/>
    <w:semiHidden/>
    <w:rsid w:val="00F22AE0"/>
    <w:rPr>
      <w:rFonts w:ascii="Times New Roman" w:hAnsi="Times New Roman"/>
      <w:sz w:val="18"/>
      <w:szCs w:val="18"/>
    </w:rPr>
  </w:style>
  <w:style w:type="paragraph" w:styleId="22">
    <w:name w:val="Body Text 2"/>
    <w:basedOn w:val="a"/>
    <w:link w:val="2Char1"/>
    <w:semiHidden/>
    <w:unhideWhenUsed/>
    <w:rsid w:val="00F22AE0"/>
    <w:pPr>
      <w:widowControl w:val="0"/>
      <w:spacing w:before="120" w:after="120" w:line="240" w:lineRule="auto"/>
      <w:jc w:val="center"/>
    </w:pPr>
    <w:rPr>
      <w:rFonts w:ascii="Times New Roman" w:hAnsi="Times New Roman"/>
      <w:sz w:val="18"/>
      <w:szCs w:val="18"/>
    </w:rPr>
  </w:style>
  <w:style w:type="character" w:customStyle="1" w:styleId="3Char0">
    <w:name w:val="正文文本 3 Char"/>
    <w:link w:val="31"/>
    <w:semiHidden/>
    <w:rsid w:val="00F22AE0"/>
    <w:rPr>
      <w:rFonts w:ascii="Times New Roman" w:hAnsi="Times New Roman"/>
      <w:kern w:val="2"/>
      <w:sz w:val="18"/>
      <w:szCs w:val="24"/>
    </w:rPr>
  </w:style>
  <w:style w:type="paragraph" w:styleId="31">
    <w:name w:val="Body Text 3"/>
    <w:basedOn w:val="a"/>
    <w:link w:val="3Char0"/>
    <w:semiHidden/>
    <w:unhideWhenUsed/>
    <w:rsid w:val="00F22AE0"/>
    <w:pPr>
      <w:widowControl w:val="0"/>
      <w:spacing w:after="0" w:line="360" w:lineRule="auto"/>
      <w:jc w:val="both"/>
    </w:pPr>
    <w:rPr>
      <w:rFonts w:ascii="Times New Roman" w:hAnsi="Times New Roman"/>
      <w:kern w:val="2"/>
      <w:sz w:val="18"/>
      <w:szCs w:val="24"/>
    </w:rPr>
  </w:style>
  <w:style w:type="character" w:customStyle="1" w:styleId="2Char2">
    <w:name w:val="正文文本缩进 2 Char"/>
    <w:link w:val="23"/>
    <w:semiHidden/>
    <w:rsid w:val="00F22AE0"/>
    <w:rPr>
      <w:rFonts w:ascii="Times New Roman" w:hAnsi="Times New Roman"/>
      <w:kern w:val="2"/>
      <w:sz w:val="21"/>
    </w:rPr>
  </w:style>
  <w:style w:type="paragraph" w:styleId="23">
    <w:name w:val="Body Text Indent 2"/>
    <w:basedOn w:val="a"/>
    <w:link w:val="2Char2"/>
    <w:semiHidden/>
    <w:unhideWhenUsed/>
    <w:rsid w:val="00F22AE0"/>
    <w:pPr>
      <w:widowControl w:val="0"/>
      <w:spacing w:after="120" w:line="480" w:lineRule="auto"/>
      <w:ind w:leftChars="200" w:left="420"/>
      <w:jc w:val="both"/>
    </w:pPr>
    <w:rPr>
      <w:rFonts w:ascii="Times New Roman" w:hAnsi="Times New Roman"/>
      <w:kern w:val="2"/>
      <w:sz w:val="21"/>
      <w:szCs w:val="20"/>
    </w:rPr>
  </w:style>
  <w:style w:type="character" w:customStyle="1" w:styleId="3Char1">
    <w:name w:val="正文文本缩进 3 Char"/>
    <w:link w:val="32"/>
    <w:semiHidden/>
    <w:rsid w:val="00F22AE0"/>
    <w:rPr>
      <w:rFonts w:ascii="Times New Roman" w:hAnsi="Times New Roman"/>
      <w:kern w:val="2"/>
      <w:sz w:val="16"/>
      <w:szCs w:val="16"/>
    </w:rPr>
  </w:style>
  <w:style w:type="paragraph" w:styleId="32">
    <w:name w:val="Body Text Indent 3"/>
    <w:basedOn w:val="a"/>
    <w:link w:val="3Char1"/>
    <w:semiHidden/>
    <w:unhideWhenUsed/>
    <w:rsid w:val="00F22AE0"/>
    <w:pPr>
      <w:widowControl w:val="0"/>
      <w:spacing w:after="120" w:line="240" w:lineRule="auto"/>
      <w:ind w:leftChars="200" w:left="420"/>
      <w:jc w:val="both"/>
    </w:pPr>
    <w:rPr>
      <w:rFonts w:ascii="Times New Roman" w:hAnsi="Times New Roman"/>
      <w:kern w:val="2"/>
      <w:sz w:val="16"/>
      <w:szCs w:val="16"/>
    </w:rPr>
  </w:style>
  <w:style w:type="character" w:customStyle="1" w:styleId="Charc">
    <w:name w:val="纯文本 Char"/>
    <w:aliases w:val="普通文字 Char Char,孙普文字 Char,普通文字 Char Char Char Char Char Char Char"/>
    <w:link w:val="af6"/>
    <w:locked/>
    <w:rsid w:val="00F22AE0"/>
    <w:rPr>
      <w:rFonts w:ascii="宋体" w:hAnsi="Courier New"/>
      <w:szCs w:val="21"/>
    </w:rPr>
  </w:style>
  <w:style w:type="paragraph" w:styleId="af6">
    <w:name w:val="Plain Text"/>
    <w:aliases w:val="普通文字 Char,孙普文字,普通文字 Char Char Char Char Char Char"/>
    <w:basedOn w:val="a"/>
    <w:link w:val="Charc"/>
    <w:unhideWhenUsed/>
    <w:rsid w:val="00F22AE0"/>
    <w:pPr>
      <w:widowControl w:val="0"/>
      <w:spacing w:after="0" w:line="240" w:lineRule="auto"/>
      <w:jc w:val="both"/>
    </w:pPr>
    <w:rPr>
      <w:rFonts w:ascii="宋体" w:hAnsi="Courier New"/>
      <w:sz w:val="20"/>
      <w:szCs w:val="21"/>
    </w:rPr>
  </w:style>
  <w:style w:type="character" w:customStyle="1" w:styleId="Char12">
    <w:name w:val="纯文本 Char1"/>
    <w:aliases w:val="普通文字 Char Char1,孙普文字 Char1,普通文字 Char Char Char Char Char Char Char1"/>
    <w:semiHidden/>
    <w:rsid w:val="00F22AE0"/>
    <w:rPr>
      <w:rFonts w:ascii="宋体" w:hAnsi="Courier New" w:cs="Courier New"/>
      <w:sz w:val="21"/>
      <w:szCs w:val="21"/>
      <w:lang w:val="en-IE"/>
    </w:rPr>
  </w:style>
  <w:style w:type="paragraph" w:styleId="af7">
    <w:name w:val="No Spacing"/>
    <w:qFormat/>
    <w:rsid w:val="00F22AE0"/>
    <w:rPr>
      <w:sz w:val="22"/>
      <w:szCs w:val="22"/>
      <w:lang w:eastAsia="en-US" w:bidi="en-US"/>
    </w:rPr>
  </w:style>
  <w:style w:type="paragraph" w:styleId="af8">
    <w:name w:val="Quote"/>
    <w:basedOn w:val="a"/>
    <w:next w:val="a"/>
    <w:link w:val="Chard"/>
    <w:qFormat/>
    <w:rsid w:val="00F22AE0"/>
    <w:rPr>
      <w:i/>
      <w:iCs/>
      <w:color w:val="000000"/>
      <w:sz w:val="20"/>
      <w:szCs w:val="20"/>
    </w:rPr>
  </w:style>
  <w:style w:type="character" w:customStyle="1" w:styleId="Chard">
    <w:name w:val="引用 Char"/>
    <w:link w:val="af8"/>
    <w:rsid w:val="00F22AE0"/>
    <w:rPr>
      <w:i/>
      <w:iCs/>
      <w:color w:val="000000"/>
    </w:rPr>
  </w:style>
  <w:style w:type="paragraph" w:styleId="af9">
    <w:name w:val="Intense Quote"/>
    <w:basedOn w:val="a"/>
    <w:next w:val="a"/>
    <w:link w:val="Chare"/>
    <w:qFormat/>
    <w:rsid w:val="00F22AE0"/>
    <w:pPr>
      <w:pBdr>
        <w:bottom w:val="single" w:sz="4" w:space="4" w:color="4F81BD"/>
      </w:pBdr>
      <w:spacing w:before="200" w:after="280"/>
      <w:ind w:left="936" w:right="936"/>
    </w:pPr>
    <w:rPr>
      <w:b/>
      <w:bCs/>
      <w:i/>
      <w:iCs/>
      <w:color w:val="4F81BD"/>
      <w:sz w:val="20"/>
      <w:szCs w:val="20"/>
    </w:rPr>
  </w:style>
  <w:style w:type="character" w:customStyle="1" w:styleId="Chare">
    <w:name w:val="明显引用 Char"/>
    <w:link w:val="af9"/>
    <w:rsid w:val="00F22AE0"/>
    <w:rPr>
      <w:b/>
      <w:bCs/>
      <w:i/>
      <w:iCs/>
      <w:color w:val="4F81BD"/>
    </w:rPr>
  </w:style>
  <w:style w:type="paragraph" w:styleId="TOC">
    <w:name w:val="TOC Heading"/>
    <w:basedOn w:val="1"/>
    <w:next w:val="a"/>
    <w:qFormat/>
    <w:rsid w:val="00F22AE0"/>
    <w:pPr>
      <w:widowControl/>
      <w:spacing w:before="240" w:after="240" w:line="276" w:lineRule="auto"/>
      <w:jc w:val="left"/>
      <w:outlineLvl w:val="9"/>
    </w:pPr>
    <w:rPr>
      <w:kern w:val="0"/>
      <w:sz w:val="28"/>
      <w:szCs w:val="28"/>
    </w:rPr>
  </w:style>
  <w:style w:type="paragraph" w:customStyle="1" w:styleId="Char3CharCharCharCharCharChar">
    <w:name w:val="Char3 Char Char Char Char Char Char"/>
    <w:basedOn w:val="a"/>
    <w:rsid w:val="00F22AE0"/>
    <w:pPr>
      <w:widowControl w:val="0"/>
      <w:spacing w:after="0" w:line="240" w:lineRule="auto"/>
      <w:jc w:val="both"/>
    </w:pPr>
    <w:rPr>
      <w:rFonts w:ascii="宋体" w:hAnsi="宋体" w:cs="Courier New"/>
      <w:kern w:val="2"/>
      <w:sz w:val="32"/>
      <w:szCs w:val="32"/>
      <w:lang w:val="en-US"/>
    </w:rPr>
  </w:style>
  <w:style w:type="paragraph" w:customStyle="1" w:styleId="CharCharCharCharCharCharCharCharChar">
    <w:name w:val="Char Char Char Char Char Char Char Char Char"/>
    <w:basedOn w:val="a"/>
    <w:rsid w:val="00F22AE0"/>
    <w:pPr>
      <w:widowControl w:val="0"/>
      <w:spacing w:after="0" w:line="240" w:lineRule="auto"/>
      <w:jc w:val="both"/>
    </w:pPr>
    <w:rPr>
      <w:rFonts w:ascii="宋体" w:hAnsi="宋体" w:cs="Courier New"/>
      <w:kern w:val="2"/>
      <w:sz w:val="32"/>
      <w:szCs w:val="32"/>
      <w:lang w:val="en-US"/>
    </w:rPr>
  </w:style>
  <w:style w:type="paragraph" w:customStyle="1" w:styleId="ParaCharCharCharChar">
    <w:name w:val="默认段落字体 Para Char Char Char Char"/>
    <w:basedOn w:val="a"/>
    <w:rsid w:val="00F22AE0"/>
    <w:pPr>
      <w:widowControl w:val="0"/>
      <w:spacing w:after="0" w:line="240" w:lineRule="auto"/>
      <w:jc w:val="both"/>
    </w:pPr>
    <w:rPr>
      <w:rFonts w:ascii="Times New Roman" w:hAnsi="Times New Roman"/>
      <w:kern w:val="2"/>
      <w:sz w:val="32"/>
      <w:szCs w:val="32"/>
      <w:lang w:val="en-US"/>
    </w:rPr>
  </w:style>
  <w:style w:type="paragraph" w:customStyle="1" w:styleId="Charf">
    <w:name w:val="Char"/>
    <w:basedOn w:val="a"/>
    <w:rsid w:val="00F22AE0"/>
    <w:pPr>
      <w:spacing w:after="160" w:line="240" w:lineRule="exact"/>
    </w:pPr>
    <w:rPr>
      <w:rFonts w:ascii="Verdana" w:hAnsi="Verdana"/>
      <w:sz w:val="20"/>
      <w:szCs w:val="20"/>
      <w:lang w:val="en-US" w:eastAsia="en-US"/>
    </w:rPr>
  </w:style>
  <w:style w:type="paragraph" w:customStyle="1" w:styleId="CharChar16CharCharCharCharCharCharCharCharCharCharCharChar1">
    <w:name w:val="Char Char16 Char Char Char Char Char Char Char Char Char Char Char Char1"/>
    <w:basedOn w:val="a"/>
    <w:rsid w:val="00F22AE0"/>
    <w:pPr>
      <w:widowControl w:val="0"/>
      <w:spacing w:after="0" w:line="240" w:lineRule="auto"/>
      <w:jc w:val="both"/>
    </w:pPr>
    <w:rPr>
      <w:rFonts w:ascii="Tahoma" w:hAnsi="Tahoma" w:cs="Tahoma"/>
      <w:kern w:val="2"/>
      <w:sz w:val="24"/>
      <w:szCs w:val="24"/>
      <w:lang w:val="en-US"/>
    </w:rPr>
  </w:style>
  <w:style w:type="paragraph" w:customStyle="1" w:styleId="font5">
    <w:name w:val="font5"/>
    <w:basedOn w:val="a"/>
    <w:rsid w:val="00F22AE0"/>
    <w:pPr>
      <w:spacing w:before="100" w:beforeAutospacing="1" w:after="100" w:afterAutospacing="1" w:line="240" w:lineRule="auto"/>
    </w:pPr>
    <w:rPr>
      <w:rFonts w:ascii="宋体" w:hAnsi="宋体" w:cs="宋体"/>
      <w:sz w:val="18"/>
      <w:szCs w:val="18"/>
      <w:lang w:val="en-US"/>
    </w:rPr>
  </w:style>
  <w:style w:type="paragraph" w:customStyle="1" w:styleId="font6">
    <w:name w:val="font6"/>
    <w:basedOn w:val="a"/>
    <w:rsid w:val="00F22AE0"/>
    <w:pPr>
      <w:spacing w:before="100" w:beforeAutospacing="1" w:after="100" w:afterAutospacing="1" w:line="240" w:lineRule="auto"/>
    </w:pPr>
    <w:rPr>
      <w:rFonts w:ascii="仿宋_GB2312" w:eastAsia="仿宋_GB2312" w:hAnsi="宋体" w:cs="宋体"/>
      <w:sz w:val="20"/>
      <w:szCs w:val="20"/>
      <w:lang w:val="en-US"/>
    </w:rPr>
  </w:style>
  <w:style w:type="paragraph" w:customStyle="1" w:styleId="font7">
    <w:name w:val="font7"/>
    <w:basedOn w:val="a"/>
    <w:rsid w:val="00F22AE0"/>
    <w:pPr>
      <w:spacing w:before="100" w:beforeAutospacing="1" w:after="100" w:afterAutospacing="1" w:line="240" w:lineRule="auto"/>
    </w:pPr>
    <w:rPr>
      <w:rFonts w:ascii="仿宋_GB2312" w:eastAsia="仿宋_GB2312" w:hAnsi="宋体" w:cs="宋体"/>
      <w:b/>
      <w:bCs/>
      <w:sz w:val="28"/>
      <w:szCs w:val="28"/>
      <w:lang w:val="en-US"/>
    </w:rPr>
  </w:style>
  <w:style w:type="paragraph" w:customStyle="1" w:styleId="font8">
    <w:name w:val="font8"/>
    <w:basedOn w:val="a"/>
    <w:rsid w:val="00F22AE0"/>
    <w:pPr>
      <w:spacing w:before="100" w:beforeAutospacing="1" w:after="100" w:afterAutospacing="1" w:line="240" w:lineRule="auto"/>
    </w:pPr>
    <w:rPr>
      <w:rFonts w:ascii="Times New Roman" w:hAnsi="Times New Roman"/>
      <w:sz w:val="20"/>
      <w:szCs w:val="20"/>
      <w:lang w:val="en-US"/>
    </w:rPr>
  </w:style>
  <w:style w:type="paragraph" w:customStyle="1" w:styleId="font9">
    <w:name w:val="font9"/>
    <w:basedOn w:val="a"/>
    <w:rsid w:val="00F22AE0"/>
    <w:pPr>
      <w:spacing w:before="100" w:beforeAutospacing="1" w:after="100" w:afterAutospacing="1" w:line="240" w:lineRule="auto"/>
    </w:pPr>
    <w:rPr>
      <w:rFonts w:ascii="仿宋_GB2312" w:eastAsia="仿宋_GB2312" w:hAnsi="宋体" w:cs="宋体"/>
      <w:color w:val="000000"/>
      <w:sz w:val="20"/>
      <w:szCs w:val="20"/>
      <w:lang w:val="en-US"/>
    </w:rPr>
  </w:style>
  <w:style w:type="paragraph" w:customStyle="1" w:styleId="font10">
    <w:name w:val="font10"/>
    <w:basedOn w:val="a"/>
    <w:rsid w:val="00F22AE0"/>
    <w:pPr>
      <w:spacing w:before="100" w:beforeAutospacing="1" w:after="100" w:afterAutospacing="1" w:line="240" w:lineRule="auto"/>
    </w:pPr>
    <w:rPr>
      <w:rFonts w:ascii="Times New Roman" w:hAnsi="Times New Roman"/>
      <w:b/>
      <w:bCs/>
      <w:sz w:val="28"/>
      <w:szCs w:val="28"/>
      <w:lang w:val="en-US"/>
    </w:rPr>
  </w:style>
  <w:style w:type="paragraph" w:customStyle="1" w:styleId="xl66">
    <w:name w:val="xl66"/>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67">
    <w:name w:val="xl67"/>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xl68">
    <w:name w:val="xl68"/>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69">
    <w:name w:val="xl69"/>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1">
    <w:name w:val="xl71"/>
    <w:basedOn w:val="a"/>
    <w:rsid w:val="00F22AE0"/>
    <w:pPr>
      <w:spacing w:before="100" w:beforeAutospacing="1" w:after="100" w:afterAutospacing="1" w:line="240" w:lineRule="auto"/>
    </w:pPr>
    <w:rPr>
      <w:rFonts w:ascii="仿宋_GB2312" w:eastAsia="仿宋_GB2312" w:hAnsi="宋体" w:cs="宋体"/>
      <w:sz w:val="24"/>
      <w:szCs w:val="24"/>
      <w:lang w:val="en-US"/>
    </w:rPr>
  </w:style>
  <w:style w:type="paragraph" w:customStyle="1" w:styleId="xl72">
    <w:name w:val="xl72"/>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3">
    <w:name w:val="xl73"/>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en-US"/>
    </w:rPr>
  </w:style>
  <w:style w:type="paragraph" w:customStyle="1" w:styleId="font11">
    <w:name w:val="font11"/>
    <w:basedOn w:val="a"/>
    <w:rsid w:val="00F22AE0"/>
    <w:pPr>
      <w:spacing w:before="100" w:beforeAutospacing="1" w:after="100" w:afterAutospacing="1" w:line="240" w:lineRule="auto"/>
    </w:pPr>
    <w:rPr>
      <w:rFonts w:ascii="Times New Roman" w:hAnsi="Times New Roman"/>
      <w:b/>
      <w:bCs/>
      <w:color w:val="000000"/>
      <w:sz w:val="24"/>
      <w:szCs w:val="24"/>
      <w:lang w:val="en-US"/>
    </w:rPr>
  </w:style>
  <w:style w:type="paragraph" w:customStyle="1" w:styleId="font12">
    <w:name w:val="font12"/>
    <w:basedOn w:val="a"/>
    <w:rsid w:val="00F22AE0"/>
    <w:pPr>
      <w:spacing w:before="100" w:beforeAutospacing="1" w:after="100" w:afterAutospacing="1" w:line="240" w:lineRule="auto"/>
    </w:pPr>
    <w:rPr>
      <w:rFonts w:ascii="宋体" w:hAnsi="宋体" w:cs="宋体"/>
      <w:sz w:val="18"/>
      <w:szCs w:val="18"/>
      <w:lang w:val="en-US"/>
    </w:rPr>
  </w:style>
  <w:style w:type="paragraph" w:customStyle="1" w:styleId="xl63">
    <w:name w:val="xl63"/>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64">
    <w:name w:val="xl64"/>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xl65">
    <w:name w:val="xl65"/>
    <w:basedOn w:val="a"/>
    <w:rsid w:val="00F22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0">
    <w:name w:val="xl70"/>
    <w:basedOn w:val="a"/>
    <w:rsid w:val="00F22AE0"/>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8"/>
      <w:szCs w:val="28"/>
      <w:lang w:val="en-US"/>
    </w:rPr>
  </w:style>
  <w:style w:type="paragraph" w:customStyle="1" w:styleId="xl74">
    <w:name w:val="xl74"/>
    <w:basedOn w:val="a"/>
    <w:rsid w:val="00F22AE0"/>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5">
    <w:name w:val="xl75"/>
    <w:basedOn w:val="a"/>
    <w:rsid w:val="00F22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US"/>
    </w:rPr>
  </w:style>
  <w:style w:type="paragraph" w:customStyle="1" w:styleId="xl76">
    <w:name w:val="xl76"/>
    <w:basedOn w:val="a"/>
    <w:rsid w:val="00F22AE0"/>
    <w:pPr>
      <w:pBdr>
        <w:top w:val="single" w:sz="4" w:space="0" w:color="auto"/>
        <w:left w:val="single" w:sz="4" w:space="0" w:color="auto"/>
        <w:right w:val="single" w:sz="4" w:space="0" w:color="auto"/>
      </w:pBdr>
      <w:spacing w:before="100" w:beforeAutospacing="1" w:after="100" w:afterAutospacing="1" w:line="240" w:lineRule="auto"/>
      <w:jc w:val="center"/>
    </w:pPr>
    <w:rPr>
      <w:rFonts w:ascii="仿宋_GB2312" w:eastAsia="仿宋_GB2312" w:hAnsi="宋体" w:cs="宋体"/>
      <w:color w:val="000000"/>
      <w:sz w:val="20"/>
      <w:szCs w:val="20"/>
      <w:lang w:val="en-US"/>
    </w:rPr>
  </w:style>
  <w:style w:type="character" w:customStyle="1" w:styleId="CharCharChar">
    <w:name w:val="标书正文格式 Char Char Char"/>
    <w:link w:val="CharChar"/>
    <w:locked/>
    <w:rsid w:val="00F22AE0"/>
    <w:rPr>
      <w:rFonts w:ascii="楷体_GB2312" w:eastAsia="楷体_GB2312"/>
      <w:kern w:val="2"/>
      <w:sz w:val="24"/>
      <w:szCs w:val="22"/>
      <w:lang w:val="en-US" w:eastAsia="zh-CN" w:bidi="ar-SA"/>
    </w:rPr>
  </w:style>
  <w:style w:type="paragraph" w:customStyle="1" w:styleId="CharChar">
    <w:name w:val="标书正文格式 Char Char"/>
    <w:link w:val="CharCharChar"/>
    <w:rsid w:val="00F22AE0"/>
    <w:pPr>
      <w:spacing w:line="360" w:lineRule="auto"/>
      <w:ind w:firstLineChars="200" w:firstLine="200"/>
    </w:pPr>
    <w:rPr>
      <w:rFonts w:ascii="楷体_GB2312" w:eastAsia="楷体_GB2312"/>
      <w:kern w:val="2"/>
      <w:sz w:val="24"/>
      <w:szCs w:val="22"/>
    </w:rPr>
  </w:style>
  <w:style w:type="character" w:customStyle="1" w:styleId="Charf0">
    <w:name w:val="段 Char"/>
    <w:link w:val="afa"/>
    <w:locked/>
    <w:rsid w:val="00F22AE0"/>
    <w:rPr>
      <w:rFonts w:ascii="Arial" w:hAnsi="Arial" w:cs="Arial"/>
      <w:spacing w:val="20"/>
      <w:sz w:val="24"/>
    </w:rPr>
  </w:style>
  <w:style w:type="paragraph" w:customStyle="1" w:styleId="afa">
    <w:name w:val="段"/>
    <w:basedOn w:val="a"/>
    <w:link w:val="Charf0"/>
    <w:rsid w:val="00F22AE0"/>
    <w:pPr>
      <w:widowControl w:val="0"/>
      <w:spacing w:after="120" w:line="360" w:lineRule="auto"/>
      <w:ind w:firstLineChars="200" w:firstLine="480"/>
      <w:jc w:val="both"/>
    </w:pPr>
    <w:rPr>
      <w:rFonts w:ascii="Arial" w:hAnsi="Arial"/>
      <w:spacing w:val="20"/>
      <w:sz w:val="24"/>
      <w:szCs w:val="20"/>
    </w:rPr>
  </w:style>
  <w:style w:type="character" w:customStyle="1" w:styleId="Charf1">
    <w:name w:val="样式 段 + 黑色 Char"/>
    <w:link w:val="afb"/>
    <w:locked/>
    <w:rsid w:val="00F22AE0"/>
    <w:rPr>
      <w:rFonts w:ascii="Arial" w:hAnsi="Arial" w:cs="Arial"/>
      <w:color w:val="000000"/>
      <w:spacing w:val="20"/>
      <w:sz w:val="24"/>
    </w:rPr>
  </w:style>
  <w:style w:type="paragraph" w:customStyle="1" w:styleId="afb">
    <w:name w:val="样式 段 + 黑色"/>
    <w:basedOn w:val="afa"/>
    <w:link w:val="Charf1"/>
    <w:rsid w:val="00F22AE0"/>
    <w:pPr>
      <w:spacing w:after="0"/>
      <w:ind w:firstLine="200"/>
    </w:pPr>
    <w:rPr>
      <w:color w:val="000000"/>
    </w:rPr>
  </w:style>
  <w:style w:type="paragraph" w:customStyle="1" w:styleId="24">
    <w:name w:val="样式 段 + 首行缩进:  2 字符"/>
    <w:basedOn w:val="afa"/>
    <w:rsid w:val="00F22AE0"/>
    <w:pPr>
      <w:spacing w:after="0"/>
      <w:ind w:firstLine="560"/>
    </w:pPr>
    <w:rPr>
      <w:rFonts w:cs="宋体"/>
    </w:rPr>
  </w:style>
  <w:style w:type="character" w:customStyle="1" w:styleId="Charf2">
    <w:name w:val="科东_正文 Char"/>
    <w:link w:val="afc"/>
    <w:locked/>
    <w:rsid w:val="00F22AE0"/>
    <w:rPr>
      <w:sz w:val="24"/>
      <w:szCs w:val="24"/>
    </w:rPr>
  </w:style>
  <w:style w:type="paragraph" w:customStyle="1" w:styleId="afc">
    <w:name w:val="科东_正文"/>
    <w:basedOn w:val="a"/>
    <w:link w:val="Charf2"/>
    <w:rsid w:val="00F22AE0"/>
    <w:pPr>
      <w:widowControl w:val="0"/>
      <w:spacing w:after="0" w:line="360" w:lineRule="auto"/>
      <w:ind w:firstLineChars="200" w:firstLine="200"/>
      <w:jc w:val="both"/>
    </w:pPr>
    <w:rPr>
      <w:sz w:val="24"/>
      <w:szCs w:val="24"/>
    </w:rPr>
  </w:style>
  <w:style w:type="character" w:customStyle="1" w:styleId="Charf3">
    <w:name w:val="文字 Char"/>
    <w:link w:val="afd"/>
    <w:locked/>
    <w:rsid w:val="00F22AE0"/>
    <w:rPr>
      <w:rFonts w:ascii="宋体" w:hAnsi="宋体"/>
      <w:sz w:val="28"/>
    </w:rPr>
  </w:style>
  <w:style w:type="paragraph" w:customStyle="1" w:styleId="afd">
    <w:name w:val="文字"/>
    <w:basedOn w:val="a"/>
    <w:link w:val="Charf3"/>
    <w:rsid w:val="00F22AE0"/>
    <w:pPr>
      <w:widowControl w:val="0"/>
      <w:tabs>
        <w:tab w:val="left" w:pos="8520"/>
      </w:tabs>
      <w:spacing w:after="0" w:line="312" w:lineRule="auto"/>
      <w:ind w:right="-210" w:firstLine="556"/>
      <w:jc w:val="both"/>
    </w:pPr>
    <w:rPr>
      <w:rFonts w:ascii="宋体" w:hAnsi="宋体"/>
      <w:sz w:val="28"/>
      <w:szCs w:val="20"/>
    </w:rPr>
  </w:style>
  <w:style w:type="character" w:customStyle="1" w:styleId="bbChar">
    <w:name w:val="bb Char"/>
    <w:link w:val="bb"/>
    <w:locked/>
    <w:rsid w:val="00F22AE0"/>
    <w:rPr>
      <w:rFonts w:ascii="宋体" w:hAnsi="宋体"/>
      <w:b/>
      <w:color w:val="000000"/>
      <w:szCs w:val="21"/>
    </w:rPr>
  </w:style>
  <w:style w:type="paragraph" w:customStyle="1" w:styleId="bb">
    <w:name w:val="bb"/>
    <w:basedOn w:val="3"/>
    <w:link w:val="bbChar"/>
    <w:rsid w:val="00F22AE0"/>
    <w:pPr>
      <w:keepLines/>
      <w:widowControl w:val="0"/>
      <w:spacing w:before="260" w:after="260" w:line="240" w:lineRule="auto"/>
      <w:jc w:val="both"/>
    </w:pPr>
    <w:rPr>
      <w:rFonts w:ascii="宋体" w:hAnsi="宋体"/>
      <w:bCs w:val="0"/>
      <w:color w:val="000000"/>
      <w:sz w:val="20"/>
      <w:szCs w:val="21"/>
    </w:rPr>
  </w:style>
  <w:style w:type="character" w:customStyle="1" w:styleId="CharCharCharChar">
    <w:name w:val="文字 Char Char Char Char"/>
    <w:link w:val="CharCharChar0"/>
    <w:locked/>
    <w:rsid w:val="00F22AE0"/>
    <w:rPr>
      <w:rFonts w:ascii="宋体" w:hAnsi="宋体"/>
      <w:sz w:val="28"/>
    </w:rPr>
  </w:style>
  <w:style w:type="paragraph" w:customStyle="1" w:styleId="CharCharChar0">
    <w:name w:val="文字 Char Char Char"/>
    <w:basedOn w:val="a"/>
    <w:link w:val="CharCharCharChar"/>
    <w:rsid w:val="00F22AE0"/>
    <w:pPr>
      <w:widowControl w:val="0"/>
      <w:tabs>
        <w:tab w:val="left" w:pos="8520"/>
      </w:tabs>
      <w:spacing w:after="0" w:line="312" w:lineRule="auto"/>
      <w:ind w:right="-210" w:firstLine="556"/>
      <w:jc w:val="both"/>
    </w:pPr>
    <w:rPr>
      <w:rFonts w:ascii="宋体" w:hAnsi="宋体"/>
      <w:sz w:val="28"/>
      <w:szCs w:val="20"/>
    </w:rPr>
  </w:style>
  <w:style w:type="character" w:customStyle="1" w:styleId="aaaChar">
    <w:name w:val="aaa Char"/>
    <w:link w:val="aaa"/>
    <w:locked/>
    <w:rsid w:val="00F22AE0"/>
    <w:rPr>
      <w:sz w:val="28"/>
      <w:szCs w:val="84"/>
    </w:rPr>
  </w:style>
  <w:style w:type="paragraph" w:customStyle="1" w:styleId="aaa">
    <w:name w:val="aaa"/>
    <w:basedOn w:val="a"/>
    <w:link w:val="aaaChar"/>
    <w:rsid w:val="00F22AE0"/>
    <w:pPr>
      <w:widowControl w:val="0"/>
      <w:spacing w:after="0" w:line="360" w:lineRule="auto"/>
      <w:jc w:val="both"/>
    </w:pPr>
    <w:rPr>
      <w:sz w:val="28"/>
      <w:szCs w:val="84"/>
    </w:rPr>
  </w:style>
  <w:style w:type="paragraph" w:customStyle="1" w:styleId="15">
    <w:name w:val="样式 行距: 1.5 倍行距"/>
    <w:basedOn w:val="a"/>
    <w:rsid w:val="00F22AE0"/>
    <w:pPr>
      <w:widowControl w:val="0"/>
      <w:spacing w:after="0" w:line="360" w:lineRule="auto"/>
      <w:ind w:firstLineChars="200" w:firstLine="480"/>
    </w:pPr>
    <w:rPr>
      <w:rFonts w:ascii="宋体" w:hAnsi="宋体" w:cs="宋体"/>
      <w:sz w:val="24"/>
      <w:szCs w:val="20"/>
      <w:lang w:val="en-US"/>
    </w:rPr>
  </w:style>
  <w:style w:type="paragraph" w:customStyle="1" w:styleId="Char1CharCharCharCharChar1CharCharCharChar">
    <w:name w:val="Char1 Char Char Char Char Char1 Char Char Char Char"/>
    <w:basedOn w:val="a"/>
    <w:rsid w:val="00F22AE0"/>
    <w:pPr>
      <w:widowControl w:val="0"/>
      <w:spacing w:after="0" w:line="240" w:lineRule="auto"/>
      <w:jc w:val="both"/>
    </w:pPr>
    <w:rPr>
      <w:rFonts w:ascii="Times New Roman" w:hAnsi="Times New Roman"/>
      <w:kern w:val="2"/>
      <w:sz w:val="21"/>
      <w:szCs w:val="24"/>
      <w:lang w:val="en-US"/>
    </w:rPr>
  </w:style>
  <w:style w:type="paragraph" w:customStyle="1" w:styleId="11">
    <w:name w:val="样式1"/>
    <w:basedOn w:val="4"/>
    <w:next w:val="a"/>
    <w:rsid w:val="00F22AE0"/>
    <w:pPr>
      <w:keepLines/>
      <w:widowControl w:val="0"/>
      <w:spacing w:beforeLines="50" w:afterLines="50" w:line="360" w:lineRule="auto"/>
      <w:jc w:val="both"/>
    </w:pPr>
    <w:rPr>
      <w:rFonts w:ascii="Arial" w:eastAsia="黑体" w:hAnsi="Arial"/>
      <w:b w:val="0"/>
      <w:bCs w:val="0"/>
      <w:kern w:val="2"/>
      <w:sz w:val="24"/>
      <w:lang w:val="en-US"/>
    </w:rPr>
  </w:style>
  <w:style w:type="paragraph" w:customStyle="1" w:styleId="50">
    <w:name w:val="样式5"/>
    <w:basedOn w:val="a"/>
    <w:rsid w:val="00F22AE0"/>
    <w:pPr>
      <w:autoSpaceDE w:val="0"/>
      <w:autoSpaceDN w:val="0"/>
      <w:adjustRightInd w:val="0"/>
      <w:spacing w:before="120" w:after="120" w:line="240" w:lineRule="atLeast"/>
    </w:pPr>
    <w:rPr>
      <w:rFonts w:ascii="宋体" w:hAnsi="Times New Roman"/>
      <w:spacing w:val="14"/>
      <w:sz w:val="20"/>
      <w:szCs w:val="20"/>
      <w:lang w:val="en-US"/>
    </w:rPr>
  </w:style>
  <w:style w:type="paragraph" w:customStyle="1" w:styleId="CharCharChar1">
    <w:name w:val="Char Char Char"/>
    <w:basedOn w:val="a"/>
    <w:rsid w:val="00F22AE0"/>
    <w:pPr>
      <w:widowControl w:val="0"/>
      <w:spacing w:after="0" w:line="240" w:lineRule="auto"/>
      <w:jc w:val="both"/>
    </w:pPr>
    <w:rPr>
      <w:rFonts w:ascii="Times New Roman" w:hAnsi="Times New Roman"/>
      <w:kern w:val="2"/>
      <w:sz w:val="24"/>
      <w:szCs w:val="24"/>
      <w:lang w:val="en-US"/>
    </w:rPr>
  </w:style>
  <w:style w:type="paragraph" w:customStyle="1" w:styleId="33">
    <w:name w:val="样式3"/>
    <w:basedOn w:val="a"/>
    <w:rsid w:val="00F22AE0"/>
    <w:pPr>
      <w:autoSpaceDE w:val="0"/>
      <w:autoSpaceDN w:val="0"/>
      <w:adjustRightInd w:val="0"/>
      <w:spacing w:before="120" w:after="120" w:line="260" w:lineRule="exact"/>
    </w:pPr>
    <w:rPr>
      <w:rFonts w:ascii="宋体" w:hAnsi="Times New Roman"/>
      <w:spacing w:val="12"/>
      <w:sz w:val="20"/>
      <w:szCs w:val="20"/>
      <w:lang w:val="en-US"/>
    </w:rPr>
  </w:style>
  <w:style w:type="paragraph" w:customStyle="1" w:styleId="afe">
    <w:name w:val="标准"/>
    <w:basedOn w:val="a"/>
    <w:rsid w:val="00F22AE0"/>
    <w:pPr>
      <w:widowControl w:val="0"/>
      <w:adjustRightInd w:val="0"/>
      <w:spacing w:after="0" w:line="312" w:lineRule="atLeast"/>
      <w:jc w:val="center"/>
    </w:pPr>
    <w:rPr>
      <w:rFonts w:ascii="Times New Roman" w:hAnsi="Times New Roman"/>
      <w:sz w:val="21"/>
      <w:szCs w:val="21"/>
      <w:lang w:val="en-US"/>
    </w:rPr>
  </w:style>
  <w:style w:type="character" w:styleId="aff">
    <w:name w:val="Subtle Emphasis"/>
    <w:qFormat/>
    <w:rsid w:val="00F22AE0"/>
    <w:rPr>
      <w:i/>
      <w:iCs/>
      <w:color w:val="808080"/>
    </w:rPr>
  </w:style>
  <w:style w:type="character" w:styleId="aff0">
    <w:name w:val="Intense Emphasis"/>
    <w:qFormat/>
    <w:rsid w:val="00F22AE0"/>
    <w:rPr>
      <w:b/>
      <w:bCs/>
      <w:i/>
      <w:iCs/>
      <w:color w:val="4F81BD"/>
    </w:rPr>
  </w:style>
  <w:style w:type="character" w:styleId="aff1">
    <w:name w:val="Subtle Reference"/>
    <w:qFormat/>
    <w:rsid w:val="00F22AE0"/>
    <w:rPr>
      <w:smallCaps/>
      <w:color w:val="C0504D"/>
      <w:u w:val="single"/>
    </w:rPr>
  </w:style>
  <w:style w:type="character" w:styleId="aff2">
    <w:name w:val="Intense Reference"/>
    <w:qFormat/>
    <w:rsid w:val="00F22AE0"/>
    <w:rPr>
      <w:b/>
      <w:bCs/>
      <w:smallCaps/>
      <w:color w:val="C0504D"/>
      <w:spacing w:val="5"/>
      <w:u w:val="single"/>
    </w:rPr>
  </w:style>
  <w:style w:type="character" w:styleId="aff3">
    <w:name w:val="Book Title"/>
    <w:qFormat/>
    <w:rsid w:val="00F22AE0"/>
    <w:rPr>
      <w:b/>
      <w:bCs/>
      <w:smallCaps/>
      <w:spacing w:val="5"/>
    </w:rPr>
  </w:style>
  <w:style w:type="character" w:customStyle="1" w:styleId="CharChar17">
    <w:name w:val="Char Char17"/>
    <w:rsid w:val="00F22AE0"/>
    <w:rPr>
      <w:rFonts w:ascii="Times New Roman" w:eastAsia="宋体" w:hAnsi="Times New Roman" w:cs="Times New Roman" w:hint="default"/>
      <w:b/>
      <w:bCs/>
      <w:sz w:val="24"/>
      <w:szCs w:val="26"/>
    </w:rPr>
  </w:style>
  <w:style w:type="character" w:customStyle="1" w:styleId="CharChar16">
    <w:name w:val="Char Char16"/>
    <w:rsid w:val="00F22AE0"/>
    <w:rPr>
      <w:rFonts w:ascii="Cambria" w:eastAsia="宋体" w:hAnsi="Cambria" w:cs="Times New Roman" w:hint="default"/>
      <w:b/>
      <w:bCs/>
      <w:color w:val="000000"/>
    </w:rPr>
  </w:style>
  <w:style w:type="character" w:customStyle="1" w:styleId="CharChar15">
    <w:name w:val="Char Char15"/>
    <w:rsid w:val="00F22AE0"/>
    <w:rPr>
      <w:rFonts w:ascii="Cambria" w:eastAsia="宋体" w:hAnsi="Cambria" w:cs="Times New Roman" w:hint="default"/>
      <w:b/>
      <w:bCs/>
      <w:i/>
      <w:iCs/>
      <w:color w:val="4F81BD"/>
    </w:rPr>
  </w:style>
  <w:style w:type="character" w:customStyle="1" w:styleId="red12">
    <w:name w:val="red12"/>
    <w:basedOn w:val="a0"/>
    <w:rsid w:val="00F22AE0"/>
  </w:style>
  <w:style w:type="character" w:customStyle="1" w:styleId="z-Char">
    <w:name w:val="z-窗体顶端 Char"/>
    <w:link w:val="z-"/>
    <w:semiHidden/>
    <w:rsid w:val="00F22AE0"/>
    <w:rPr>
      <w:rFonts w:ascii="Arial" w:hAnsi="Arial" w:cs="Arial"/>
      <w:vanish/>
      <w:kern w:val="2"/>
      <w:sz w:val="16"/>
      <w:szCs w:val="16"/>
    </w:rPr>
  </w:style>
  <w:style w:type="paragraph" w:styleId="z-">
    <w:name w:val="HTML Top of Form"/>
    <w:basedOn w:val="a"/>
    <w:next w:val="a"/>
    <w:link w:val="z-Char"/>
    <w:hidden/>
    <w:semiHidden/>
    <w:unhideWhenUsed/>
    <w:rsid w:val="00F22AE0"/>
    <w:pPr>
      <w:widowControl w:val="0"/>
      <w:pBdr>
        <w:bottom w:val="single" w:sz="6" w:space="1" w:color="auto"/>
      </w:pBdr>
      <w:spacing w:after="0" w:line="240" w:lineRule="auto"/>
      <w:jc w:val="center"/>
    </w:pPr>
    <w:rPr>
      <w:rFonts w:ascii="Arial" w:hAnsi="Arial"/>
      <w:vanish/>
      <w:kern w:val="2"/>
      <w:sz w:val="16"/>
      <w:szCs w:val="16"/>
    </w:rPr>
  </w:style>
  <w:style w:type="character" w:customStyle="1" w:styleId="z-Char0">
    <w:name w:val="z-窗体底端 Char"/>
    <w:link w:val="z-0"/>
    <w:semiHidden/>
    <w:rsid w:val="00F22AE0"/>
    <w:rPr>
      <w:rFonts w:ascii="Arial" w:hAnsi="Arial" w:cs="Arial"/>
      <w:vanish/>
      <w:kern w:val="2"/>
      <w:sz w:val="16"/>
      <w:szCs w:val="16"/>
    </w:rPr>
  </w:style>
  <w:style w:type="paragraph" w:styleId="z-0">
    <w:name w:val="HTML Bottom of Form"/>
    <w:basedOn w:val="a"/>
    <w:next w:val="a"/>
    <w:link w:val="z-Char0"/>
    <w:hidden/>
    <w:semiHidden/>
    <w:unhideWhenUsed/>
    <w:rsid w:val="00F22AE0"/>
    <w:pPr>
      <w:widowControl w:val="0"/>
      <w:pBdr>
        <w:top w:val="single" w:sz="6" w:space="1" w:color="auto"/>
      </w:pBdr>
      <w:spacing w:after="0" w:line="240" w:lineRule="auto"/>
      <w:jc w:val="center"/>
    </w:pPr>
    <w:rPr>
      <w:rFonts w:ascii="Arial" w:hAnsi="Arial"/>
      <w:vanish/>
      <w:kern w:val="2"/>
      <w:sz w:val="16"/>
      <w:szCs w:val="16"/>
    </w:rPr>
  </w:style>
  <w:style w:type="paragraph" w:customStyle="1" w:styleId="aff4">
    <w:name w:val="列表 a）"/>
    <w:basedOn w:val="afa"/>
    <w:rsid w:val="00F22AE0"/>
    <w:pPr>
      <w:tabs>
        <w:tab w:val="num" w:pos="360"/>
        <w:tab w:val="num" w:pos="420"/>
      </w:tabs>
      <w:spacing w:line="240" w:lineRule="auto"/>
      <w:ind w:left="420" w:firstLineChars="0" w:hanging="420"/>
    </w:pPr>
    <w:rPr>
      <w:rFonts w:ascii="Times New Roman" w:hAnsi="Times New Roman"/>
      <w:sz w:val="18"/>
    </w:rPr>
  </w:style>
  <w:style w:type="paragraph" w:customStyle="1" w:styleId="Default">
    <w:name w:val="Default"/>
    <w:qFormat/>
    <w:rsid w:val="00F22AE0"/>
    <w:pPr>
      <w:widowControl w:val="0"/>
      <w:autoSpaceDE w:val="0"/>
      <w:autoSpaceDN w:val="0"/>
      <w:adjustRightInd w:val="0"/>
    </w:pPr>
    <w:rPr>
      <w:rFonts w:ascii="宋体" w:cs="宋体"/>
      <w:color w:val="000000"/>
      <w:sz w:val="24"/>
      <w:szCs w:val="24"/>
    </w:rPr>
  </w:style>
  <w:style w:type="paragraph" w:customStyle="1" w:styleId="p16">
    <w:name w:val="p16"/>
    <w:basedOn w:val="a"/>
    <w:rsid w:val="00F22AE0"/>
    <w:pPr>
      <w:spacing w:before="156" w:after="0" w:line="240" w:lineRule="auto"/>
      <w:jc w:val="both"/>
    </w:pPr>
    <w:rPr>
      <w:rFonts w:cs="宋体"/>
      <w:sz w:val="21"/>
      <w:szCs w:val="21"/>
      <w:lang w:val="en-US"/>
    </w:rPr>
  </w:style>
  <w:style w:type="paragraph" w:customStyle="1" w:styleId="p17">
    <w:name w:val="p17"/>
    <w:basedOn w:val="a"/>
    <w:rsid w:val="00F22AE0"/>
    <w:pPr>
      <w:spacing w:before="240" w:after="0" w:line="240" w:lineRule="auto"/>
      <w:ind w:left="851" w:right="850" w:hanging="851"/>
      <w:jc w:val="both"/>
    </w:pPr>
    <w:rPr>
      <w:rFonts w:ascii="Arial" w:hAnsi="Arial" w:cs="Arial"/>
      <w:caps/>
      <w:lang w:val="en-US"/>
    </w:rPr>
  </w:style>
  <w:style w:type="paragraph" w:customStyle="1" w:styleId="p20">
    <w:name w:val="p20"/>
    <w:basedOn w:val="a"/>
    <w:rsid w:val="00F22AE0"/>
    <w:pPr>
      <w:spacing w:line="273" w:lineRule="auto"/>
      <w:ind w:left="720"/>
    </w:pPr>
    <w:rPr>
      <w:rFonts w:cs="宋体"/>
      <w:lang w:val="en-US"/>
    </w:rPr>
  </w:style>
  <w:style w:type="character" w:styleId="aff5">
    <w:name w:val="footnote reference"/>
    <w:uiPriority w:val="99"/>
    <w:unhideWhenUsed/>
    <w:qFormat/>
    <w:rsid w:val="00B641A8"/>
    <w:rPr>
      <w:vertAlign w:val="superscript"/>
    </w:rPr>
  </w:style>
  <w:style w:type="paragraph" w:styleId="aff6">
    <w:name w:val="footnote text"/>
    <w:basedOn w:val="a"/>
    <w:link w:val="Charf4"/>
    <w:unhideWhenUsed/>
    <w:qFormat/>
    <w:rsid w:val="00B641A8"/>
    <w:pPr>
      <w:widowControl w:val="0"/>
      <w:spacing w:after="0" w:line="240" w:lineRule="auto"/>
      <w:jc w:val="both"/>
    </w:pPr>
    <w:rPr>
      <w:kern w:val="2"/>
      <w:sz w:val="20"/>
      <w:szCs w:val="20"/>
      <w:lang w:val="en-US"/>
    </w:rPr>
  </w:style>
  <w:style w:type="character" w:customStyle="1" w:styleId="Charf4">
    <w:name w:val="脚注文本 Char"/>
    <w:basedOn w:val="a0"/>
    <w:link w:val="aff6"/>
    <w:rsid w:val="00B641A8"/>
    <w:rPr>
      <w:kern w:val="2"/>
    </w:rPr>
  </w:style>
</w:styles>
</file>

<file path=word/webSettings.xml><?xml version="1.0" encoding="utf-8"?>
<w:webSettings xmlns:r="http://schemas.openxmlformats.org/officeDocument/2006/relationships" xmlns:w="http://schemas.openxmlformats.org/wordprocessingml/2006/main">
  <w:divs>
    <w:div w:id="110369886">
      <w:bodyDiv w:val="1"/>
      <w:marLeft w:val="0"/>
      <w:marRight w:val="0"/>
      <w:marTop w:val="0"/>
      <w:marBottom w:val="0"/>
      <w:divBdr>
        <w:top w:val="none" w:sz="0" w:space="0" w:color="auto"/>
        <w:left w:val="none" w:sz="0" w:space="0" w:color="auto"/>
        <w:bottom w:val="none" w:sz="0" w:space="0" w:color="auto"/>
        <w:right w:val="none" w:sz="0" w:space="0" w:color="auto"/>
      </w:divBdr>
    </w:div>
    <w:div w:id="170611258">
      <w:bodyDiv w:val="1"/>
      <w:marLeft w:val="0"/>
      <w:marRight w:val="0"/>
      <w:marTop w:val="0"/>
      <w:marBottom w:val="0"/>
      <w:divBdr>
        <w:top w:val="none" w:sz="0" w:space="0" w:color="auto"/>
        <w:left w:val="none" w:sz="0" w:space="0" w:color="auto"/>
        <w:bottom w:val="none" w:sz="0" w:space="0" w:color="auto"/>
        <w:right w:val="none" w:sz="0" w:space="0" w:color="auto"/>
      </w:divBdr>
    </w:div>
    <w:div w:id="193420277">
      <w:bodyDiv w:val="1"/>
      <w:marLeft w:val="0"/>
      <w:marRight w:val="0"/>
      <w:marTop w:val="0"/>
      <w:marBottom w:val="0"/>
      <w:divBdr>
        <w:top w:val="none" w:sz="0" w:space="0" w:color="auto"/>
        <w:left w:val="none" w:sz="0" w:space="0" w:color="auto"/>
        <w:bottom w:val="none" w:sz="0" w:space="0" w:color="auto"/>
        <w:right w:val="none" w:sz="0" w:space="0" w:color="auto"/>
      </w:divBdr>
    </w:div>
    <w:div w:id="217790421">
      <w:bodyDiv w:val="1"/>
      <w:marLeft w:val="0"/>
      <w:marRight w:val="0"/>
      <w:marTop w:val="0"/>
      <w:marBottom w:val="0"/>
      <w:divBdr>
        <w:top w:val="none" w:sz="0" w:space="0" w:color="auto"/>
        <w:left w:val="none" w:sz="0" w:space="0" w:color="auto"/>
        <w:bottom w:val="none" w:sz="0" w:space="0" w:color="auto"/>
        <w:right w:val="none" w:sz="0" w:space="0" w:color="auto"/>
      </w:divBdr>
    </w:div>
    <w:div w:id="1201480578">
      <w:bodyDiv w:val="1"/>
      <w:marLeft w:val="0"/>
      <w:marRight w:val="0"/>
      <w:marTop w:val="0"/>
      <w:marBottom w:val="0"/>
      <w:divBdr>
        <w:top w:val="none" w:sz="0" w:space="0" w:color="auto"/>
        <w:left w:val="none" w:sz="0" w:space="0" w:color="auto"/>
        <w:bottom w:val="none" w:sz="0" w:space="0" w:color="auto"/>
        <w:right w:val="none" w:sz="0" w:space="0" w:color="auto"/>
      </w:divBdr>
    </w:div>
    <w:div w:id="1678196443">
      <w:bodyDiv w:val="1"/>
      <w:marLeft w:val="0"/>
      <w:marRight w:val="0"/>
      <w:marTop w:val="0"/>
      <w:marBottom w:val="0"/>
      <w:divBdr>
        <w:top w:val="none" w:sz="0" w:space="0" w:color="auto"/>
        <w:left w:val="none" w:sz="0" w:space="0" w:color="auto"/>
        <w:bottom w:val="none" w:sz="0" w:space="0" w:color="auto"/>
        <w:right w:val="none" w:sz="0" w:space="0" w:color="auto"/>
      </w:divBdr>
    </w:div>
    <w:div w:id="21277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18" Type="http://schemas.openxmlformats.org/officeDocument/2006/relationships/chart" Target="charts/chart7.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admin\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admin\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admin\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admin\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500</c:v>
                </c:pt>
                <c:pt idx="1">
                  <c:v>3000</c:v>
                </c:pt>
                <c:pt idx="2">
                  <c:v>3500</c:v>
                </c:pt>
                <c:pt idx="3">
                  <c:v>4500</c:v>
                </c:pt>
              </c:numCache>
            </c:numRef>
          </c:val>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14297</c:v>
                </c:pt>
                <c:pt idx="1">
                  <c:v>13643</c:v>
                </c:pt>
                <c:pt idx="2">
                  <c:v>13500</c:v>
                </c:pt>
                <c:pt idx="3">
                  <c:v>13600</c:v>
                </c:pt>
              </c:numCache>
            </c:numRef>
          </c:val>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14797</c:v>
                </c:pt>
                <c:pt idx="1">
                  <c:v>16643</c:v>
                </c:pt>
                <c:pt idx="2">
                  <c:v>17000</c:v>
                </c:pt>
                <c:pt idx="3">
                  <c:v>18100</c:v>
                </c:pt>
              </c:numCache>
            </c:numRef>
          </c:val>
        </c:ser>
        <c:marker val="1"/>
        <c:axId val="113836032"/>
        <c:axId val="113837568"/>
      </c:lineChart>
      <c:catAx>
        <c:axId val="113836032"/>
        <c:scaling>
          <c:orientation val="minMax"/>
        </c:scaling>
        <c:axPos val="b"/>
        <c:numFmt formatCode="General" sourceLinked="0"/>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837568"/>
        <c:crosses val="autoZero"/>
        <c:auto val="1"/>
        <c:lblAlgn val="ctr"/>
        <c:lblOffset val="100"/>
      </c:catAx>
      <c:valAx>
        <c:axId val="113837568"/>
        <c:scaling>
          <c:orientation val="minMax"/>
        </c:scaling>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83603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3442.68</c:v>
                </c:pt>
                <c:pt idx="1">
                  <c:v>3522.3300000000017</c:v>
                </c:pt>
                <c:pt idx="2">
                  <c:v>3657.3300000000017</c:v>
                </c:pt>
                <c:pt idx="3">
                  <c:v>4306.1400000000003</c:v>
                </c:pt>
              </c:numCache>
            </c:numRef>
          </c:val>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3824.2599999999998</c:v>
                </c:pt>
                <c:pt idx="1">
                  <c:v>4114.26</c:v>
                </c:pt>
                <c:pt idx="2">
                  <c:v>4404.26</c:v>
                </c:pt>
                <c:pt idx="3">
                  <c:v>5567.87</c:v>
                </c:pt>
              </c:numCache>
            </c:numRef>
          </c:val>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7266.93</c:v>
                </c:pt>
                <c:pt idx="1">
                  <c:v>7636.58</c:v>
                </c:pt>
                <c:pt idx="2">
                  <c:v>8061.58</c:v>
                </c:pt>
                <c:pt idx="3">
                  <c:v>9874.01</c:v>
                </c:pt>
              </c:numCache>
            </c:numRef>
          </c:val>
        </c:ser>
        <c:marker val="1"/>
        <c:axId val="114547712"/>
        <c:axId val="114557696"/>
      </c:lineChart>
      <c:catAx>
        <c:axId val="114547712"/>
        <c:scaling>
          <c:orientation val="minMax"/>
        </c:scaling>
        <c:axPos val="b"/>
        <c:numFmt formatCode="General" sourceLinked="0"/>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557696"/>
        <c:crosses val="autoZero"/>
        <c:auto val="1"/>
        <c:lblAlgn val="ctr"/>
        <c:lblOffset val="100"/>
      </c:catAx>
      <c:valAx>
        <c:axId val="114557696"/>
        <c:scaling>
          <c:orientation val="minMax"/>
        </c:scaling>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54771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229417.49</c:v>
                </c:pt>
                <c:pt idx="1">
                  <c:v>234417.49</c:v>
                </c:pt>
                <c:pt idx="2">
                  <c:v>244417.49</c:v>
                </c:pt>
                <c:pt idx="3">
                  <c:v>310424.18</c:v>
                </c:pt>
              </c:numCache>
            </c:numRef>
          </c:val>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29003.309999999987</c:v>
                </c:pt>
                <c:pt idx="1">
                  <c:v>30203.309999999987</c:v>
                </c:pt>
                <c:pt idx="2">
                  <c:v>31003.309999999987</c:v>
                </c:pt>
                <c:pt idx="3">
                  <c:v>36779.129999999997</c:v>
                </c:pt>
              </c:numCache>
            </c:numRef>
          </c:val>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0.00_ </c:formatCode>
                <c:ptCount val="4"/>
                <c:pt idx="0">
                  <c:v>258420.8</c:v>
                </c:pt>
                <c:pt idx="1">
                  <c:v>264620.80000000005</c:v>
                </c:pt>
                <c:pt idx="2">
                  <c:v>275420.80000000005</c:v>
                </c:pt>
                <c:pt idx="3" formatCode="General">
                  <c:v>347203.31</c:v>
                </c:pt>
              </c:numCache>
            </c:numRef>
          </c:val>
        </c:ser>
        <c:marker val="1"/>
        <c:axId val="113871488"/>
        <c:axId val="113877376"/>
      </c:lineChart>
      <c:catAx>
        <c:axId val="113871488"/>
        <c:scaling>
          <c:orientation val="minMax"/>
        </c:scaling>
        <c:axPos val="b"/>
        <c:numFmt formatCode="General" sourceLinked="0"/>
        <c:maj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877376"/>
        <c:crosses val="autoZero"/>
        <c:auto val="1"/>
        <c:lblAlgn val="ctr"/>
        <c:lblOffset val="100"/>
      </c:catAx>
      <c:valAx>
        <c:axId val="113877376"/>
        <c:scaling>
          <c:orientation val="minMax"/>
        </c:scaling>
        <c:axPos val="l"/>
        <c:majorGridlines>
          <c:spPr>
            <a:ln w="9525" cap="flat" cmpd="sng" algn="ctr">
              <a:solidFill>
                <a:srgbClr val="D9D9D9">
                  <a:lumMod val="15000"/>
                  <a:lumOff val="85000"/>
                </a:srgb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8714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1571714.26</c:v>
                </c:pt>
                <c:pt idx="1">
                  <c:v>1619714.26</c:v>
                </c:pt>
                <c:pt idx="2">
                  <c:v>2557554.58</c:v>
                </c:pt>
                <c:pt idx="3">
                  <c:v>2799714.2600000002</c:v>
                </c:pt>
              </c:numCache>
            </c:numRef>
          </c:val>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2688.38</c:v>
                </c:pt>
                <c:pt idx="1">
                  <c:v>2988.38</c:v>
                </c:pt>
                <c:pt idx="2">
                  <c:v>3388.38</c:v>
                </c:pt>
                <c:pt idx="3">
                  <c:v>3888.38</c:v>
                </c:pt>
              </c:numCache>
            </c:numRef>
          </c:val>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1574402.6400000001</c:v>
                </c:pt>
                <c:pt idx="1">
                  <c:v>1622702.6400000001</c:v>
                </c:pt>
                <c:pt idx="2">
                  <c:v>2560942.96</c:v>
                </c:pt>
                <c:pt idx="3">
                  <c:v>2803602.64</c:v>
                </c:pt>
              </c:numCache>
            </c:numRef>
          </c:val>
        </c:ser>
        <c:marker val="1"/>
        <c:axId val="113898624"/>
        <c:axId val="113900160"/>
      </c:lineChart>
      <c:catAx>
        <c:axId val="113898624"/>
        <c:scaling>
          <c:orientation val="minMax"/>
        </c:scaling>
        <c:axPos val="b"/>
        <c:numFmt formatCode="General" sourceLinked="0"/>
        <c:maj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900160"/>
        <c:crosses val="autoZero"/>
        <c:auto val="1"/>
        <c:lblAlgn val="ctr"/>
        <c:lblOffset val="100"/>
      </c:catAx>
      <c:valAx>
        <c:axId val="113900160"/>
        <c:scaling>
          <c:orientation val="minMax"/>
        </c:scaling>
        <c:axPos val="l"/>
        <c:majorGridlines>
          <c:spPr>
            <a:ln w="9525" cap="flat" cmpd="sng" algn="ctr">
              <a:solidFill>
                <a:srgbClr val="D9D9D9">
                  <a:lumMod val="15000"/>
                  <a:lumOff val="85000"/>
                </a:srgb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898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1000</c:v>
                </c:pt>
                <c:pt idx="1">
                  <c:v>3000</c:v>
                </c:pt>
                <c:pt idx="2">
                  <c:v>3500</c:v>
                </c:pt>
                <c:pt idx="3">
                  <c:v>4500</c:v>
                </c:pt>
              </c:numCache>
            </c:numRef>
          </c:val>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14000</c:v>
                </c:pt>
                <c:pt idx="1">
                  <c:v>13000</c:v>
                </c:pt>
                <c:pt idx="2">
                  <c:v>13500</c:v>
                </c:pt>
                <c:pt idx="3">
                  <c:v>13600</c:v>
                </c:pt>
              </c:numCache>
            </c:numRef>
          </c:val>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15000</c:v>
                </c:pt>
                <c:pt idx="1">
                  <c:v>16000</c:v>
                </c:pt>
                <c:pt idx="2">
                  <c:v>17000</c:v>
                </c:pt>
                <c:pt idx="3">
                  <c:v>18100</c:v>
                </c:pt>
              </c:numCache>
            </c:numRef>
          </c:val>
        </c:ser>
        <c:marker val="1"/>
        <c:axId val="113925504"/>
        <c:axId val="113927296"/>
      </c:lineChart>
      <c:catAx>
        <c:axId val="113925504"/>
        <c:scaling>
          <c:orientation val="minMax"/>
        </c:scaling>
        <c:axPos val="b"/>
        <c:numFmt formatCode="General" sourceLinked="0"/>
        <c:maj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927296"/>
        <c:crosses val="autoZero"/>
        <c:auto val="1"/>
        <c:lblAlgn val="ctr"/>
        <c:lblOffset val="100"/>
      </c:catAx>
      <c:valAx>
        <c:axId val="113927296"/>
        <c:scaling>
          <c:orientation val="minMax"/>
        </c:scaling>
        <c:axPos val="l"/>
        <c:majorGridlines>
          <c:spPr>
            <a:ln w="9525" cap="flat" cmpd="sng" algn="ctr">
              <a:solidFill>
                <a:srgbClr val="D9D9D9">
                  <a:lumMod val="15000"/>
                  <a:lumOff val="85000"/>
                </a:srgb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9255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5000</c:v>
                </c:pt>
                <c:pt idx="1">
                  <c:v>3000</c:v>
                </c:pt>
                <c:pt idx="2">
                  <c:v>3500</c:v>
                </c:pt>
                <c:pt idx="3">
                  <c:v>2000</c:v>
                </c:pt>
              </c:numCache>
            </c:numRef>
          </c:val>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14297</c:v>
                </c:pt>
                <c:pt idx="1">
                  <c:v>13643</c:v>
                </c:pt>
                <c:pt idx="2">
                  <c:v>13500</c:v>
                </c:pt>
                <c:pt idx="3">
                  <c:v>12000</c:v>
                </c:pt>
              </c:numCache>
            </c:numRef>
          </c:val>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19297</c:v>
                </c:pt>
                <c:pt idx="1">
                  <c:v>16643</c:v>
                </c:pt>
                <c:pt idx="2">
                  <c:v>17000</c:v>
                </c:pt>
                <c:pt idx="3">
                  <c:v>14000</c:v>
                </c:pt>
              </c:numCache>
            </c:numRef>
          </c:val>
        </c:ser>
        <c:marker val="1"/>
        <c:axId val="113956736"/>
        <c:axId val="113958272"/>
      </c:lineChart>
      <c:catAx>
        <c:axId val="113956736"/>
        <c:scaling>
          <c:orientation val="minMax"/>
        </c:scaling>
        <c:axPos val="b"/>
        <c:numFmt formatCode="General" sourceLinked="0"/>
        <c:maj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958272"/>
        <c:crosses val="autoZero"/>
        <c:auto val="1"/>
        <c:lblAlgn val="ctr"/>
        <c:lblOffset val="100"/>
      </c:catAx>
      <c:valAx>
        <c:axId val="113958272"/>
        <c:scaling>
          <c:orientation val="minMax"/>
        </c:scaling>
        <c:axPos val="l"/>
        <c:majorGridlines>
          <c:spPr>
            <a:ln w="9525" cap="flat" cmpd="sng" algn="ctr">
              <a:solidFill>
                <a:srgbClr val="D9D9D9">
                  <a:lumMod val="15000"/>
                  <a:lumOff val="85000"/>
                </a:srgb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956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工作表.xls]Sheet1'!$C$25</c:f>
              <c:strCache>
                <c:ptCount val="1"/>
                <c:pt idx="0">
                  <c:v>化石燃料燃烧排放量（tCO2）</c:v>
                </c:pt>
              </c:strCache>
            </c:strRef>
          </c:tx>
          <c:spPr>
            <a:ln w="28575" cap="rnd" cmpd="sng" algn="ctr">
              <a:solidFill>
                <a:srgbClr val="4F81BD"/>
              </a:solidFill>
              <a:prstDash val="solid"/>
              <a:round/>
            </a:ln>
            <a:effectLst/>
          </c:spPr>
          <c:marker>
            <c:symbol val="none"/>
          </c:marker>
          <c:cat>
            <c:numRef>
              <c:f>'[新建 XLS 工作表.xls]Sheet1'!$B$26:$B$29</c:f>
              <c:numCache>
                <c:formatCode>General</c:formatCode>
                <c:ptCount val="4"/>
                <c:pt idx="0">
                  <c:v>2016</c:v>
                </c:pt>
                <c:pt idx="1">
                  <c:v>2017</c:v>
                </c:pt>
                <c:pt idx="2">
                  <c:v>2018</c:v>
                </c:pt>
                <c:pt idx="3">
                  <c:v>2019</c:v>
                </c:pt>
              </c:numCache>
            </c:numRef>
          </c:cat>
          <c:val>
            <c:numRef>
              <c:f>'[新建 XLS 工作表.xls]Sheet1'!$C$26:$C$29</c:f>
              <c:numCache>
                <c:formatCode>0.00_ </c:formatCode>
                <c:ptCount val="4"/>
                <c:pt idx="0">
                  <c:v>29000</c:v>
                </c:pt>
                <c:pt idx="1">
                  <c:v>29800</c:v>
                </c:pt>
                <c:pt idx="2">
                  <c:v>30200</c:v>
                </c:pt>
                <c:pt idx="3">
                  <c:v>34000</c:v>
                </c:pt>
              </c:numCache>
            </c:numRef>
          </c:val>
        </c:ser>
        <c:ser>
          <c:idx val="1"/>
          <c:order val="1"/>
          <c:tx>
            <c:strRef>
              <c:f>'[新建 XLS 工作表.xls]Sheet1'!$F$25</c:f>
              <c:strCache>
                <c:ptCount val="1"/>
                <c:pt idx="0">
                  <c:v> 过程排放量（tCO2）</c:v>
                </c:pt>
              </c:strCache>
            </c:strRef>
          </c:tx>
          <c:spPr>
            <a:ln w="28575" cap="rnd" cmpd="sng" algn="ctr">
              <a:solidFill>
                <a:srgbClr val="7030A0"/>
              </a:solidFill>
              <a:prstDash val="solid"/>
              <a:round/>
            </a:ln>
            <a:effectLst/>
          </c:spPr>
          <c:marker>
            <c:symbol val="none"/>
          </c:marker>
          <c:cat>
            <c:numRef>
              <c:f>'[新建 XLS 工作表.xls]Sheet1'!$B$26:$B$29</c:f>
              <c:numCache>
                <c:formatCode>General</c:formatCode>
                <c:ptCount val="4"/>
                <c:pt idx="0">
                  <c:v>2016</c:v>
                </c:pt>
                <c:pt idx="1">
                  <c:v>2017</c:v>
                </c:pt>
                <c:pt idx="2">
                  <c:v>2018</c:v>
                </c:pt>
                <c:pt idx="3">
                  <c:v>2019</c:v>
                </c:pt>
              </c:numCache>
            </c:numRef>
          </c:cat>
          <c:val>
            <c:numRef>
              <c:f>'[新建 XLS 工作表.xls]Sheet1'!$F$26:$F$29</c:f>
              <c:numCache>
                <c:formatCode>0.00_ </c:formatCode>
                <c:ptCount val="4"/>
                <c:pt idx="0">
                  <c:v>4</c:v>
                </c:pt>
                <c:pt idx="1">
                  <c:v>5</c:v>
                </c:pt>
                <c:pt idx="2">
                  <c:v>12</c:v>
                </c:pt>
                <c:pt idx="3">
                  <c:v>20</c:v>
                </c:pt>
              </c:numCache>
            </c:numRef>
          </c:val>
        </c:ser>
        <c:ser>
          <c:idx val="2"/>
          <c:order val="2"/>
          <c:tx>
            <c:strRef>
              <c:f>'[新建 XLS 工作表.xls]Sheet1'!$D$25</c:f>
              <c:strCache>
                <c:ptCount val="1"/>
                <c:pt idx="0">
                  <c:v>间接排放量（tCO2）</c:v>
                </c:pt>
              </c:strCache>
            </c:strRef>
          </c:tx>
          <c:spPr>
            <a:ln w="28575" cap="rnd" cmpd="sng" algn="ctr">
              <a:solidFill>
                <a:srgbClr val="C0504D"/>
              </a:solidFill>
              <a:prstDash val="solid"/>
              <a:round/>
            </a:ln>
            <a:effectLst/>
          </c:spPr>
          <c:marker>
            <c:symbol val="none"/>
          </c:marker>
          <c:cat>
            <c:numRef>
              <c:f>'[新建 XLS 工作表.xls]Sheet1'!$B$26:$B$29</c:f>
              <c:numCache>
                <c:formatCode>General</c:formatCode>
                <c:ptCount val="4"/>
                <c:pt idx="0">
                  <c:v>2016</c:v>
                </c:pt>
                <c:pt idx="1">
                  <c:v>2017</c:v>
                </c:pt>
                <c:pt idx="2">
                  <c:v>2018</c:v>
                </c:pt>
                <c:pt idx="3">
                  <c:v>2019</c:v>
                </c:pt>
              </c:numCache>
            </c:numRef>
          </c:cat>
          <c:val>
            <c:numRef>
              <c:f>'[新建 XLS 工作表.xls]Sheet1'!$D$26:$D$29</c:f>
              <c:numCache>
                <c:formatCode>General</c:formatCode>
                <c:ptCount val="4"/>
                <c:pt idx="0">
                  <c:v>900</c:v>
                </c:pt>
                <c:pt idx="1">
                  <c:v>1000</c:v>
                </c:pt>
                <c:pt idx="2">
                  <c:v>1100</c:v>
                </c:pt>
                <c:pt idx="3">
                  <c:v>1300</c:v>
                </c:pt>
              </c:numCache>
            </c:numRef>
          </c:val>
        </c:ser>
        <c:ser>
          <c:idx val="3"/>
          <c:order val="3"/>
          <c:tx>
            <c:strRef>
              <c:f>'[新建 XLS 工作表.xls]Sheet1'!$E$25</c:f>
              <c:strCache>
                <c:ptCount val="1"/>
                <c:pt idx="0">
                  <c:v> 排放总量（tCO2）</c:v>
                </c:pt>
              </c:strCache>
            </c:strRef>
          </c:tx>
          <c:spPr>
            <a:ln w="28575" cap="rnd" cmpd="sng" algn="ctr">
              <a:solidFill>
                <a:srgbClr val="9BBB59"/>
              </a:solidFill>
              <a:prstDash val="solid"/>
              <a:round/>
            </a:ln>
            <a:effectLst/>
          </c:spPr>
          <c:marker>
            <c:symbol val="none"/>
          </c:marker>
          <c:cat>
            <c:numRef>
              <c:f>'[新建 XLS 工作表.xls]Sheet1'!$B$26:$B$29</c:f>
              <c:numCache>
                <c:formatCode>General</c:formatCode>
                <c:ptCount val="4"/>
                <c:pt idx="0">
                  <c:v>2016</c:v>
                </c:pt>
                <c:pt idx="1">
                  <c:v>2017</c:v>
                </c:pt>
                <c:pt idx="2">
                  <c:v>2018</c:v>
                </c:pt>
                <c:pt idx="3">
                  <c:v>2019</c:v>
                </c:pt>
              </c:numCache>
            </c:numRef>
          </c:cat>
          <c:val>
            <c:numRef>
              <c:f>'[新建 XLS 工作表.xls]Sheet1'!$E$26:$E$29</c:f>
              <c:numCache>
                <c:formatCode>0.00_ </c:formatCode>
                <c:ptCount val="4"/>
                <c:pt idx="0">
                  <c:v>29904</c:v>
                </c:pt>
                <c:pt idx="1">
                  <c:v>30805</c:v>
                </c:pt>
                <c:pt idx="2">
                  <c:v>31312</c:v>
                </c:pt>
                <c:pt idx="3">
                  <c:v>35320</c:v>
                </c:pt>
              </c:numCache>
            </c:numRef>
          </c:val>
        </c:ser>
        <c:marker val="1"/>
        <c:axId val="113738880"/>
        <c:axId val="113740416"/>
      </c:lineChart>
      <c:catAx>
        <c:axId val="113738880"/>
        <c:scaling>
          <c:orientation val="minMax"/>
        </c:scaling>
        <c:axPos val="b"/>
        <c:numFmt formatCode="General" sourceLinked="0"/>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740416"/>
        <c:crosses val="autoZero"/>
        <c:auto val="1"/>
        <c:lblAlgn val="ctr"/>
        <c:lblOffset val="100"/>
      </c:catAx>
      <c:valAx>
        <c:axId val="113740416"/>
        <c:scaling>
          <c:orientation val="minMax"/>
        </c:scaling>
        <c:axPos val="l"/>
        <c:majorGridlines>
          <c:spPr>
            <a:ln w="9525" cap="flat" cmpd="sng" algn="ctr">
              <a:solidFill>
                <a:srgbClr val="D9D9D9">
                  <a:lumMod val="15000"/>
                  <a:lumOff val="85000"/>
                </a:srgbClr>
              </a:solidFill>
              <a:prstDash val="solid"/>
              <a:round/>
            </a:ln>
            <a:effectLst/>
          </c:spPr>
        </c:majorGridlines>
        <c:numFmt formatCode="0.00_ "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738880"/>
        <c:crosses val="autoZero"/>
        <c:crossBetween val="between"/>
      </c:valAx>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8100</c:v>
                </c:pt>
                <c:pt idx="1">
                  <c:v>10125</c:v>
                </c:pt>
                <c:pt idx="2">
                  <c:v>10952.42</c:v>
                </c:pt>
                <c:pt idx="3">
                  <c:v>10616.720000000007</c:v>
                </c:pt>
              </c:numCache>
            </c:numRef>
          </c:val>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1145500</c:v>
                </c:pt>
                <c:pt idx="1">
                  <c:v>1152750</c:v>
                </c:pt>
                <c:pt idx="2">
                  <c:v>1163737.6400000008</c:v>
                </c:pt>
                <c:pt idx="3">
                  <c:v>1192094.6600000008</c:v>
                </c:pt>
              </c:numCache>
            </c:numRef>
          </c:val>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1153600</c:v>
                </c:pt>
                <c:pt idx="1">
                  <c:v>1162875</c:v>
                </c:pt>
                <c:pt idx="2">
                  <c:v>1174690.05</c:v>
                </c:pt>
                <c:pt idx="3">
                  <c:v>1202711.3900000008</c:v>
                </c:pt>
              </c:numCache>
            </c:numRef>
          </c:val>
        </c:ser>
        <c:marker val="1"/>
        <c:axId val="114425856"/>
        <c:axId val="114427392"/>
      </c:lineChart>
      <c:catAx>
        <c:axId val="114425856"/>
        <c:scaling>
          <c:orientation val="minMax"/>
        </c:scaling>
        <c:axPos val="b"/>
        <c:numFmt formatCode="General" sourceLinked="0"/>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427392"/>
        <c:crosses val="autoZero"/>
        <c:auto val="1"/>
        <c:lblAlgn val="ctr"/>
        <c:lblOffset val="100"/>
      </c:catAx>
      <c:valAx>
        <c:axId val="114427392"/>
        <c:scaling>
          <c:orientation val="minMax"/>
        </c:scaling>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42585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autoTitleDeleted val="1"/>
    <c:plotArea>
      <c:layout/>
      <c:lineChart>
        <c:grouping val="standard"/>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0</c:v>
                </c:pt>
                <c:pt idx="1">
                  <c:v>0</c:v>
                </c:pt>
                <c:pt idx="2">
                  <c:v>0</c:v>
                </c:pt>
                <c:pt idx="3">
                  <c:v>0</c:v>
                </c:pt>
              </c:numCache>
            </c:numRef>
          </c:val>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8248.15</c:v>
                </c:pt>
                <c:pt idx="1">
                  <c:v>8683.15</c:v>
                </c:pt>
                <c:pt idx="2">
                  <c:v>10252.959999999985</c:v>
                </c:pt>
                <c:pt idx="3">
                  <c:v>15256.41</c:v>
                </c:pt>
              </c:numCache>
            </c:numRef>
          </c:val>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8248.15</c:v>
                </c:pt>
                <c:pt idx="1">
                  <c:v>8683.15</c:v>
                </c:pt>
                <c:pt idx="2">
                  <c:v>10252.959999999985</c:v>
                </c:pt>
                <c:pt idx="3">
                  <c:v>15256.41</c:v>
                </c:pt>
              </c:numCache>
            </c:numRef>
          </c:val>
        </c:ser>
        <c:marker val="1"/>
        <c:axId val="114468736"/>
        <c:axId val="114470272"/>
      </c:lineChart>
      <c:catAx>
        <c:axId val="114468736"/>
        <c:scaling>
          <c:orientation val="minMax"/>
        </c:scaling>
        <c:axPos val="b"/>
        <c:numFmt formatCode="General" sourceLinked="0"/>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470272"/>
        <c:crosses val="autoZero"/>
        <c:auto val="1"/>
        <c:lblAlgn val="ctr"/>
        <c:lblOffset val="100"/>
      </c:catAx>
      <c:valAx>
        <c:axId val="114470272"/>
        <c:scaling>
          <c:orientation val="minMax"/>
        </c:scaling>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46873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810</c:v>
                </c:pt>
                <c:pt idx="1">
                  <c:v>830.25</c:v>
                </c:pt>
                <c:pt idx="2">
                  <c:v>983.34999999999957</c:v>
                </c:pt>
                <c:pt idx="3">
                  <c:v>950.56</c:v>
                </c:pt>
              </c:numCache>
            </c:numRef>
          </c:val>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22067.8</c:v>
                </c:pt>
                <c:pt idx="1">
                  <c:v>22357.8</c:v>
                </c:pt>
                <c:pt idx="2">
                  <c:v>22647.8</c:v>
                </c:pt>
                <c:pt idx="3">
                  <c:v>24628.5</c:v>
                </c:pt>
              </c:numCache>
            </c:numRef>
          </c:val>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22877.8</c:v>
                </c:pt>
                <c:pt idx="1">
                  <c:v>23188.05</c:v>
                </c:pt>
                <c:pt idx="2">
                  <c:v>23631.149999999987</c:v>
                </c:pt>
                <c:pt idx="3">
                  <c:v>25579.06</c:v>
                </c:pt>
              </c:numCache>
            </c:numRef>
          </c:val>
        </c:ser>
        <c:marker val="1"/>
        <c:axId val="114483584"/>
        <c:axId val="114485120"/>
      </c:lineChart>
      <c:catAx>
        <c:axId val="114483584"/>
        <c:scaling>
          <c:orientation val="minMax"/>
        </c:scaling>
        <c:axPos val="b"/>
        <c:numFmt formatCode="General" sourceLinked="0"/>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485120"/>
        <c:crosses val="autoZero"/>
        <c:auto val="1"/>
        <c:lblAlgn val="ctr"/>
        <c:lblOffset val="100"/>
      </c:catAx>
      <c:valAx>
        <c:axId val="114485120"/>
        <c:scaling>
          <c:orientation val="minMax"/>
        </c:scaling>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448358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B6E3-CB90-461E-9991-C8592492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93</Pages>
  <Words>5872</Words>
  <Characters>33472</Characters>
  <Application>Microsoft Office Word</Application>
  <DocSecurity>0</DocSecurity>
  <Lines>278</Lines>
  <Paragraphs>78</Paragraphs>
  <ScaleCrop>false</ScaleCrop>
  <Company/>
  <LinksUpToDate>false</LinksUpToDate>
  <CharactersWithSpaces>39266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北京市碳排放权交易核查机构</dc:title>
  <dc:creator>RW</dc:creator>
  <cp:lastModifiedBy>李春梅</cp:lastModifiedBy>
  <cp:revision>106</cp:revision>
  <cp:lastPrinted>2015-12-25T08:13:00Z</cp:lastPrinted>
  <dcterms:created xsi:type="dcterms:W3CDTF">2020-03-02T07:21:00Z</dcterms:created>
  <dcterms:modified xsi:type="dcterms:W3CDTF">2020-04-07T01:53:00Z</dcterms:modified>
</cp:coreProperties>
</file>